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印铁油墨项目规划设计方案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4" w:history="1">
        <w:r>
          <w:rPr>
            <w:rFonts w:ascii="仿宋" w:eastAsia="仿宋" w:hAnsi="仿宋" w:cs="仿宋" w:hint="eastAsia"/>
            <w:lang w:eastAsia="zh-CN"/>
          </w:rPr>
          <w:t>概论</w:t>
        </w:r>
        <w:r>
          <w:tab/>
        </w:r>
        <w:r>
          <w:fldChar w:fldCharType="begin"/>
        </w:r>
        <w:r>
          <w:instrText xml:space="preserve"> PAGEREF _Toc20524 \h </w:instrText>
        </w:r>
        <w:r>
          <w:fldChar w:fldCharType="separate"/>
        </w:r>
        <w:r>
          <w:t>3</w:t>
        </w:r>
        <w:r>
          <w:fldChar w:fldCharType="end"/>
        </w:r>
      </w:hyperlink>
    </w:p>
    <w:p>
      <w:pPr>
        <w:pStyle w:val="TOC1"/>
        <w:tabs>
          <w:tab w:val="right" w:leader="dot" w:pos="8306"/>
        </w:tabs>
      </w:pPr>
      <w:hyperlink w:anchor="_Toc15978" w:history="1">
        <w:r>
          <w:rPr>
            <w:rFonts w:ascii="仿宋" w:eastAsia="仿宋" w:hAnsi="仿宋" w:cs="仿宋" w:hint="eastAsia"/>
            <w:lang w:eastAsia="zh-CN"/>
          </w:rPr>
          <w:t>一、工艺说明</w:t>
        </w:r>
        <w:r>
          <w:tab/>
        </w:r>
        <w:r>
          <w:fldChar w:fldCharType="begin"/>
        </w:r>
        <w:r>
          <w:instrText xml:space="preserve"> PAGEREF _Toc15978 \h </w:instrText>
        </w:r>
        <w:r>
          <w:fldChar w:fldCharType="separate"/>
        </w:r>
        <w:r>
          <w:t>3</w:t>
        </w:r>
        <w:r>
          <w:fldChar w:fldCharType="end"/>
        </w:r>
      </w:hyperlink>
    </w:p>
    <w:p>
      <w:pPr>
        <w:pStyle w:val="TOC2"/>
        <w:tabs>
          <w:tab w:val="right" w:leader="dot" w:pos="8306"/>
        </w:tabs>
      </w:pPr>
      <w:hyperlink w:anchor="_Toc2388" w:history="1">
        <w:r>
          <w:rPr>
            <w:rFonts w:ascii="仿宋" w:eastAsia="仿宋" w:hAnsi="仿宋" w:cs="仿宋" w:hint="eastAsia"/>
            <w:lang w:eastAsia="zh-CN"/>
          </w:rPr>
          <w:t>(一)、技术管理特点</w:t>
        </w:r>
        <w:r>
          <w:tab/>
        </w:r>
        <w:r>
          <w:fldChar w:fldCharType="begin"/>
        </w:r>
        <w:r>
          <w:instrText xml:space="preserve"> PAGEREF _Toc2388 \h </w:instrText>
        </w:r>
        <w:r>
          <w:fldChar w:fldCharType="separate"/>
        </w:r>
        <w:r>
          <w:t>3</w:t>
        </w:r>
        <w:r>
          <w:fldChar w:fldCharType="end"/>
        </w:r>
      </w:hyperlink>
    </w:p>
    <w:p>
      <w:pPr>
        <w:pStyle w:val="TOC2"/>
        <w:tabs>
          <w:tab w:val="right" w:leader="dot" w:pos="8306"/>
        </w:tabs>
      </w:pPr>
      <w:hyperlink w:anchor="_Toc18586" w:history="1">
        <w:r>
          <w:rPr>
            <w:rFonts w:ascii="仿宋" w:eastAsia="仿宋" w:hAnsi="仿宋" w:cs="仿宋" w:hint="eastAsia"/>
            <w:lang w:eastAsia="zh-CN"/>
          </w:rPr>
          <w:t>(二)、印铁油墨项目工艺技术设计方案</w:t>
        </w:r>
        <w:r>
          <w:tab/>
        </w:r>
        <w:r>
          <w:fldChar w:fldCharType="begin"/>
        </w:r>
        <w:r>
          <w:instrText xml:space="preserve"> PAGEREF _Toc18586 \h </w:instrText>
        </w:r>
        <w:r>
          <w:fldChar w:fldCharType="separate"/>
        </w:r>
        <w:r>
          <w:t>4</w:t>
        </w:r>
        <w:r>
          <w:fldChar w:fldCharType="end"/>
        </w:r>
      </w:hyperlink>
    </w:p>
    <w:p>
      <w:pPr>
        <w:pStyle w:val="TOC2"/>
        <w:tabs>
          <w:tab w:val="right" w:leader="dot" w:pos="8306"/>
        </w:tabs>
      </w:pPr>
      <w:hyperlink w:anchor="_Toc18406" w:history="1">
        <w:r>
          <w:rPr>
            <w:rFonts w:ascii="仿宋" w:eastAsia="仿宋" w:hAnsi="仿宋" w:cs="仿宋" w:hint="eastAsia"/>
            <w:lang w:eastAsia="zh-CN"/>
          </w:rPr>
          <w:t>(三)、设备选型方案</w:t>
        </w:r>
        <w:r>
          <w:tab/>
        </w:r>
        <w:r>
          <w:fldChar w:fldCharType="begin"/>
        </w:r>
        <w:r>
          <w:instrText xml:space="preserve"> PAGEREF _Toc18406 \h </w:instrText>
        </w:r>
        <w:r>
          <w:fldChar w:fldCharType="separate"/>
        </w:r>
        <w:r>
          <w:t>5</w:t>
        </w:r>
        <w:r>
          <w:fldChar w:fldCharType="end"/>
        </w:r>
      </w:hyperlink>
    </w:p>
    <w:p>
      <w:pPr>
        <w:pStyle w:val="TOC1"/>
        <w:tabs>
          <w:tab w:val="right" w:leader="dot" w:pos="8306"/>
        </w:tabs>
      </w:pPr>
      <w:hyperlink w:anchor="_Toc31510" w:history="1">
        <w:r>
          <w:rPr>
            <w:rFonts w:ascii="仿宋" w:eastAsia="仿宋" w:hAnsi="仿宋" w:cs="仿宋" w:hint="eastAsia"/>
            <w:lang w:eastAsia="zh-CN"/>
          </w:rPr>
          <w:t>二、产品规划分析</w:t>
        </w:r>
        <w:r>
          <w:tab/>
        </w:r>
        <w:r>
          <w:fldChar w:fldCharType="begin"/>
        </w:r>
        <w:r>
          <w:instrText xml:space="preserve"> PAGEREF _Toc31510 \h </w:instrText>
        </w:r>
        <w:r>
          <w:fldChar w:fldCharType="separate"/>
        </w:r>
        <w:r>
          <w:t>7</w:t>
        </w:r>
        <w:r>
          <w:fldChar w:fldCharType="end"/>
        </w:r>
      </w:hyperlink>
    </w:p>
    <w:p>
      <w:pPr>
        <w:pStyle w:val="TOC2"/>
        <w:tabs>
          <w:tab w:val="right" w:leader="dot" w:pos="8306"/>
        </w:tabs>
      </w:pPr>
      <w:hyperlink w:anchor="_Toc21761" w:history="1">
        <w:r>
          <w:rPr>
            <w:rFonts w:ascii="仿宋" w:eastAsia="仿宋" w:hAnsi="仿宋" w:cs="仿宋" w:hint="eastAsia"/>
            <w:lang w:eastAsia="zh-CN"/>
          </w:rPr>
          <w:t>(一)、产品规划</w:t>
        </w:r>
        <w:r>
          <w:tab/>
        </w:r>
        <w:r>
          <w:fldChar w:fldCharType="begin"/>
        </w:r>
        <w:r>
          <w:instrText xml:space="preserve"> PAGEREF _Toc21761 \h </w:instrText>
        </w:r>
        <w:r>
          <w:fldChar w:fldCharType="separate"/>
        </w:r>
        <w:r>
          <w:t>7</w:t>
        </w:r>
        <w:r>
          <w:fldChar w:fldCharType="end"/>
        </w:r>
      </w:hyperlink>
    </w:p>
    <w:p>
      <w:pPr>
        <w:pStyle w:val="TOC2"/>
        <w:tabs>
          <w:tab w:val="right" w:leader="dot" w:pos="8306"/>
        </w:tabs>
      </w:pPr>
      <w:hyperlink w:anchor="_Toc6337" w:history="1">
        <w:r>
          <w:rPr>
            <w:rFonts w:ascii="仿宋" w:eastAsia="仿宋" w:hAnsi="仿宋" w:cs="仿宋" w:hint="eastAsia"/>
            <w:lang w:eastAsia="zh-CN"/>
          </w:rPr>
          <w:t>(二)、建设规模</w:t>
        </w:r>
        <w:r>
          <w:tab/>
        </w:r>
        <w:r>
          <w:fldChar w:fldCharType="begin"/>
        </w:r>
        <w:r>
          <w:instrText xml:space="preserve"> PAGEREF _Toc6337 \h </w:instrText>
        </w:r>
        <w:r>
          <w:fldChar w:fldCharType="separate"/>
        </w:r>
        <w:r>
          <w:t>7</w:t>
        </w:r>
        <w:r>
          <w:fldChar w:fldCharType="end"/>
        </w:r>
      </w:hyperlink>
    </w:p>
    <w:p>
      <w:pPr>
        <w:pStyle w:val="TOC1"/>
        <w:tabs>
          <w:tab w:val="right" w:leader="dot" w:pos="8306"/>
        </w:tabs>
      </w:pPr>
      <w:hyperlink w:anchor="_Toc5420" w:history="1">
        <w:r>
          <w:rPr>
            <w:rFonts w:ascii="仿宋" w:eastAsia="仿宋" w:hAnsi="仿宋" w:cs="仿宋" w:hint="eastAsia"/>
            <w:lang w:eastAsia="zh-CN"/>
          </w:rPr>
          <w:t>三、印铁油墨项目可持续发展</w:t>
        </w:r>
        <w:r>
          <w:tab/>
        </w:r>
        <w:r>
          <w:fldChar w:fldCharType="begin"/>
        </w:r>
        <w:r>
          <w:instrText xml:space="preserve"> PAGEREF _Toc5420 \h </w:instrText>
        </w:r>
        <w:r>
          <w:fldChar w:fldCharType="separate"/>
        </w:r>
        <w:r>
          <w:t>9</w:t>
        </w:r>
        <w:r>
          <w:fldChar w:fldCharType="end"/>
        </w:r>
      </w:hyperlink>
    </w:p>
    <w:p>
      <w:pPr>
        <w:pStyle w:val="TOC2"/>
        <w:tabs>
          <w:tab w:val="right" w:leader="dot" w:pos="8306"/>
        </w:tabs>
      </w:pPr>
      <w:hyperlink w:anchor="_Toc21591" w:history="1">
        <w:r>
          <w:rPr>
            <w:rFonts w:ascii="仿宋" w:eastAsia="仿宋" w:hAnsi="仿宋" w:cs="仿宋" w:hint="eastAsia"/>
            <w:lang w:eastAsia="zh-CN"/>
          </w:rPr>
          <w:t>(一)、可持续战略与实践</w:t>
        </w:r>
        <w:r>
          <w:tab/>
        </w:r>
        <w:r>
          <w:fldChar w:fldCharType="begin"/>
        </w:r>
        <w:r>
          <w:instrText xml:space="preserve"> PAGEREF _Toc21591 \h </w:instrText>
        </w:r>
        <w:r>
          <w:fldChar w:fldCharType="separate"/>
        </w:r>
        <w:r>
          <w:t>9</w:t>
        </w:r>
        <w:r>
          <w:fldChar w:fldCharType="end"/>
        </w:r>
      </w:hyperlink>
    </w:p>
    <w:p>
      <w:pPr>
        <w:pStyle w:val="TOC2"/>
        <w:tabs>
          <w:tab w:val="right" w:leader="dot" w:pos="8306"/>
        </w:tabs>
      </w:pPr>
      <w:hyperlink w:anchor="_Toc5955" w:history="1">
        <w:r>
          <w:rPr>
            <w:rFonts w:ascii="仿宋" w:eastAsia="仿宋" w:hAnsi="仿宋" w:cs="仿宋" w:hint="eastAsia"/>
            <w:lang w:eastAsia="zh-CN"/>
          </w:rPr>
          <w:t>(二)、环保与社会责任</w:t>
        </w:r>
        <w:r>
          <w:tab/>
        </w:r>
        <w:r>
          <w:fldChar w:fldCharType="begin"/>
        </w:r>
        <w:r>
          <w:instrText xml:space="preserve"> PAGEREF _Toc5955 \h </w:instrText>
        </w:r>
        <w:r>
          <w:fldChar w:fldCharType="separate"/>
        </w:r>
        <w:r>
          <w:t>9</w:t>
        </w:r>
        <w:r>
          <w:fldChar w:fldCharType="end"/>
        </w:r>
      </w:hyperlink>
    </w:p>
    <w:p>
      <w:pPr>
        <w:pStyle w:val="TOC1"/>
        <w:tabs>
          <w:tab w:val="right" w:leader="dot" w:pos="8306"/>
        </w:tabs>
      </w:pPr>
      <w:hyperlink w:anchor="_Toc13351" w:history="1">
        <w:r>
          <w:rPr>
            <w:rFonts w:ascii="仿宋" w:eastAsia="仿宋" w:hAnsi="仿宋" w:cs="仿宋" w:hint="eastAsia"/>
            <w:lang w:eastAsia="zh-CN"/>
          </w:rPr>
          <w:t>四、印铁油墨项目土建工程</w:t>
        </w:r>
        <w:r>
          <w:tab/>
        </w:r>
        <w:r>
          <w:fldChar w:fldCharType="begin"/>
        </w:r>
        <w:r>
          <w:instrText xml:space="preserve"> PAGEREF _Toc13351 \h </w:instrText>
        </w:r>
        <w:r>
          <w:fldChar w:fldCharType="separate"/>
        </w:r>
        <w:r>
          <w:t>10</w:t>
        </w:r>
        <w:r>
          <w:fldChar w:fldCharType="end"/>
        </w:r>
      </w:hyperlink>
    </w:p>
    <w:p>
      <w:pPr>
        <w:pStyle w:val="TOC2"/>
        <w:tabs>
          <w:tab w:val="right" w:leader="dot" w:pos="8306"/>
        </w:tabs>
      </w:pPr>
      <w:hyperlink w:anchor="_Toc14256" w:history="1">
        <w:r>
          <w:rPr>
            <w:rFonts w:ascii="仿宋" w:eastAsia="仿宋" w:hAnsi="仿宋" w:cs="仿宋" w:hint="eastAsia"/>
            <w:lang w:eastAsia="zh-CN"/>
          </w:rPr>
          <w:t>(一)、建筑工程设计原则</w:t>
        </w:r>
        <w:r>
          <w:tab/>
        </w:r>
        <w:r>
          <w:fldChar w:fldCharType="begin"/>
        </w:r>
        <w:r>
          <w:instrText xml:space="preserve"> PAGEREF _Toc14256 \h </w:instrText>
        </w:r>
        <w:r>
          <w:fldChar w:fldCharType="separate"/>
        </w:r>
        <w:r>
          <w:t>10</w:t>
        </w:r>
        <w:r>
          <w:fldChar w:fldCharType="end"/>
        </w:r>
      </w:hyperlink>
    </w:p>
    <w:p>
      <w:pPr>
        <w:pStyle w:val="TOC2"/>
        <w:tabs>
          <w:tab w:val="right" w:leader="dot" w:pos="8306"/>
        </w:tabs>
      </w:pPr>
      <w:hyperlink w:anchor="_Toc15590" w:history="1">
        <w:r>
          <w:rPr>
            <w:rFonts w:ascii="仿宋" w:eastAsia="仿宋" w:hAnsi="仿宋" w:cs="仿宋" w:hint="eastAsia"/>
            <w:lang w:eastAsia="zh-CN"/>
          </w:rPr>
          <w:t>(二)、土建工程设计年限及安全等级</w:t>
        </w:r>
        <w:r>
          <w:tab/>
        </w:r>
        <w:r>
          <w:fldChar w:fldCharType="begin"/>
        </w:r>
        <w:r>
          <w:instrText xml:space="preserve"> PAGEREF _Toc15590 \h </w:instrText>
        </w:r>
        <w:r>
          <w:fldChar w:fldCharType="separate"/>
        </w:r>
        <w:r>
          <w:t>11</w:t>
        </w:r>
        <w:r>
          <w:fldChar w:fldCharType="end"/>
        </w:r>
      </w:hyperlink>
    </w:p>
    <w:p>
      <w:pPr>
        <w:pStyle w:val="TOC2"/>
        <w:tabs>
          <w:tab w:val="right" w:leader="dot" w:pos="8306"/>
        </w:tabs>
      </w:pPr>
      <w:hyperlink w:anchor="_Toc25215" w:history="1">
        <w:r>
          <w:rPr>
            <w:rFonts w:ascii="仿宋" w:eastAsia="仿宋" w:hAnsi="仿宋" w:cs="仿宋" w:hint="eastAsia"/>
            <w:lang w:eastAsia="zh-CN"/>
          </w:rPr>
          <w:t>(三)、建筑工程设计总体要求</w:t>
        </w:r>
        <w:r>
          <w:tab/>
        </w:r>
        <w:r>
          <w:fldChar w:fldCharType="begin"/>
        </w:r>
        <w:r>
          <w:instrText xml:space="preserve"> PAGEREF _Toc25215 \h </w:instrText>
        </w:r>
        <w:r>
          <w:fldChar w:fldCharType="separate"/>
        </w:r>
        <w:r>
          <w:t>13</w:t>
        </w:r>
        <w:r>
          <w:fldChar w:fldCharType="end"/>
        </w:r>
      </w:hyperlink>
    </w:p>
    <w:p>
      <w:pPr>
        <w:pStyle w:val="TOC2"/>
        <w:tabs>
          <w:tab w:val="right" w:leader="dot" w:pos="8306"/>
        </w:tabs>
      </w:pPr>
      <w:hyperlink w:anchor="_Toc25585" w:history="1">
        <w:r>
          <w:rPr>
            <w:rFonts w:ascii="仿宋" w:eastAsia="仿宋" w:hAnsi="仿宋" w:cs="仿宋" w:hint="eastAsia"/>
            <w:lang w:eastAsia="zh-CN"/>
          </w:rPr>
          <w:t>(四)、土建工程建设指标</w:t>
        </w:r>
        <w:r>
          <w:tab/>
        </w:r>
        <w:r>
          <w:fldChar w:fldCharType="begin"/>
        </w:r>
        <w:r>
          <w:instrText xml:space="preserve"> PAGEREF _Toc25585 \h </w:instrText>
        </w:r>
        <w:r>
          <w:fldChar w:fldCharType="separate"/>
        </w:r>
        <w:r>
          <w:t>13</w:t>
        </w:r>
        <w:r>
          <w:fldChar w:fldCharType="end"/>
        </w:r>
      </w:hyperlink>
    </w:p>
    <w:p>
      <w:pPr>
        <w:pStyle w:val="TOC1"/>
        <w:tabs>
          <w:tab w:val="right" w:leader="dot" w:pos="8306"/>
        </w:tabs>
      </w:pPr>
      <w:hyperlink w:anchor="_Toc4885" w:history="1">
        <w:r>
          <w:rPr>
            <w:rFonts w:ascii="仿宋" w:eastAsia="仿宋" w:hAnsi="仿宋" w:cs="仿宋" w:hint="eastAsia"/>
            <w:lang w:eastAsia="zh-CN"/>
          </w:rPr>
          <w:t>五、印铁油墨项目概论</w:t>
        </w:r>
        <w:r>
          <w:tab/>
        </w:r>
        <w:r>
          <w:fldChar w:fldCharType="begin"/>
        </w:r>
        <w:r>
          <w:instrText xml:space="preserve"> PAGEREF _Toc4885 \h </w:instrText>
        </w:r>
        <w:r>
          <w:fldChar w:fldCharType="separate"/>
        </w:r>
        <w:r>
          <w:t>14</w:t>
        </w:r>
        <w:r>
          <w:fldChar w:fldCharType="end"/>
        </w:r>
      </w:hyperlink>
    </w:p>
    <w:p>
      <w:pPr>
        <w:pStyle w:val="TOC2"/>
        <w:tabs>
          <w:tab w:val="right" w:leader="dot" w:pos="8306"/>
        </w:tabs>
      </w:pPr>
      <w:hyperlink w:anchor="_Toc3245" w:history="1">
        <w:r>
          <w:rPr>
            <w:rFonts w:ascii="仿宋" w:eastAsia="仿宋" w:hAnsi="仿宋" w:cs="仿宋" w:hint="eastAsia"/>
            <w:lang w:eastAsia="zh-CN"/>
          </w:rPr>
          <w:t>(一)、印铁油墨项目概况</w:t>
        </w:r>
        <w:r>
          <w:tab/>
        </w:r>
        <w:r>
          <w:fldChar w:fldCharType="begin"/>
        </w:r>
        <w:r>
          <w:instrText xml:space="preserve"> PAGEREF _Toc3245 \h </w:instrText>
        </w:r>
        <w:r>
          <w:fldChar w:fldCharType="separate"/>
        </w:r>
        <w:r>
          <w:t>14</w:t>
        </w:r>
        <w:r>
          <w:fldChar w:fldCharType="end"/>
        </w:r>
      </w:hyperlink>
    </w:p>
    <w:p>
      <w:pPr>
        <w:pStyle w:val="TOC2"/>
        <w:tabs>
          <w:tab w:val="right" w:leader="dot" w:pos="8306"/>
        </w:tabs>
      </w:pPr>
      <w:hyperlink w:anchor="_Toc26251" w:history="1">
        <w:r>
          <w:rPr>
            <w:rFonts w:ascii="仿宋" w:eastAsia="仿宋" w:hAnsi="仿宋" w:cs="仿宋" w:hint="eastAsia"/>
            <w:lang w:eastAsia="zh-CN"/>
          </w:rPr>
          <w:t>(二)、印铁油墨项目目标</w:t>
        </w:r>
        <w:r>
          <w:tab/>
        </w:r>
        <w:r>
          <w:fldChar w:fldCharType="begin"/>
        </w:r>
        <w:r>
          <w:instrText xml:space="preserve"> PAGEREF _Toc26251 \h </w:instrText>
        </w:r>
        <w:r>
          <w:fldChar w:fldCharType="separate"/>
        </w:r>
        <w:r>
          <w:t>16</w:t>
        </w:r>
        <w:r>
          <w:fldChar w:fldCharType="end"/>
        </w:r>
      </w:hyperlink>
    </w:p>
    <w:p>
      <w:pPr>
        <w:pStyle w:val="TOC2"/>
        <w:tabs>
          <w:tab w:val="right" w:leader="dot" w:pos="8306"/>
        </w:tabs>
      </w:pPr>
      <w:hyperlink w:anchor="_Toc12781" w:history="1">
        <w:r>
          <w:rPr>
            <w:rFonts w:ascii="仿宋" w:eastAsia="仿宋" w:hAnsi="仿宋" w:cs="仿宋" w:hint="eastAsia"/>
            <w:lang w:eastAsia="zh-CN"/>
          </w:rPr>
          <w:t>(三)、印铁油墨项目提出的理由</w:t>
        </w:r>
        <w:r>
          <w:tab/>
        </w:r>
        <w:r>
          <w:fldChar w:fldCharType="begin"/>
        </w:r>
        <w:r>
          <w:instrText xml:space="preserve"> PAGEREF _Toc12781 \h </w:instrText>
        </w:r>
        <w:r>
          <w:fldChar w:fldCharType="separate"/>
        </w:r>
        <w:r>
          <w:t>17</w:t>
        </w:r>
        <w:r>
          <w:fldChar w:fldCharType="end"/>
        </w:r>
      </w:hyperlink>
    </w:p>
    <w:p>
      <w:pPr>
        <w:pStyle w:val="TOC2"/>
        <w:tabs>
          <w:tab w:val="right" w:leader="dot" w:pos="8306"/>
        </w:tabs>
      </w:pPr>
      <w:hyperlink w:anchor="_Toc32257" w:history="1">
        <w:r>
          <w:rPr>
            <w:rFonts w:ascii="仿宋" w:eastAsia="仿宋" w:hAnsi="仿宋" w:cs="仿宋" w:hint="eastAsia"/>
            <w:lang w:eastAsia="zh-CN"/>
          </w:rPr>
          <w:t>(四)、印铁油墨项目意义</w:t>
        </w:r>
        <w:r>
          <w:tab/>
        </w:r>
        <w:r>
          <w:fldChar w:fldCharType="begin"/>
        </w:r>
        <w:r>
          <w:instrText xml:space="preserve"> PAGEREF _Toc32257 \h </w:instrText>
        </w:r>
        <w:r>
          <w:fldChar w:fldCharType="separate"/>
        </w:r>
        <w:r>
          <w:t>18</w:t>
        </w:r>
        <w:r>
          <w:fldChar w:fldCharType="end"/>
        </w:r>
      </w:hyperlink>
    </w:p>
    <w:p>
      <w:pPr>
        <w:pStyle w:val="TOC2"/>
        <w:tabs>
          <w:tab w:val="right" w:leader="dot" w:pos="8306"/>
        </w:tabs>
      </w:pPr>
      <w:hyperlink w:anchor="_Toc9095" w:history="1">
        <w:r>
          <w:rPr>
            <w:rFonts w:ascii="仿宋" w:eastAsia="仿宋" w:hAnsi="仿宋" w:cs="仿宋" w:hint="eastAsia"/>
            <w:lang w:eastAsia="zh-CN"/>
          </w:rPr>
          <w:t>(五)、印铁油墨项目背景</w:t>
        </w:r>
        <w:r>
          <w:tab/>
        </w:r>
        <w:r>
          <w:fldChar w:fldCharType="begin"/>
        </w:r>
        <w:r>
          <w:instrText xml:space="preserve"> PAGEREF _Toc9095 \h </w:instrText>
        </w:r>
        <w:r>
          <w:fldChar w:fldCharType="separate"/>
        </w:r>
        <w:r>
          <w:t>19</w:t>
        </w:r>
        <w:r>
          <w:fldChar w:fldCharType="end"/>
        </w:r>
      </w:hyperlink>
    </w:p>
    <w:p>
      <w:pPr>
        <w:pStyle w:val="TOC1"/>
        <w:tabs>
          <w:tab w:val="right" w:leader="dot" w:pos="8306"/>
        </w:tabs>
      </w:pPr>
      <w:hyperlink w:anchor="_Toc6243" w:history="1">
        <w:r>
          <w:rPr>
            <w:rFonts w:ascii="仿宋" w:eastAsia="仿宋" w:hAnsi="仿宋" w:cs="仿宋" w:hint="eastAsia"/>
            <w:lang w:eastAsia="zh-CN"/>
          </w:rPr>
          <w:t>六、市场分析、调研</w:t>
        </w:r>
        <w:r>
          <w:tab/>
        </w:r>
        <w:r>
          <w:fldChar w:fldCharType="begin"/>
        </w:r>
        <w:r>
          <w:instrText xml:space="preserve"> PAGEREF _Toc6243 \h </w:instrText>
        </w:r>
        <w:r>
          <w:fldChar w:fldCharType="separate"/>
        </w:r>
        <w:r>
          <w:t>20</w:t>
        </w:r>
        <w:r>
          <w:fldChar w:fldCharType="end"/>
        </w:r>
      </w:hyperlink>
    </w:p>
    <w:p>
      <w:pPr>
        <w:pStyle w:val="TOC2"/>
        <w:tabs>
          <w:tab w:val="right" w:leader="dot" w:pos="8306"/>
        </w:tabs>
      </w:pPr>
      <w:hyperlink w:anchor="_Toc16758" w:history="1">
        <w:r>
          <w:rPr>
            <w:rFonts w:ascii="仿宋" w:eastAsia="仿宋" w:hAnsi="仿宋" w:cs="仿宋" w:hint="eastAsia"/>
            <w:lang w:eastAsia="zh-CN"/>
          </w:rPr>
          <w:t>(一)、印铁油墨行业分析</w:t>
        </w:r>
        <w:r>
          <w:tab/>
        </w:r>
        <w:r>
          <w:fldChar w:fldCharType="begin"/>
        </w:r>
        <w:r>
          <w:instrText xml:space="preserve"> PAGEREF _Toc16758 \h </w:instrText>
        </w:r>
        <w:r>
          <w:fldChar w:fldCharType="separate"/>
        </w:r>
        <w:r>
          <w:t>20</w:t>
        </w:r>
        <w:r>
          <w:fldChar w:fldCharType="end"/>
        </w:r>
      </w:hyperlink>
    </w:p>
    <w:p>
      <w:pPr>
        <w:pStyle w:val="TOC2"/>
        <w:tabs>
          <w:tab w:val="right" w:leader="dot" w:pos="8306"/>
        </w:tabs>
      </w:pPr>
      <w:hyperlink w:anchor="_Toc18292" w:history="1">
        <w:r>
          <w:rPr>
            <w:rFonts w:ascii="仿宋" w:eastAsia="仿宋" w:hAnsi="仿宋" w:cs="仿宋" w:hint="eastAsia"/>
            <w:lang w:eastAsia="zh-CN"/>
          </w:rPr>
          <w:t>(二)、印铁油墨市场分析预测</w:t>
        </w:r>
        <w:r>
          <w:tab/>
        </w:r>
        <w:r>
          <w:fldChar w:fldCharType="begin"/>
        </w:r>
        <w:r>
          <w:instrText xml:space="preserve"> PAGEREF _Toc18292 \h </w:instrText>
        </w:r>
        <w:r>
          <w:fldChar w:fldCharType="separate"/>
        </w:r>
        <w:r>
          <w:t>21</w:t>
        </w:r>
        <w:r>
          <w:fldChar w:fldCharType="end"/>
        </w:r>
      </w:hyperlink>
    </w:p>
    <w:p>
      <w:pPr>
        <w:pStyle w:val="TOC1"/>
        <w:tabs>
          <w:tab w:val="right" w:leader="dot" w:pos="8306"/>
        </w:tabs>
      </w:pPr>
      <w:hyperlink w:anchor="_Toc10567" w:history="1">
        <w:r>
          <w:rPr>
            <w:rFonts w:ascii="仿宋" w:eastAsia="仿宋" w:hAnsi="仿宋" w:cs="仿宋" w:hint="eastAsia"/>
            <w:lang w:eastAsia="zh-CN"/>
          </w:rPr>
          <w:t>七、印铁油墨项目技术管理</w:t>
        </w:r>
        <w:r>
          <w:tab/>
        </w:r>
        <w:r>
          <w:fldChar w:fldCharType="begin"/>
        </w:r>
        <w:r>
          <w:instrText xml:space="preserve"> PAGEREF _Toc10567 \h </w:instrText>
        </w:r>
        <w:r>
          <w:fldChar w:fldCharType="separate"/>
        </w:r>
        <w:r>
          <w:t>22</w:t>
        </w:r>
        <w:r>
          <w:fldChar w:fldCharType="end"/>
        </w:r>
      </w:hyperlink>
    </w:p>
    <w:p>
      <w:pPr>
        <w:pStyle w:val="TOC2"/>
        <w:tabs>
          <w:tab w:val="right" w:leader="dot" w:pos="8306"/>
        </w:tabs>
      </w:pPr>
      <w:hyperlink w:anchor="_Toc542" w:history="1">
        <w:r>
          <w:rPr>
            <w:rFonts w:ascii="仿宋" w:eastAsia="仿宋" w:hAnsi="仿宋" w:cs="仿宋" w:hint="eastAsia"/>
            <w:lang w:eastAsia="zh-CN"/>
          </w:rPr>
          <w:t>(一)、技术方案选用方向</w:t>
        </w:r>
        <w:r>
          <w:tab/>
        </w:r>
        <w:r>
          <w:fldChar w:fldCharType="begin"/>
        </w:r>
        <w:r>
          <w:instrText xml:space="preserve"> PAGEREF _Toc542 \h </w:instrText>
        </w:r>
        <w:r>
          <w:fldChar w:fldCharType="separate"/>
        </w:r>
        <w:r>
          <w:t>22</w:t>
        </w:r>
        <w:r>
          <w:fldChar w:fldCharType="end"/>
        </w:r>
      </w:hyperlink>
    </w:p>
    <w:p>
      <w:pPr>
        <w:pStyle w:val="TOC2"/>
        <w:tabs>
          <w:tab w:val="right" w:leader="dot" w:pos="8306"/>
        </w:tabs>
      </w:pPr>
      <w:hyperlink w:anchor="_Toc12185" w:history="1">
        <w:r>
          <w:rPr>
            <w:rFonts w:ascii="仿宋" w:eastAsia="仿宋" w:hAnsi="仿宋" w:cs="仿宋" w:hint="eastAsia"/>
            <w:lang w:eastAsia="zh-CN"/>
          </w:rPr>
          <w:t>(二)、工艺技术方案选用原则</w:t>
        </w:r>
        <w:r>
          <w:tab/>
        </w:r>
        <w:r>
          <w:fldChar w:fldCharType="begin"/>
        </w:r>
        <w:r>
          <w:instrText xml:space="preserve"> PAGEREF _Toc12185 \h </w:instrText>
        </w:r>
        <w:r>
          <w:fldChar w:fldCharType="separate"/>
        </w:r>
        <w:r>
          <w:t>23</w:t>
        </w:r>
        <w:r>
          <w:fldChar w:fldCharType="end"/>
        </w:r>
      </w:hyperlink>
    </w:p>
    <w:p>
      <w:pPr>
        <w:pStyle w:val="TOC2"/>
        <w:tabs>
          <w:tab w:val="right" w:leader="dot" w:pos="8306"/>
        </w:tabs>
      </w:pPr>
      <w:hyperlink w:anchor="_Toc9816" w:history="1">
        <w:r>
          <w:rPr>
            <w:rFonts w:ascii="仿宋" w:eastAsia="仿宋" w:hAnsi="仿宋" w:cs="仿宋" w:hint="eastAsia"/>
            <w:lang w:eastAsia="zh-CN"/>
          </w:rPr>
          <w:t>(三)、工艺技术方案要求</w:t>
        </w:r>
        <w:r>
          <w:tab/>
        </w:r>
        <w:r>
          <w:fldChar w:fldCharType="begin"/>
        </w:r>
        <w:r>
          <w:instrText xml:space="preserve"> PAGEREF _Toc9816 \h </w:instrText>
        </w:r>
        <w:r>
          <w:fldChar w:fldCharType="separate"/>
        </w:r>
        <w:r>
          <w:t>25</w:t>
        </w:r>
        <w:r>
          <w:fldChar w:fldCharType="end"/>
        </w:r>
      </w:hyperlink>
    </w:p>
    <w:p>
      <w:pPr>
        <w:pStyle w:val="TOC1"/>
        <w:tabs>
          <w:tab w:val="right" w:leader="dot" w:pos="8306"/>
        </w:tabs>
      </w:pPr>
      <w:hyperlink w:anchor="_Toc3835" w:history="1">
        <w:r>
          <w:rPr>
            <w:rFonts w:ascii="仿宋" w:eastAsia="仿宋" w:hAnsi="仿宋" w:cs="仿宋" w:hint="eastAsia"/>
            <w:lang w:eastAsia="zh-CN"/>
          </w:rPr>
          <w:t>八、印铁油墨项目环境影响分析</w:t>
        </w:r>
        <w:r>
          <w:tab/>
        </w:r>
        <w:r>
          <w:fldChar w:fldCharType="begin"/>
        </w:r>
        <w:r>
          <w:instrText xml:space="preserve"> PAGEREF _Toc3835 \h </w:instrText>
        </w:r>
        <w:r>
          <w:fldChar w:fldCharType="separate"/>
        </w:r>
        <w:r>
          <w:t>28</w:t>
        </w:r>
        <w:r>
          <w:fldChar w:fldCharType="end"/>
        </w:r>
      </w:hyperlink>
    </w:p>
    <w:p>
      <w:pPr>
        <w:pStyle w:val="TOC2"/>
        <w:tabs>
          <w:tab w:val="right" w:leader="dot" w:pos="8306"/>
        </w:tabs>
      </w:pPr>
      <w:hyperlink w:anchor="_Toc20256" w:history="1">
        <w:r>
          <w:rPr>
            <w:rFonts w:ascii="仿宋" w:eastAsia="仿宋" w:hAnsi="仿宋" w:cs="仿宋" w:hint="eastAsia"/>
            <w:lang w:eastAsia="zh-CN"/>
          </w:rPr>
          <w:t>(一)、建设区域环境质量现状</w:t>
        </w:r>
        <w:r>
          <w:tab/>
        </w:r>
        <w:r>
          <w:fldChar w:fldCharType="begin"/>
        </w:r>
        <w:r>
          <w:instrText xml:space="preserve"> PAGEREF _Toc20256 \h </w:instrText>
        </w:r>
        <w:r>
          <w:fldChar w:fldCharType="separate"/>
        </w:r>
        <w:r>
          <w:t>28</w:t>
        </w:r>
        <w:r>
          <w:fldChar w:fldCharType="end"/>
        </w:r>
      </w:hyperlink>
    </w:p>
    <w:p>
      <w:pPr>
        <w:pStyle w:val="TOC2"/>
        <w:tabs>
          <w:tab w:val="right" w:leader="dot" w:pos="8306"/>
        </w:tabs>
      </w:pPr>
      <w:hyperlink w:anchor="_Toc15990" w:history="1">
        <w:r>
          <w:rPr>
            <w:rFonts w:ascii="仿宋" w:eastAsia="仿宋" w:hAnsi="仿宋" w:cs="仿宋" w:hint="eastAsia"/>
            <w:lang w:eastAsia="zh-CN"/>
          </w:rPr>
          <w:t>(二)、建设期环境保护</w:t>
        </w:r>
        <w:r>
          <w:tab/>
        </w:r>
        <w:r>
          <w:fldChar w:fldCharType="begin"/>
        </w:r>
        <w:r>
          <w:instrText xml:space="preserve"> PAGEREF _Toc15990 \h </w:instrText>
        </w:r>
        <w:r>
          <w:fldChar w:fldCharType="separate"/>
        </w:r>
        <w:r>
          <w:t>29</w:t>
        </w:r>
        <w:r>
          <w:fldChar w:fldCharType="end"/>
        </w:r>
      </w:hyperlink>
    </w:p>
    <w:p>
      <w:pPr>
        <w:pStyle w:val="TOC2"/>
        <w:tabs>
          <w:tab w:val="right" w:leader="dot" w:pos="8306"/>
        </w:tabs>
      </w:pPr>
      <w:hyperlink w:anchor="_Toc18265" w:history="1">
        <w:r>
          <w:rPr>
            <w:rFonts w:ascii="仿宋" w:eastAsia="仿宋" w:hAnsi="仿宋" w:cs="仿宋" w:hint="eastAsia"/>
            <w:lang w:eastAsia="zh-CN"/>
          </w:rPr>
          <w:t>(三)、运营期环境保护</w:t>
        </w:r>
        <w:r>
          <w:tab/>
        </w:r>
        <w:r>
          <w:fldChar w:fldCharType="begin"/>
        </w:r>
        <w:r>
          <w:instrText xml:space="preserve"> PAGEREF _Toc18265 \h </w:instrText>
        </w:r>
        <w:r>
          <w:fldChar w:fldCharType="separate"/>
        </w:r>
        <w:r>
          <w:t>31</w:t>
        </w:r>
        <w:r>
          <w:fldChar w:fldCharType="end"/>
        </w:r>
      </w:hyperlink>
    </w:p>
    <w:p>
      <w:pPr>
        <w:pStyle w:val="TOC2"/>
        <w:tabs>
          <w:tab w:val="right" w:leader="dot" w:pos="8306"/>
        </w:tabs>
      </w:pPr>
      <w:hyperlink w:anchor="_Toc13682" w:history="1">
        <w:r>
          <w:rPr>
            <w:rFonts w:ascii="仿宋" w:eastAsia="仿宋" w:hAnsi="仿宋" w:cs="仿宋" w:hint="eastAsia"/>
            <w:lang w:eastAsia="zh-CN"/>
          </w:rPr>
          <w:t>(四)、印铁油墨项目建设对区域经济的影响</w:t>
        </w:r>
        <w:r>
          <w:tab/>
        </w:r>
        <w:r>
          <w:fldChar w:fldCharType="begin"/>
        </w:r>
        <w:r>
          <w:instrText xml:space="preserve"> PAGEREF _Toc13682 \h </w:instrText>
        </w:r>
        <w:r>
          <w:fldChar w:fldCharType="separate"/>
        </w:r>
        <w:r>
          <w:t>32</w:t>
        </w:r>
        <w:r>
          <w:fldChar w:fldCharType="end"/>
        </w:r>
      </w:hyperlink>
    </w:p>
    <w:p>
      <w:pPr>
        <w:pStyle w:val="TOC2"/>
        <w:tabs>
          <w:tab w:val="right" w:leader="dot" w:pos="8306"/>
        </w:tabs>
      </w:pPr>
      <w:hyperlink w:anchor="_Toc26768" w:history="1">
        <w:r>
          <w:rPr>
            <w:rFonts w:ascii="仿宋" w:eastAsia="仿宋" w:hAnsi="仿宋" w:cs="仿宋" w:hint="eastAsia"/>
            <w:lang w:eastAsia="zh-CN"/>
          </w:rPr>
          <w:t>(五)、废弃物处理</w:t>
        </w:r>
        <w:r>
          <w:tab/>
        </w:r>
        <w:r>
          <w:fldChar w:fldCharType="begin"/>
        </w:r>
        <w:r>
          <w:instrText xml:space="preserve"> PAGEREF _Toc26768 \h </w:instrText>
        </w:r>
        <w:r>
          <w:fldChar w:fldCharType="separate"/>
        </w:r>
        <w:r>
          <w:t>34</w:t>
        </w:r>
        <w:r>
          <w:fldChar w:fldCharType="end"/>
        </w:r>
      </w:hyperlink>
    </w:p>
    <w:p>
      <w:pPr>
        <w:pStyle w:val="TOC2"/>
        <w:tabs>
          <w:tab w:val="right" w:leader="dot" w:pos="8306"/>
        </w:tabs>
      </w:pPr>
      <w:hyperlink w:anchor="_Toc20456" w:history="1">
        <w:r>
          <w:rPr>
            <w:rFonts w:ascii="仿宋" w:eastAsia="仿宋" w:hAnsi="仿宋" w:cs="仿宋" w:hint="eastAsia"/>
            <w:lang w:eastAsia="zh-CN"/>
          </w:rPr>
          <w:t>(六)、特殊环境影响分析</w:t>
        </w:r>
        <w:r>
          <w:tab/>
        </w:r>
        <w:r>
          <w:fldChar w:fldCharType="begin"/>
        </w:r>
        <w:r>
          <w:instrText xml:space="preserve"> PAGEREF _Toc20456 \h </w:instrText>
        </w:r>
        <w:r>
          <w:fldChar w:fldCharType="separate"/>
        </w:r>
        <w:r>
          <w:t>35</w:t>
        </w:r>
        <w:r>
          <w:fldChar w:fldCharType="end"/>
        </w:r>
      </w:hyperlink>
    </w:p>
    <w:p>
      <w:pPr>
        <w:pStyle w:val="TOC2"/>
        <w:tabs>
          <w:tab w:val="right" w:leader="dot" w:pos="8306"/>
        </w:tabs>
      </w:pPr>
      <w:hyperlink w:anchor="_Toc27894" w:history="1">
        <w:r>
          <w:rPr>
            <w:rFonts w:ascii="仿宋" w:eastAsia="仿宋" w:hAnsi="仿宋" w:cs="仿宋" w:hint="eastAsia"/>
            <w:lang w:eastAsia="zh-CN"/>
          </w:rPr>
          <w:t>(七)、清洁生产</w:t>
        </w:r>
        <w:r>
          <w:tab/>
        </w:r>
        <w:r>
          <w:fldChar w:fldCharType="begin"/>
        </w:r>
        <w:r>
          <w:instrText xml:space="preserve"> PAGEREF _Toc27894 \h </w:instrText>
        </w:r>
        <w:r>
          <w:fldChar w:fldCharType="separate"/>
        </w:r>
        <w:r>
          <w:t>36</w:t>
        </w:r>
        <w:r>
          <w:fldChar w:fldCharType="end"/>
        </w:r>
      </w:hyperlink>
    </w:p>
    <w:p>
      <w:pPr>
        <w:pStyle w:val="TOC2"/>
        <w:tabs>
          <w:tab w:val="right" w:leader="dot" w:pos="8306"/>
        </w:tabs>
      </w:pPr>
      <w:hyperlink w:anchor="_Toc23803" w:history="1">
        <w:r>
          <w:rPr>
            <w:rFonts w:ascii="仿宋" w:eastAsia="仿宋" w:hAnsi="仿宋" w:cs="仿宋" w:hint="eastAsia"/>
            <w:lang w:eastAsia="zh-CN"/>
          </w:rPr>
          <w:t>(八)、环境保护综合评价</w:t>
        </w:r>
        <w:r>
          <w:tab/>
        </w:r>
        <w:r>
          <w:fldChar w:fldCharType="begin"/>
        </w:r>
        <w:r>
          <w:instrText xml:space="preserve"> PAGEREF _Toc23803 \h </w:instrText>
        </w:r>
        <w:r>
          <w:fldChar w:fldCharType="separate"/>
        </w:r>
        <w:r>
          <w:t>37</w:t>
        </w:r>
        <w:r>
          <w:fldChar w:fldCharType="end"/>
        </w:r>
      </w:hyperlink>
    </w:p>
    <w:p>
      <w:pPr>
        <w:pStyle w:val="TOC1"/>
        <w:tabs>
          <w:tab w:val="right" w:leader="dot" w:pos="8306"/>
        </w:tabs>
      </w:pPr>
      <w:hyperlink w:anchor="_Toc13837" w:history="1">
        <w:r>
          <w:rPr>
            <w:rFonts w:ascii="仿宋" w:eastAsia="仿宋" w:hAnsi="仿宋" w:cs="仿宋" w:hint="eastAsia"/>
            <w:lang w:eastAsia="zh-CN"/>
          </w:rPr>
          <w:t>九、印铁油墨项目计划安排</w:t>
        </w:r>
        <w:r>
          <w:tab/>
        </w:r>
        <w:r>
          <w:fldChar w:fldCharType="begin"/>
        </w:r>
        <w:r>
          <w:instrText xml:space="preserve"> PAGEREF _Toc13837 \h </w:instrText>
        </w:r>
        <w:r>
          <w:fldChar w:fldCharType="separate"/>
        </w:r>
        <w:r>
          <w:t>38</w:t>
        </w:r>
        <w:r>
          <w:fldChar w:fldCharType="end"/>
        </w:r>
      </w:hyperlink>
    </w:p>
    <w:p>
      <w:pPr>
        <w:pStyle w:val="TOC2"/>
        <w:tabs>
          <w:tab w:val="right" w:leader="dot" w:pos="8306"/>
        </w:tabs>
      </w:pPr>
      <w:hyperlink w:anchor="_Toc29544" w:history="1">
        <w:r>
          <w:rPr>
            <w:rFonts w:ascii="仿宋" w:eastAsia="仿宋" w:hAnsi="仿宋" w:cs="仿宋" w:hint="eastAsia"/>
            <w:lang w:eastAsia="zh-CN"/>
          </w:rPr>
          <w:t>(一)、建设周期</w:t>
        </w:r>
        <w:r>
          <w:tab/>
        </w:r>
        <w:r>
          <w:fldChar w:fldCharType="begin"/>
        </w:r>
        <w:r>
          <w:instrText xml:space="preserve"> PAGEREF _Toc29544 \h </w:instrText>
        </w:r>
        <w:r>
          <w:fldChar w:fldCharType="separate"/>
        </w:r>
        <w:r>
          <w:t>38</w:t>
        </w:r>
        <w:r>
          <w:fldChar w:fldCharType="end"/>
        </w:r>
      </w:hyperlink>
    </w:p>
    <w:p>
      <w:pPr>
        <w:pStyle w:val="TOC2"/>
        <w:tabs>
          <w:tab w:val="right" w:leader="dot" w:pos="8306"/>
        </w:tabs>
      </w:pPr>
      <w:hyperlink w:anchor="_Toc21976" w:history="1">
        <w:r>
          <w:rPr>
            <w:rFonts w:ascii="仿宋" w:eastAsia="仿宋" w:hAnsi="仿宋" w:cs="仿宋" w:hint="eastAsia"/>
            <w:lang w:eastAsia="zh-CN"/>
          </w:rPr>
          <w:t>(二)、建设进度</w:t>
        </w:r>
        <w:r>
          <w:tab/>
        </w:r>
        <w:r>
          <w:fldChar w:fldCharType="begin"/>
        </w:r>
        <w:r>
          <w:instrText xml:space="preserve"> PAGEREF _Toc21976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8" w:history="1">
        <w:r>
          <w:rPr>
            <w:rFonts w:ascii="仿宋" w:eastAsia="仿宋" w:hAnsi="仿宋" w:cs="仿宋" w:hint="eastAsia"/>
            <w:lang w:eastAsia="zh-CN"/>
          </w:rPr>
          <w:t>(三)、进度安排注意事项</w:t>
        </w:r>
        <w:r>
          <w:tab/>
        </w:r>
        <w:r>
          <w:fldChar w:fldCharType="begin"/>
        </w:r>
        <w:r>
          <w:instrText xml:space="preserve"> PAGEREF _Toc17008 \h </w:instrText>
        </w:r>
        <w:r>
          <w:fldChar w:fldCharType="separate"/>
        </w:r>
        <w:r>
          <w:t>40</w:t>
        </w:r>
        <w:r>
          <w:fldChar w:fldCharType="end"/>
        </w:r>
      </w:hyperlink>
    </w:p>
    <w:p>
      <w:pPr>
        <w:pStyle w:val="TOC2"/>
        <w:tabs>
          <w:tab w:val="right" w:leader="dot" w:pos="8306"/>
        </w:tabs>
      </w:pPr>
      <w:hyperlink w:anchor="_Toc22172" w:history="1">
        <w:r>
          <w:rPr>
            <w:rFonts w:ascii="仿宋" w:eastAsia="仿宋" w:hAnsi="仿宋" w:cs="仿宋" w:hint="eastAsia"/>
            <w:lang w:eastAsia="zh-CN"/>
          </w:rPr>
          <w:t>(四)、人力资源配置</w:t>
        </w:r>
        <w:r>
          <w:tab/>
        </w:r>
        <w:r>
          <w:fldChar w:fldCharType="begin"/>
        </w:r>
        <w:r>
          <w:instrText xml:space="preserve"> PAGEREF _Toc22172 \h </w:instrText>
        </w:r>
        <w:r>
          <w:fldChar w:fldCharType="separate"/>
        </w:r>
        <w:r>
          <w:t>42</w:t>
        </w:r>
        <w:r>
          <w:fldChar w:fldCharType="end"/>
        </w:r>
      </w:hyperlink>
    </w:p>
    <w:p>
      <w:pPr>
        <w:pStyle w:val="TOC1"/>
        <w:tabs>
          <w:tab w:val="right" w:leader="dot" w:pos="8306"/>
        </w:tabs>
      </w:pPr>
      <w:hyperlink w:anchor="_Toc2862" w:history="1">
        <w:r>
          <w:rPr>
            <w:rFonts w:ascii="仿宋" w:eastAsia="仿宋" w:hAnsi="仿宋" w:cs="仿宋" w:hint="eastAsia"/>
            <w:lang w:eastAsia="zh-CN"/>
          </w:rPr>
          <w:t>十、印铁油墨项目人力资源培养与发展</w:t>
        </w:r>
        <w:r>
          <w:tab/>
        </w:r>
        <w:r>
          <w:fldChar w:fldCharType="begin"/>
        </w:r>
        <w:r>
          <w:instrText xml:space="preserve"> PAGEREF _Toc2862 \h </w:instrText>
        </w:r>
        <w:r>
          <w:fldChar w:fldCharType="separate"/>
        </w:r>
        <w:r>
          <w:t>42</w:t>
        </w:r>
        <w:r>
          <w:fldChar w:fldCharType="end"/>
        </w:r>
      </w:hyperlink>
    </w:p>
    <w:p>
      <w:pPr>
        <w:pStyle w:val="TOC2"/>
        <w:tabs>
          <w:tab w:val="right" w:leader="dot" w:pos="8306"/>
        </w:tabs>
      </w:pPr>
      <w:hyperlink w:anchor="_Toc23907" w:history="1">
        <w:r>
          <w:rPr>
            <w:rFonts w:ascii="仿宋" w:eastAsia="仿宋" w:hAnsi="仿宋" w:cs="仿宋" w:hint="eastAsia"/>
            <w:lang w:eastAsia="zh-CN"/>
          </w:rPr>
          <w:t>(一)、人才需求与规划</w:t>
        </w:r>
        <w:r>
          <w:tab/>
        </w:r>
        <w:r>
          <w:fldChar w:fldCharType="begin"/>
        </w:r>
        <w:r>
          <w:instrText xml:space="preserve"> PAGEREF _Toc23907 \h </w:instrText>
        </w:r>
        <w:r>
          <w:fldChar w:fldCharType="separate"/>
        </w:r>
        <w:r>
          <w:t>42</w:t>
        </w:r>
        <w:r>
          <w:fldChar w:fldCharType="end"/>
        </w:r>
      </w:hyperlink>
    </w:p>
    <w:p>
      <w:pPr>
        <w:pStyle w:val="TOC2"/>
        <w:tabs>
          <w:tab w:val="right" w:leader="dot" w:pos="8306"/>
        </w:tabs>
      </w:pPr>
      <w:hyperlink w:anchor="_Toc3443" w:history="1">
        <w:r>
          <w:rPr>
            <w:rFonts w:ascii="仿宋" w:eastAsia="仿宋" w:hAnsi="仿宋" w:cs="仿宋" w:hint="eastAsia"/>
            <w:lang w:eastAsia="zh-CN"/>
          </w:rPr>
          <w:t>(二)、培训与发展计划</w:t>
        </w:r>
        <w:r>
          <w:tab/>
        </w:r>
        <w:r>
          <w:fldChar w:fldCharType="begin"/>
        </w:r>
        <w:r>
          <w:instrText xml:space="preserve"> PAGEREF _Toc3443 \h </w:instrText>
        </w:r>
        <w:r>
          <w:fldChar w:fldCharType="separate"/>
        </w:r>
        <w:r>
          <w:t>43</w:t>
        </w:r>
        <w:r>
          <w:fldChar w:fldCharType="end"/>
        </w:r>
      </w:hyperlink>
    </w:p>
    <w:p>
      <w:pPr>
        <w:pStyle w:val="TOC1"/>
        <w:tabs>
          <w:tab w:val="right" w:leader="dot" w:pos="8306"/>
        </w:tabs>
      </w:pPr>
      <w:hyperlink w:anchor="_Toc26085" w:history="1">
        <w:r>
          <w:rPr>
            <w:rFonts w:ascii="仿宋" w:eastAsia="仿宋" w:hAnsi="仿宋" w:cs="仿宋" w:hint="eastAsia"/>
            <w:lang w:eastAsia="zh-CN"/>
          </w:rPr>
          <w:t>十一、印铁油墨项目投资规划</w:t>
        </w:r>
        <w:r>
          <w:tab/>
        </w:r>
        <w:r>
          <w:fldChar w:fldCharType="begin"/>
        </w:r>
        <w:r>
          <w:instrText xml:space="preserve"> PAGEREF _Toc26085 \h </w:instrText>
        </w:r>
        <w:r>
          <w:fldChar w:fldCharType="separate"/>
        </w:r>
        <w:r>
          <w:t>44</w:t>
        </w:r>
        <w:r>
          <w:fldChar w:fldCharType="end"/>
        </w:r>
      </w:hyperlink>
    </w:p>
    <w:p>
      <w:pPr>
        <w:pStyle w:val="TOC2"/>
        <w:tabs>
          <w:tab w:val="right" w:leader="dot" w:pos="8306"/>
        </w:tabs>
      </w:pPr>
      <w:hyperlink w:anchor="_Toc19610" w:history="1">
        <w:r>
          <w:rPr>
            <w:rFonts w:ascii="仿宋" w:eastAsia="仿宋" w:hAnsi="仿宋" w:cs="仿宋" w:hint="eastAsia"/>
            <w:lang w:eastAsia="zh-CN"/>
          </w:rPr>
          <w:t>(一)、印铁油墨项目总投资估算</w:t>
        </w:r>
        <w:r>
          <w:tab/>
        </w:r>
        <w:r>
          <w:fldChar w:fldCharType="begin"/>
        </w:r>
        <w:r>
          <w:instrText xml:space="preserve"> PAGEREF _Toc19610 \h </w:instrText>
        </w:r>
        <w:r>
          <w:fldChar w:fldCharType="separate"/>
        </w:r>
        <w:r>
          <w:t>44</w:t>
        </w:r>
        <w:r>
          <w:fldChar w:fldCharType="end"/>
        </w:r>
      </w:hyperlink>
    </w:p>
    <w:p>
      <w:pPr>
        <w:pStyle w:val="TOC2"/>
        <w:tabs>
          <w:tab w:val="right" w:leader="dot" w:pos="8306"/>
        </w:tabs>
      </w:pPr>
      <w:hyperlink w:anchor="_Toc2700" w:history="1">
        <w:r>
          <w:rPr>
            <w:rFonts w:ascii="仿宋" w:eastAsia="仿宋" w:hAnsi="仿宋" w:cs="仿宋" w:hint="eastAsia"/>
            <w:lang w:eastAsia="zh-CN"/>
          </w:rPr>
          <w:t>(二)、资金筹措</w:t>
        </w:r>
        <w:r>
          <w:tab/>
        </w:r>
        <w:r>
          <w:fldChar w:fldCharType="begin"/>
        </w:r>
        <w:r>
          <w:instrText xml:space="preserve"> PAGEREF _Toc2700 \h </w:instrText>
        </w:r>
        <w:r>
          <w:fldChar w:fldCharType="separate"/>
        </w:r>
        <w:r>
          <w:t>45</w:t>
        </w:r>
        <w:r>
          <w:fldChar w:fldCharType="end"/>
        </w:r>
      </w:hyperlink>
    </w:p>
    <w:p>
      <w:pPr>
        <w:pStyle w:val="TOC1"/>
        <w:tabs>
          <w:tab w:val="right" w:leader="dot" w:pos="8306"/>
        </w:tabs>
      </w:pPr>
      <w:hyperlink w:anchor="_Toc29688" w:history="1">
        <w:r>
          <w:rPr>
            <w:rFonts w:ascii="仿宋" w:eastAsia="仿宋" w:hAnsi="仿宋" w:cs="仿宋" w:hint="eastAsia"/>
            <w:lang w:eastAsia="zh-CN"/>
          </w:rPr>
          <w:t>十二、印铁油墨项目人力资源管理</w:t>
        </w:r>
        <w:r>
          <w:tab/>
        </w:r>
        <w:r>
          <w:fldChar w:fldCharType="begin"/>
        </w:r>
        <w:r>
          <w:instrText xml:space="preserve"> PAGEREF _Toc29688 \h </w:instrText>
        </w:r>
        <w:r>
          <w:fldChar w:fldCharType="separate"/>
        </w:r>
        <w:r>
          <w:t>46</w:t>
        </w:r>
        <w:r>
          <w:fldChar w:fldCharType="end"/>
        </w:r>
      </w:hyperlink>
    </w:p>
    <w:p>
      <w:pPr>
        <w:pStyle w:val="TOC2"/>
        <w:tabs>
          <w:tab w:val="right" w:leader="dot" w:pos="8306"/>
        </w:tabs>
      </w:pPr>
      <w:hyperlink w:anchor="_Toc8608" w:history="1">
        <w:r>
          <w:rPr>
            <w:rFonts w:ascii="仿宋" w:eastAsia="仿宋" w:hAnsi="仿宋" w:cs="仿宋" w:hint="eastAsia"/>
            <w:lang w:eastAsia="zh-CN"/>
          </w:rPr>
          <w:t>(一)、建立健全的预算管理制度</w:t>
        </w:r>
        <w:r>
          <w:tab/>
        </w:r>
        <w:r>
          <w:fldChar w:fldCharType="begin"/>
        </w:r>
        <w:r>
          <w:instrText xml:space="preserve"> PAGEREF _Toc8608 \h </w:instrText>
        </w:r>
        <w:r>
          <w:fldChar w:fldCharType="separate"/>
        </w:r>
        <w:r>
          <w:t>46</w:t>
        </w:r>
        <w:r>
          <w:fldChar w:fldCharType="end"/>
        </w:r>
      </w:hyperlink>
    </w:p>
    <w:p>
      <w:pPr>
        <w:pStyle w:val="TOC2"/>
        <w:tabs>
          <w:tab w:val="right" w:leader="dot" w:pos="8306"/>
        </w:tabs>
      </w:pPr>
      <w:hyperlink w:anchor="_Toc8147" w:history="1">
        <w:r>
          <w:rPr>
            <w:rFonts w:ascii="仿宋" w:eastAsia="仿宋" w:hAnsi="仿宋" w:cs="仿宋" w:hint="eastAsia"/>
            <w:lang w:eastAsia="zh-CN"/>
          </w:rPr>
          <w:t>(二)、加强资金流动监控</w:t>
        </w:r>
        <w:r>
          <w:tab/>
        </w:r>
        <w:r>
          <w:fldChar w:fldCharType="begin"/>
        </w:r>
        <w:r>
          <w:instrText xml:space="preserve"> PAGEREF _Toc8147 \h </w:instrText>
        </w:r>
        <w:r>
          <w:fldChar w:fldCharType="separate"/>
        </w:r>
        <w:r>
          <w:t>47</w:t>
        </w:r>
        <w:r>
          <w:fldChar w:fldCharType="end"/>
        </w:r>
      </w:hyperlink>
    </w:p>
    <w:p>
      <w:pPr>
        <w:pStyle w:val="TOC2"/>
        <w:tabs>
          <w:tab w:val="right" w:leader="dot" w:pos="8306"/>
        </w:tabs>
      </w:pPr>
      <w:hyperlink w:anchor="_Toc234" w:history="1">
        <w:r>
          <w:rPr>
            <w:rFonts w:ascii="仿宋" w:eastAsia="仿宋" w:hAnsi="仿宋" w:cs="仿宋" w:hint="eastAsia"/>
            <w:lang w:eastAsia="zh-CN"/>
          </w:rPr>
          <w:t>(三)、制定完善的风险控制机制</w:t>
        </w:r>
        <w:r>
          <w:tab/>
        </w:r>
        <w:r>
          <w:fldChar w:fldCharType="begin"/>
        </w:r>
        <w:r>
          <w:instrText xml:space="preserve"> PAGEREF _Toc234 \h </w:instrText>
        </w:r>
        <w:r>
          <w:fldChar w:fldCharType="separate"/>
        </w:r>
        <w:r>
          <w:t>48</w:t>
        </w:r>
        <w:r>
          <w:fldChar w:fldCharType="end"/>
        </w:r>
      </w:hyperlink>
    </w:p>
    <w:p>
      <w:pPr>
        <w:pStyle w:val="TOC2"/>
        <w:tabs>
          <w:tab w:val="right" w:leader="dot" w:pos="8306"/>
        </w:tabs>
      </w:pPr>
      <w:hyperlink w:anchor="_Toc14084" w:history="1">
        <w:r>
          <w:rPr>
            <w:rFonts w:ascii="仿宋" w:eastAsia="仿宋" w:hAnsi="仿宋" w:cs="仿宋" w:hint="eastAsia"/>
            <w:lang w:eastAsia="zh-CN"/>
          </w:rPr>
          <w:t>(四)、优化成本管理</w:t>
        </w:r>
        <w:r>
          <w:tab/>
        </w:r>
        <w:r>
          <w:fldChar w:fldCharType="begin"/>
        </w:r>
        <w:r>
          <w:instrText xml:space="preserve"> PAGEREF _Toc14084 \h </w:instrText>
        </w:r>
        <w:r>
          <w:fldChar w:fldCharType="separate"/>
        </w:r>
        <w:r>
          <w:t>50</w:t>
        </w:r>
        <w:r>
          <w:fldChar w:fldCharType="end"/>
        </w:r>
      </w:hyperlink>
    </w:p>
    <w:p>
      <w:pPr>
        <w:pStyle w:val="TOC1"/>
        <w:tabs>
          <w:tab w:val="right" w:leader="dot" w:pos="8306"/>
        </w:tabs>
      </w:pPr>
      <w:hyperlink w:anchor="_Toc842" w:history="1">
        <w:r>
          <w:rPr>
            <w:rFonts w:ascii="仿宋" w:eastAsia="仿宋" w:hAnsi="仿宋" w:cs="仿宋" w:hint="eastAsia"/>
            <w:lang w:eastAsia="zh-CN"/>
          </w:rPr>
          <w:t>十三、质量管理体系</w:t>
        </w:r>
        <w:r>
          <w:tab/>
        </w:r>
        <w:r>
          <w:fldChar w:fldCharType="begin"/>
        </w:r>
        <w:r>
          <w:instrText xml:space="preserve"> PAGEREF _Toc842 \h </w:instrText>
        </w:r>
        <w:r>
          <w:fldChar w:fldCharType="separate"/>
        </w:r>
        <w:r>
          <w:t>51</w:t>
        </w:r>
        <w:r>
          <w:fldChar w:fldCharType="end"/>
        </w:r>
      </w:hyperlink>
    </w:p>
    <w:p>
      <w:pPr>
        <w:pStyle w:val="TOC2"/>
        <w:tabs>
          <w:tab w:val="right" w:leader="dot" w:pos="8306"/>
        </w:tabs>
      </w:pPr>
      <w:hyperlink w:anchor="_Toc8878" w:history="1">
        <w:r>
          <w:rPr>
            <w:rFonts w:ascii="仿宋" w:eastAsia="仿宋" w:hAnsi="仿宋" w:cs="仿宋" w:hint="eastAsia"/>
            <w:lang w:eastAsia="zh-CN"/>
          </w:rPr>
          <w:t>(一)、质量目标与方针</w:t>
        </w:r>
        <w:r>
          <w:tab/>
        </w:r>
        <w:r>
          <w:fldChar w:fldCharType="begin"/>
        </w:r>
        <w:r>
          <w:instrText xml:space="preserve"> PAGEREF _Toc8878 \h </w:instrText>
        </w:r>
        <w:r>
          <w:fldChar w:fldCharType="separate"/>
        </w:r>
        <w:r>
          <w:t>51</w:t>
        </w:r>
        <w:r>
          <w:fldChar w:fldCharType="end"/>
        </w:r>
      </w:hyperlink>
    </w:p>
    <w:p>
      <w:pPr>
        <w:pStyle w:val="TOC2"/>
        <w:tabs>
          <w:tab w:val="right" w:leader="dot" w:pos="8306"/>
        </w:tabs>
      </w:pPr>
      <w:hyperlink w:anchor="_Toc2063" w:history="1">
        <w:r>
          <w:rPr>
            <w:rFonts w:ascii="仿宋" w:eastAsia="仿宋" w:hAnsi="仿宋" w:cs="仿宋" w:hint="eastAsia"/>
            <w:lang w:eastAsia="zh-CN"/>
          </w:rPr>
          <w:t>(二)、质量管理责任</w:t>
        </w:r>
        <w:r>
          <w:tab/>
        </w:r>
        <w:r>
          <w:fldChar w:fldCharType="begin"/>
        </w:r>
        <w:r>
          <w:instrText xml:space="preserve"> PAGEREF _Toc2063 \h </w:instrText>
        </w:r>
        <w:r>
          <w:fldChar w:fldCharType="separate"/>
        </w:r>
        <w:r>
          <w:t>52</w:t>
        </w:r>
        <w:r>
          <w:fldChar w:fldCharType="end"/>
        </w:r>
      </w:hyperlink>
    </w:p>
    <w:p>
      <w:pPr>
        <w:pStyle w:val="TOC2"/>
        <w:tabs>
          <w:tab w:val="right" w:leader="dot" w:pos="8306"/>
        </w:tabs>
      </w:pPr>
      <w:hyperlink w:anchor="_Toc23731" w:history="1">
        <w:r>
          <w:rPr>
            <w:rFonts w:ascii="仿宋" w:eastAsia="仿宋" w:hAnsi="仿宋" w:cs="仿宋" w:hint="eastAsia"/>
            <w:lang w:eastAsia="zh-CN"/>
          </w:rPr>
          <w:t>(三)、质量管理体系文件</w:t>
        </w:r>
        <w:r>
          <w:tab/>
        </w:r>
        <w:r>
          <w:fldChar w:fldCharType="begin"/>
        </w:r>
        <w:r>
          <w:instrText xml:space="preserve"> PAGEREF _Toc23731 \h </w:instrText>
        </w:r>
        <w:r>
          <w:fldChar w:fldCharType="separate"/>
        </w:r>
        <w:r>
          <w:t>53</w:t>
        </w:r>
        <w:r>
          <w:fldChar w:fldCharType="end"/>
        </w:r>
      </w:hyperlink>
    </w:p>
    <w:p>
      <w:pPr>
        <w:pStyle w:val="TOC2"/>
        <w:tabs>
          <w:tab w:val="right" w:leader="dot" w:pos="8306"/>
        </w:tabs>
      </w:pPr>
      <w:hyperlink w:anchor="_Toc8732" w:history="1">
        <w:r>
          <w:rPr>
            <w:rFonts w:ascii="仿宋" w:eastAsia="仿宋" w:hAnsi="仿宋" w:cs="仿宋" w:hint="eastAsia"/>
            <w:lang w:eastAsia="zh-CN"/>
          </w:rPr>
          <w:t>(四)、质量培训与教育</w:t>
        </w:r>
        <w:r>
          <w:tab/>
        </w:r>
        <w:r>
          <w:fldChar w:fldCharType="begin"/>
        </w:r>
        <w:r>
          <w:instrText xml:space="preserve"> PAGEREF _Toc8732 \h </w:instrText>
        </w:r>
        <w:r>
          <w:fldChar w:fldCharType="separate"/>
        </w:r>
        <w:r>
          <w:t>55</w:t>
        </w:r>
        <w:r>
          <w:fldChar w:fldCharType="end"/>
        </w:r>
      </w:hyperlink>
    </w:p>
    <w:p>
      <w:pPr>
        <w:pStyle w:val="TOC2"/>
        <w:tabs>
          <w:tab w:val="right" w:leader="dot" w:pos="8306"/>
        </w:tabs>
      </w:pPr>
      <w:hyperlink w:anchor="_Toc21201" w:history="1">
        <w:r>
          <w:rPr>
            <w:rFonts w:ascii="仿宋" w:eastAsia="仿宋" w:hAnsi="仿宋" w:cs="仿宋" w:hint="eastAsia"/>
            <w:lang w:eastAsia="zh-CN"/>
          </w:rPr>
          <w:t>(五)、质量审核与评价</w:t>
        </w:r>
        <w:r>
          <w:tab/>
        </w:r>
        <w:r>
          <w:fldChar w:fldCharType="begin"/>
        </w:r>
        <w:r>
          <w:instrText xml:space="preserve"> PAGEREF _Toc21201 \h </w:instrText>
        </w:r>
        <w:r>
          <w:fldChar w:fldCharType="separate"/>
        </w:r>
        <w:r>
          <w:t>57</w:t>
        </w:r>
        <w:r>
          <w:fldChar w:fldCharType="end"/>
        </w:r>
      </w:hyperlink>
    </w:p>
    <w:p>
      <w:pPr>
        <w:pStyle w:val="TOC2"/>
        <w:tabs>
          <w:tab w:val="right" w:leader="dot" w:pos="8306"/>
        </w:tabs>
      </w:pPr>
      <w:hyperlink w:anchor="_Toc7448" w:history="1">
        <w:r>
          <w:rPr>
            <w:rFonts w:ascii="仿宋" w:eastAsia="仿宋" w:hAnsi="仿宋" w:cs="仿宋" w:hint="eastAsia"/>
            <w:lang w:eastAsia="zh-CN"/>
          </w:rPr>
          <w:t>(六)、不符合与纠正措施</w:t>
        </w:r>
        <w:r>
          <w:tab/>
        </w:r>
        <w:r>
          <w:fldChar w:fldCharType="begin"/>
        </w:r>
        <w:r>
          <w:instrText xml:space="preserve"> PAGEREF _Toc7448 \h </w:instrText>
        </w:r>
        <w:r>
          <w:fldChar w:fldCharType="separate"/>
        </w:r>
        <w:r>
          <w:t>58</w:t>
        </w:r>
        <w:r>
          <w:fldChar w:fldCharType="end"/>
        </w:r>
      </w:hyperlink>
    </w:p>
    <w:p>
      <w:pPr>
        <w:pStyle w:val="TOC1"/>
        <w:tabs>
          <w:tab w:val="right" w:leader="dot" w:pos="8306"/>
        </w:tabs>
      </w:pPr>
      <w:hyperlink w:anchor="_Toc19328" w:history="1">
        <w:r>
          <w:rPr>
            <w:rFonts w:ascii="仿宋" w:eastAsia="仿宋" w:hAnsi="仿宋" w:cs="仿宋" w:hint="eastAsia"/>
            <w:lang w:eastAsia="zh-CN"/>
          </w:rPr>
          <w:t>十四、印铁油墨项目实施保障措施</w:t>
        </w:r>
        <w:r>
          <w:tab/>
        </w:r>
        <w:r>
          <w:fldChar w:fldCharType="begin"/>
        </w:r>
        <w:r>
          <w:instrText xml:space="preserve"> PAGEREF _Toc19328 \h </w:instrText>
        </w:r>
        <w:r>
          <w:fldChar w:fldCharType="separate"/>
        </w:r>
        <w:r>
          <w:t>59</w:t>
        </w:r>
        <w:r>
          <w:fldChar w:fldCharType="end"/>
        </w:r>
      </w:hyperlink>
    </w:p>
    <w:p>
      <w:pPr>
        <w:pStyle w:val="TOC2"/>
        <w:tabs>
          <w:tab w:val="right" w:leader="dot" w:pos="8306"/>
        </w:tabs>
      </w:pPr>
      <w:hyperlink w:anchor="_Toc28989" w:history="1">
        <w:r>
          <w:rPr>
            <w:rFonts w:ascii="仿宋" w:eastAsia="仿宋" w:hAnsi="仿宋" w:cs="仿宋" w:hint="eastAsia"/>
            <w:lang w:eastAsia="zh-CN"/>
          </w:rPr>
          <w:t>(一)、印铁油墨项目实施保障机制</w:t>
        </w:r>
        <w:r>
          <w:tab/>
        </w:r>
        <w:r>
          <w:fldChar w:fldCharType="begin"/>
        </w:r>
        <w:r>
          <w:instrText xml:space="preserve"> PAGEREF _Toc28989 \h </w:instrText>
        </w:r>
        <w:r>
          <w:fldChar w:fldCharType="separate"/>
        </w:r>
        <w:r>
          <w:t>59</w:t>
        </w:r>
        <w:r>
          <w:fldChar w:fldCharType="end"/>
        </w:r>
      </w:hyperlink>
    </w:p>
    <w:p>
      <w:pPr>
        <w:pStyle w:val="TOC2"/>
        <w:tabs>
          <w:tab w:val="right" w:leader="dot" w:pos="8306"/>
        </w:tabs>
      </w:pPr>
      <w:hyperlink w:anchor="_Toc8984" w:history="1">
        <w:r>
          <w:rPr>
            <w:rFonts w:ascii="仿宋" w:eastAsia="仿宋" w:hAnsi="仿宋" w:cs="仿宋" w:hint="eastAsia"/>
            <w:lang w:eastAsia="zh-CN"/>
          </w:rPr>
          <w:t>(二)、印铁油墨项目法律合规要求</w:t>
        </w:r>
        <w:r>
          <w:tab/>
        </w:r>
        <w:r>
          <w:fldChar w:fldCharType="begin"/>
        </w:r>
        <w:r>
          <w:instrText xml:space="preserve"> PAGEREF _Toc8984 \h </w:instrText>
        </w:r>
        <w:r>
          <w:fldChar w:fldCharType="separate"/>
        </w:r>
        <w:r>
          <w:t>62</w:t>
        </w:r>
        <w:r>
          <w:fldChar w:fldCharType="end"/>
        </w:r>
      </w:hyperlink>
    </w:p>
    <w:p>
      <w:pPr>
        <w:pStyle w:val="TOC2"/>
        <w:tabs>
          <w:tab w:val="right" w:leader="dot" w:pos="8306"/>
        </w:tabs>
      </w:pPr>
      <w:hyperlink w:anchor="_Toc17027" w:history="1">
        <w:r>
          <w:rPr>
            <w:rFonts w:ascii="仿宋" w:eastAsia="仿宋" w:hAnsi="仿宋" w:cs="仿宋" w:hint="eastAsia"/>
            <w:lang w:eastAsia="zh-CN"/>
          </w:rPr>
          <w:t>(三)、印铁油墨项目合同管理与法律事务</w:t>
        </w:r>
        <w:r>
          <w:tab/>
        </w:r>
        <w:r>
          <w:fldChar w:fldCharType="begin"/>
        </w:r>
        <w:r>
          <w:instrText xml:space="preserve"> PAGEREF _Toc17027 \h </w:instrText>
        </w:r>
        <w:r>
          <w:fldChar w:fldCharType="separate"/>
        </w:r>
        <w:r>
          <w:t>66</w:t>
        </w:r>
        <w:r>
          <w:fldChar w:fldCharType="end"/>
        </w:r>
      </w:hyperlink>
    </w:p>
    <w:p>
      <w:pPr>
        <w:pStyle w:val="TOC2"/>
        <w:tabs>
          <w:tab w:val="right" w:leader="dot" w:pos="8306"/>
        </w:tabs>
      </w:pPr>
      <w:hyperlink w:anchor="_Toc10945" w:history="1">
        <w:r>
          <w:rPr>
            <w:rFonts w:ascii="仿宋" w:eastAsia="仿宋" w:hAnsi="仿宋" w:cs="仿宋" w:hint="eastAsia"/>
            <w:lang w:eastAsia="zh-CN"/>
          </w:rPr>
          <w:t>(四)、印铁油墨项目知识产权保护策略</w:t>
        </w:r>
        <w:r>
          <w:tab/>
        </w:r>
        <w:r>
          <w:fldChar w:fldCharType="begin"/>
        </w:r>
        <w:r>
          <w:instrText xml:space="preserve"> PAGEREF _Toc10945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技术管理特点体现在其创新导向。通过引入最先进的技术趋势和解决方案，印铁油墨项目致力于提升科技含量、提高质量和效率水平。这意味着我们将采用最新的工具和方法，确保印铁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铁油墨项目技术管理的显著特征。通过整合不同领域的技术资源，我们实现了跨学科的协同工作。这有助于优化技术架构，提高整体效能。此外，整合性策略还促进了不同技术团队之间的紧密沟通和高效合作，确保印铁油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铁油墨项目所采用的技术。通过不断优化技术方案，印铁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铁油墨项目团队将在印铁油墨项目初期识别可能的技术风险，并采取相应的预防和应对措施。通过建立健全的风险评估机制，印铁油墨项目能够在实施过程中及时发现并解决潜在的技术问题，保障印铁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铁油墨项目中，技术将成为印铁油墨项目成功的有力支持。这一深度剖析揭示了技术管理在印铁油墨项目实施中的关键作用，为印铁油墨项目的技术基础奠定了坚实的基础。</w:t>
      </w:r>
    </w:p>
    <w:p>
      <w:pPr>
        <w:pStyle w:val="Heading2"/>
        <w:ind w:firstLine="560" w:firstLineChars="200"/>
        <w:rPr>
          <w:rFonts w:ascii="仿宋" w:eastAsia="仿宋" w:hAnsi="仿宋" w:cs="仿宋" w:hint="eastAsia"/>
          <w:sz w:val="28"/>
          <w:lang w:eastAsia="zh-CN"/>
        </w:rPr>
      </w:pPr>
      <w:bookmarkStart w:id="4" w:name="_Toc18586"/>
      <w:r>
        <w:rPr>
          <w:rFonts w:ascii="仿宋" w:eastAsia="仿宋" w:hAnsi="仿宋" w:cs="仿宋" w:hint="eastAsia"/>
          <w:sz w:val="28"/>
          <w:lang w:eastAsia="zh-CN"/>
        </w:rPr>
        <w:t>(二)、印铁油墨项目工艺技术设计方案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铁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铁油墨项目将严格按照相关行业规范要求进行组织。通过有效控制产品质量，印铁油墨项目将致力于为顾客提供优质的印铁油墨项目产品和良好的服务。这体现了印铁油墨项目对于生产活动合规性和质量标准的高度重视，为印铁油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铁油墨项目注重生态效益和清洁生产原则。印铁油墨项目建设将紧密结合地方特色经济发展，与社会经济发展规划和区域环境保护规划方案相协调一致。通过与当地区域自然生态系统的结合，印铁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铁油墨项目产品具有多样化的客户需求和个性化的特点。因此，印铁油墨项目产品规格品种多样，且单批生产数量较小。为满足这一特点，印铁油墨项目承办单位将建设先进的柔性制造生产线。通过广泛应用柔性制造技术，印铁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印铁油墨项目采用的技术具有较高的技术含量和自动化水平，处于国内先进水平。这一技术选用不仅体现了对生产效率、质量和环境友好性的高标准要求，同时为印铁油墨项目的可持续发展奠定了坚实的基础。</w:t>
      </w:r>
    </w:p>
    <w:p>
      <w:pPr>
        <w:pStyle w:val="Heading2"/>
        <w:ind w:firstLine="560" w:firstLineChars="200"/>
        <w:rPr>
          <w:rFonts w:ascii="仿宋" w:eastAsia="仿宋" w:hAnsi="仿宋" w:cs="仿宋" w:hint="eastAsia"/>
          <w:sz w:val="28"/>
          <w:lang w:eastAsia="zh-CN"/>
        </w:rPr>
      </w:pPr>
      <w:bookmarkStart w:id="5" w:name="_Toc184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为确保印铁油墨项目的高效生产和技术实施，我们制定了一套精心设计的设备选型方案，以满足印铁油墨项目生产、质量和环保的要求。该方案的主要特点如下：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铁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针对印铁油墨项目产品的多样性和小批量生产的特点，我们将建设柔性制造生产线。通过在设备选型中考虑柔性制造技术，可以灵活应对不同产品规格和生产需求，实现生产线的高度灵活性和适应性。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51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76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印铁油墨项目的主要产品是XXXX，预计年产值为XXX万元。这一产品在市场中占据着重要的地位，其广泛的应用范围使得该印铁油墨项目的市场前景非常广阔。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铁油墨项目的xxx产品作为重要的原材料之一，将在多个领域发挥关键作用。其在建筑、交通、能源等方面的广泛应用将为整个产业链提供强大的支持，形成产业协同效应。印铁油墨项目的年产值XXX万XXX万XXX万万元不仅反映了其在市场上的巨大潜力，更预示着它对国民经济的积极贡献。这种关联度高、涉及面广的产业关系，使得该印铁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33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总征地面积为XXXX平方米，相当于约XX.XX亩，其中净用地面积为XXXX平方米，红线范围内相当于约XX.XX亩。这一用地规模充分考虑了印铁油墨项目的建设需求，保障了印铁油墨项目在合适的空间内得以充分发展。印铁油墨项目规划的总建筑面积为XXXX平方米，其中主体工程建设占XXXX平方米，计容建筑面积达XXXX平方米。预计建筑工程的投资将达到XXXX万元，为印铁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计划购置的设备共计XXXX台（套），设备购置费用为XXXX万元。这一设备购置计划充分考虑到印铁油墨项目的生产需求和技术要求，确保了印铁油墨项目在生产运营中具备先进的技术装备和高效的生产能力。设备的合理配置将为印铁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印铁油墨项目计划总投资为XXXX万元，预计年实现营业收入为XXXX万元。这一产能规模的设定旨在确保印铁油墨项目能够在投资与回报之间取得平衡，实现长期可持续的发展。印铁油墨项目的总投资充分考虑到各个方面的需求，包括用地建设、设备购置等多个环节，以确保印铁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420"/>
      <w:r>
        <w:rPr>
          <w:rFonts w:ascii="仿宋" w:eastAsia="仿宋" w:hAnsi="仿宋" w:cs="仿宋" w:hint="eastAsia"/>
          <w:sz w:val="28"/>
          <w:lang w:eastAsia="zh-CN"/>
        </w:rPr>
        <w:t>三、印铁油墨项目可持续发展</w:t>
      </w:r>
      <w:bookmarkEnd w:id="9"/>
    </w:p>
    <w:p>
      <w:pPr>
        <w:pStyle w:val="Heading2"/>
        <w:rPr>
          <w:rFonts w:ascii="仿宋" w:eastAsia="仿宋" w:hAnsi="仿宋" w:cs="仿宋" w:hint="eastAsia"/>
          <w:lang w:eastAsia="zh-CN"/>
        </w:rPr>
      </w:pPr>
      <w:bookmarkStart w:id="10" w:name="_Toc2159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铁油墨项目中，印铁油墨项目团队着眼于未来，明确了可持续发展的战略方向。制定的具体可持续发展目标包括降低资源使用、采用环保技术、最大化社会效益等。这一步骤不仅有助于印铁油墨项目在环保和社会责任方面达到最高标准，也为未来提供了明确的指引，确保印铁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可持续实践的融入印铁油墨项目管理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铁油墨项目管理周期。从印铁油墨项目规划开始，印铁油墨项目团队就考虑了环境和社会的因素。在执行阶段，印铁油墨项目团队积极推动绿色技术的应用，优化资源利用。此外，关注员工的社会责任，通过培训和沟通活动提高员工对可持续发展的认知，使他们能够在日常工作中践行可持续实践。这些举措不仅为印铁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9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扎根于印铁油墨项目的可持续发展理念，我们深信环保与社会责任是印铁油墨项目成功的关键支柱。在印铁油墨项目的每一步，我们都致力于通过创新和实践，履行对环境和社会的坚定责任。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团队通过引入先进的环保技术、建立高效的废物处理系统以及推动能源节约措施，积极履行环保责任。定期的环保监测和评估确保印铁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不仅致力于自身可持续发展，还注重对社会的回馈。通过支持社区印铁油墨项目、参与慈善事业、提供培训机会等方式，印铁油墨项目积极履行社会责任。与当地社区建立积极互动，关注员工的工作与生活平衡，以及员工的身心健康，是印铁油墨项目在社会责任层面的关键举措。这样的实践不仅增强了印铁油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351"/>
      <w:r>
        <w:rPr>
          <w:rFonts w:ascii="仿宋" w:eastAsia="仿宋" w:hAnsi="仿宋" w:cs="仿宋" w:hint="eastAsia"/>
          <w:sz w:val="28"/>
          <w:lang w:eastAsia="zh-CN"/>
        </w:rPr>
        <w:t>四、印铁油墨项目土建工程</w:t>
      </w:r>
      <w:bookmarkEnd w:id="12"/>
    </w:p>
    <w:p>
      <w:pPr>
        <w:pStyle w:val="Heading2"/>
        <w:rPr>
          <w:rFonts w:ascii="仿宋" w:eastAsia="仿宋" w:hAnsi="仿宋" w:cs="仿宋" w:hint="eastAsia"/>
          <w:lang w:eastAsia="zh-CN"/>
        </w:rPr>
      </w:pPr>
      <w:bookmarkStart w:id="13" w:name="_Toc142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在印铁油墨项目的建筑工程设计中，我们将秉承一系列重要的设计原则，以确保印铁油墨项目建筑在功能、美观、可持续性等方面达到最佳效果。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首要原则是确保建筑的功能性得到最大化的发挥。我们将充分理解印铁油墨项目的实际需求，合理布局各个功能区域，保证建筑在满足业务需求的同时，提供高效的工作环境。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在建筑设计中，我们将综合考虑建设和运营成本。通过精细的经济效益分析，确保设计方案在高效利用资源的同时，对印铁油墨项目的长期盈利能力有积极的贡献。</w:t>
      </w:r>
    </w:p>
    <w:p>
      <w:pPr>
        <w:pStyle w:val="Heading2"/>
        <w:ind w:firstLine="560" w:firstLineChars="200"/>
        <w:rPr>
          <w:rFonts w:ascii="仿宋" w:eastAsia="仿宋" w:hAnsi="仿宋" w:cs="仿宋" w:hint="eastAsia"/>
          <w:sz w:val="28"/>
          <w:lang w:eastAsia="zh-CN"/>
        </w:rPr>
      </w:pPr>
      <w:bookmarkStart w:id="14" w:name="_Toc155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铁油墨项目的土建工程设计中，我们将精准设定设计年限，结合印铁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铁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21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印铁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铁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铁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5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本期工程印铁油墨项目预计总建筑面积XXX平方米，其中：计容建筑面积XXX平方米，计划建筑工程投资XX万元，占印铁油墨项目总投资的XX%。</w:t>
      </w:r>
    </w:p>
    <w:p>
      <w:pPr>
        <w:pStyle w:val="Heading1"/>
        <w:ind w:firstLine="560" w:firstLineChars="200"/>
        <w:rPr>
          <w:rFonts w:ascii="仿宋" w:eastAsia="仿宋" w:hAnsi="仿宋" w:cs="仿宋" w:hint="eastAsia"/>
          <w:sz w:val="28"/>
          <w:lang w:eastAsia="zh-CN"/>
        </w:rPr>
      </w:pPr>
      <w:bookmarkStart w:id="17" w:name="_Toc4885"/>
      <w:r>
        <w:rPr>
          <w:rFonts w:ascii="仿宋" w:eastAsia="仿宋" w:hAnsi="仿宋" w:cs="仿宋" w:hint="eastAsia"/>
          <w:sz w:val="28"/>
          <w:lang w:eastAsia="zh-CN"/>
        </w:rPr>
        <w:t>五、印铁油墨项目概论</w:t>
      </w:r>
      <w:bookmarkEnd w:id="17"/>
    </w:p>
    <w:p>
      <w:pPr>
        <w:pStyle w:val="Heading2"/>
        <w:rPr>
          <w:rFonts w:ascii="仿宋" w:eastAsia="仿宋" w:hAnsi="仿宋" w:cs="仿宋" w:hint="eastAsia"/>
          <w:lang w:eastAsia="zh-CN"/>
        </w:rPr>
      </w:pPr>
      <w:bookmarkStart w:id="18" w:name="_Toc3245"/>
      <w:r>
        <w:rPr>
          <w:rFonts w:ascii="仿宋" w:eastAsia="仿宋" w:hAnsi="仿宋" w:cs="仿宋" w:hint="eastAsia"/>
          <w:lang w:eastAsia="zh-CN"/>
        </w:rPr>
        <w:t>(一)、印铁油墨项目概况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起源追溯至对市场的深入洞察。市场的不断演变与变革为印铁油墨项目提供了难得的机遇。当前市场存在的需求缺口和变革的大环境共同构成了印铁油墨项目的背景。这个印铁油墨项目旨在充分利用市场机遇，填补行业中尚未满足的需求，为客户提供全新的解决方案。市场的变革和需求的增长使得这个印铁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印铁油墨项目名称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正式命名为印铁油墨。这个名称不仅仅是一个标识，更代表了印铁油墨项目的核心理念和愿景。它蕴含着印铁油墨项目所要解决问题的关键字，具有强烈的表达和辨识度，为印铁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印铁油墨项目目标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核心目标是提供一种全新、高效的解决方案，满足客户日益增长的需求。印铁油墨项目追求的不仅仅是满足市场需求，更是在市场中获得卓越的竞争优势。通过不断提升产品或服务的质量和创新水平，印铁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印铁油墨项目范围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全面涵盖了产品研发、制造、市场推广和售后服务，确保从产品设计到最终用户体验的全方位关注。这一全面的印铁油墨项目范围是为了确保印铁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印铁油墨项目时间表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印铁油墨项目计划在未来18个月内完成，包括研发、测试、市场试点和正式推出等不同阶段。这个时间表的合理设计是为了确保印铁油墨项目各个阶段的顺利推进，以便按时交付高质量的成果。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印铁油墨项目预算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印铁油墨项目总预算估算为XX百万美元，主要分配在研发、市场推广、人员培训和运营等方面。这一充足的预算为印铁油墨项目提供了充足的资源，确保印铁油墨项目在各个方面都能取得优异的表现。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印铁油墨项目风险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印铁油墨项目可能面临的风险包括市场接受度低、技术难题、竞争激烈等。印铁油墨项目团队已经制定了相应的风险应对计划，通过前瞻性的风险管理，确保印铁油墨项目在面对不确定性时能够迅速做出应对。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印铁油墨项目团队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印铁油墨项目汇聚了一支经验丰富、多领域专业素养的核心团队，确保印铁油墨项目在各个方面都能拥有高水平的执行力。团队的协同作战是印铁油墨项目成功的关键因素之一。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印铁油墨项目背景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印铁油墨项目的背景根植于市场对更高效、创新产品的渴望，同时也受到科技发展对行业格局的深刻改变的影响。这为印铁油墨项目提供了广阔的发展空间和市场需求。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印铁油墨项目现状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截至目前，印铁油墨项目已完成市场调研和技术验证，取得了初步的成功。这为印铁油墨项目在未来的发展奠定了坚实的基础，为更远大的目标打下了坚实的基石。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251"/>
      <w:r>
        <w:rPr>
          <w:rFonts w:ascii="仿宋" w:eastAsia="仿宋" w:hAnsi="仿宋" w:cs="仿宋" w:hint="eastAsia"/>
          <w:sz w:val="28"/>
          <w:lang w:eastAsia="zh-CN"/>
        </w:rPr>
        <w:t>(二)、印铁油墨项目目标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keyword》印铁油墨项目首要业务目标是在市场中占据有利地位，实现产品/服务的成功推广和销售。通过不断提升产品质量、创新性，印铁油墨项目追求成为行业中的领导者，赢得更多客户的青睐。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在科技迅速发展的时代，印铁油墨项目着眼于技术创新。通过持续的研发和技术升级，印铁油墨项目旨在推出更具创新性的产品或服务，以满足市场对新鲜、先进解决方案的需求。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为了建立可持续的客户关系，印铁油墨项目设定了客户满意度目标。通过提供卓越的产品质量和优质的客户服务，印铁油墨项目追求赢得客户的信任和忠诚度，确保他们的满意度达到行业领先水平。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印铁油墨项目注重社会责任和可持续发展。通过实施环保、社会责任印铁油墨项目，印铁油墨项目致力于在经济发展的同时保护环境，促进社会公平，实现可持续经营。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https://d.book118.com/826005153011010032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22D0C"/>
    <w:rsid w:val="3C222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5153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2024-01-03T03:22:00Z</dcterms:created>
  <dcterms:modified xsi:type="dcterms:W3CDTF">2024-01-03T03:22:35Z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A143CAC9660548FFA9BB2B9624D80144_11</vt:lpwstr>
  </property>
  <property fmtid="{D5CDD505-2E9C-101B-9397-08002B2CF9AE}" pid="3" name="KSOProductBuildVer">
    <vt:lpwstr>2052-12.1.0.16120</vt:lpwstr>
  </property>
</Properties>
</file>