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铬矿项目规划设计纲要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691" w:history="1">
        <w:r>
          <w:rPr>
            <w:rFonts w:ascii="仿宋" w:eastAsia="仿宋" w:hAnsi="仿宋" w:cs="仿宋" w:hint="eastAsia"/>
            <w:lang w:eastAsia="zh-CN"/>
          </w:rPr>
          <w:t>序言</w:t>
        </w:r>
        <w:r>
          <w:tab/>
        </w:r>
        <w:r>
          <w:fldChar w:fldCharType="begin"/>
        </w:r>
        <w:r>
          <w:instrText xml:space="preserve"> PAGEREF _Toc20691 \h </w:instrText>
        </w:r>
        <w:r>
          <w:fldChar w:fldCharType="separate"/>
        </w:r>
        <w:r>
          <w:t>3</w:t>
        </w:r>
        <w:r>
          <w:fldChar w:fldCharType="end"/>
        </w:r>
      </w:hyperlink>
    </w:p>
    <w:p>
      <w:pPr>
        <w:pStyle w:val="TOC1"/>
        <w:tabs>
          <w:tab w:val="right" w:leader="dot" w:pos="8306"/>
        </w:tabs>
      </w:pPr>
      <w:hyperlink w:anchor="_Toc20175" w:history="1">
        <w:r>
          <w:rPr>
            <w:rFonts w:ascii="仿宋" w:eastAsia="仿宋" w:hAnsi="仿宋" w:cs="仿宋" w:hint="eastAsia"/>
            <w:lang w:eastAsia="zh-CN"/>
          </w:rPr>
          <w:t>一、铬矿项目土建工程</w:t>
        </w:r>
        <w:r>
          <w:tab/>
        </w:r>
        <w:r>
          <w:fldChar w:fldCharType="begin"/>
        </w:r>
        <w:r>
          <w:instrText xml:space="preserve"> PAGEREF _Toc20175 \h </w:instrText>
        </w:r>
        <w:r>
          <w:fldChar w:fldCharType="separate"/>
        </w:r>
        <w:r>
          <w:t>3</w:t>
        </w:r>
        <w:r>
          <w:fldChar w:fldCharType="end"/>
        </w:r>
      </w:hyperlink>
    </w:p>
    <w:p>
      <w:pPr>
        <w:pStyle w:val="TOC2"/>
        <w:tabs>
          <w:tab w:val="right" w:leader="dot" w:pos="8306"/>
        </w:tabs>
      </w:pPr>
      <w:hyperlink w:anchor="_Toc23760" w:history="1">
        <w:r>
          <w:rPr>
            <w:rFonts w:ascii="仿宋" w:eastAsia="仿宋" w:hAnsi="仿宋" w:cs="仿宋" w:hint="eastAsia"/>
            <w:lang w:eastAsia="zh-CN"/>
          </w:rPr>
          <w:t>(一)、建筑工程设计原则</w:t>
        </w:r>
        <w:r>
          <w:tab/>
        </w:r>
        <w:r>
          <w:fldChar w:fldCharType="begin"/>
        </w:r>
        <w:r>
          <w:instrText xml:space="preserve"> PAGEREF _Toc23760 \h </w:instrText>
        </w:r>
        <w:r>
          <w:fldChar w:fldCharType="separate"/>
        </w:r>
        <w:r>
          <w:t>3</w:t>
        </w:r>
        <w:r>
          <w:fldChar w:fldCharType="end"/>
        </w:r>
      </w:hyperlink>
    </w:p>
    <w:p>
      <w:pPr>
        <w:pStyle w:val="TOC2"/>
        <w:tabs>
          <w:tab w:val="right" w:leader="dot" w:pos="8306"/>
        </w:tabs>
      </w:pPr>
      <w:hyperlink w:anchor="_Toc3298" w:history="1">
        <w:r>
          <w:rPr>
            <w:rFonts w:ascii="仿宋" w:eastAsia="仿宋" w:hAnsi="仿宋" w:cs="仿宋" w:hint="eastAsia"/>
            <w:lang w:eastAsia="zh-CN"/>
          </w:rPr>
          <w:t>(二)、土建工程设计年限及安全等级</w:t>
        </w:r>
        <w:r>
          <w:tab/>
        </w:r>
        <w:r>
          <w:fldChar w:fldCharType="begin"/>
        </w:r>
        <w:r>
          <w:instrText xml:space="preserve"> PAGEREF _Toc3298 \h </w:instrText>
        </w:r>
        <w:r>
          <w:fldChar w:fldCharType="separate"/>
        </w:r>
        <w:r>
          <w:t>4</w:t>
        </w:r>
        <w:r>
          <w:fldChar w:fldCharType="end"/>
        </w:r>
      </w:hyperlink>
    </w:p>
    <w:p>
      <w:pPr>
        <w:pStyle w:val="TOC2"/>
        <w:tabs>
          <w:tab w:val="right" w:leader="dot" w:pos="8306"/>
        </w:tabs>
      </w:pPr>
      <w:hyperlink w:anchor="_Toc22686" w:history="1">
        <w:r>
          <w:rPr>
            <w:rFonts w:ascii="仿宋" w:eastAsia="仿宋" w:hAnsi="仿宋" w:cs="仿宋" w:hint="eastAsia"/>
            <w:lang w:eastAsia="zh-CN"/>
          </w:rPr>
          <w:t>(三)、建筑工程设计总体要求</w:t>
        </w:r>
        <w:r>
          <w:tab/>
        </w:r>
        <w:r>
          <w:fldChar w:fldCharType="begin"/>
        </w:r>
        <w:r>
          <w:instrText xml:space="preserve"> PAGEREF _Toc22686 \h </w:instrText>
        </w:r>
        <w:r>
          <w:fldChar w:fldCharType="separate"/>
        </w:r>
        <w:r>
          <w:t>5</w:t>
        </w:r>
        <w:r>
          <w:fldChar w:fldCharType="end"/>
        </w:r>
      </w:hyperlink>
    </w:p>
    <w:p>
      <w:pPr>
        <w:pStyle w:val="TOC2"/>
        <w:tabs>
          <w:tab w:val="right" w:leader="dot" w:pos="8306"/>
        </w:tabs>
      </w:pPr>
      <w:hyperlink w:anchor="_Toc25348" w:history="1">
        <w:r>
          <w:rPr>
            <w:rFonts w:ascii="仿宋" w:eastAsia="仿宋" w:hAnsi="仿宋" w:cs="仿宋" w:hint="eastAsia"/>
            <w:lang w:eastAsia="zh-CN"/>
          </w:rPr>
          <w:t>(四)、土建工程建设指标</w:t>
        </w:r>
        <w:r>
          <w:tab/>
        </w:r>
        <w:r>
          <w:fldChar w:fldCharType="begin"/>
        </w:r>
        <w:r>
          <w:instrText xml:space="preserve"> PAGEREF _Toc25348 \h </w:instrText>
        </w:r>
        <w:r>
          <w:fldChar w:fldCharType="separate"/>
        </w:r>
        <w:r>
          <w:t>6</w:t>
        </w:r>
        <w:r>
          <w:fldChar w:fldCharType="end"/>
        </w:r>
      </w:hyperlink>
    </w:p>
    <w:p>
      <w:pPr>
        <w:pStyle w:val="TOC1"/>
        <w:tabs>
          <w:tab w:val="right" w:leader="dot" w:pos="8306"/>
        </w:tabs>
      </w:pPr>
      <w:hyperlink w:anchor="_Toc14001" w:history="1">
        <w:r>
          <w:rPr>
            <w:rFonts w:ascii="仿宋" w:eastAsia="仿宋" w:hAnsi="仿宋" w:cs="仿宋" w:hint="eastAsia"/>
            <w:lang w:eastAsia="zh-CN"/>
          </w:rPr>
          <w:t>二、铬矿项目选址可行性分析</w:t>
        </w:r>
        <w:r>
          <w:tab/>
        </w:r>
        <w:r>
          <w:fldChar w:fldCharType="begin"/>
        </w:r>
        <w:r>
          <w:instrText xml:space="preserve"> PAGEREF _Toc14001 \h </w:instrText>
        </w:r>
        <w:r>
          <w:fldChar w:fldCharType="separate"/>
        </w:r>
        <w:r>
          <w:t>6</w:t>
        </w:r>
        <w:r>
          <w:fldChar w:fldCharType="end"/>
        </w:r>
      </w:hyperlink>
    </w:p>
    <w:p>
      <w:pPr>
        <w:pStyle w:val="TOC2"/>
        <w:tabs>
          <w:tab w:val="right" w:leader="dot" w:pos="8306"/>
        </w:tabs>
      </w:pPr>
      <w:hyperlink w:anchor="_Toc28670" w:history="1">
        <w:r>
          <w:rPr>
            <w:rFonts w:ascii="仿宋" w:eastAsia="仿宋" w:hAnsi="仿宋" w:cs="仿宋" w:hint="eastAsia"/>
            <w:lang w:eastAsia="zh-CN"/>
          </w:rPr>
          <w:t>(一)、铬矿项目选址</w:t>
        </w:r>
        <w:r>
          <w:tab/>
        </w:r>
        <w:r>
          <w:fldChar w:fldCharType="begin"/>
        </w:r>
        <w:r>
          <w:instrText xml:space="preserve"> PAGEREF _Toc28670 \h </w:instrText>
        </w:r>
        <w:r>
          <w:fldChar w:fldCharType="separate"/>
        </w:r>
        <w:r>
          <w:t>6</w:t>
        </w:r>
        <w:r>
          <w:fldChar w:fldCharType="end"/>
        </w:r>
      </w:hyperlink>
    </w:p>
    <w:p>
      <w:pPr>
        <w:pStyle w:val="TOC2"/>
        <w:tabs>
          <w:tab w:val="right" w:leader="dot" w:pos="8306"/>
        </w:tabs>
      </w:pPr>
      <w:hyperlink w:anchor="_Toc16457" w:history="1">
        <w:r>
          <w:rPr>
            <w:rFonts w:ascii="仿宋" w:eastAsia="仿宋" w:hAnsi="仿宋" w:cs="仿宋" w:hint="eastAsia"/>
            <w:lang w:eastAsia="zh-CN"/>
          </w:rPr>
          <w:t>(二)、用地控制指标</w:t>
        </w:r>
        <w:r>
          <w:tab/>
        </w:r>
        <w:r>
          <w:fldChar w:fldCharType="begin"/>
        </w:r>
        <w:r>
          <w:instrText xml:space="preserve"> PAGEREF _Toc16457 \h </w:instrText>
        </w:r>
        <w:r>
          <w:fldChar w:fldCharType="separate"/>
        </w:r>
        <w:r>
          <w:t>6</w:t>
        </w:r>
        <w:r>
          <w:fldChar w:fldCharType="end"/>
        </w:r>
      </w:hyperlink>
    </w:p>
    <w:p>
      <w:pPr>
        <w:pStyle w:val="TOC2"/>
        <w:tabs>
          <w:tab w:val="right" w:leader="dot" w:pos="8306"/>
        </w:tabs>
      </w:pPr>
      <w:hyperlink w:anchor="_Toc20290" w:history="1">
        <w:r>
          <w:rPr>
            <w:rFonts w:ascii="仿宋" w:eastAsia="仿宋" w:hAnsi="仿宋" w:cs="仿宋" w:hint="eastAsia"/>
            <w:lang w:eastAsia="zh-CN"/>
          </w:rPr>
          <w:t>(三)、节约用地措施</w:t>
        </w:r>
        <w:r>
          <w:tab/>
        </w:r>
        <w:r>
          <w:fldChar w:fldCharType="begin"/>
        </w:r>
        <w:r>
          <w:instrText xml:space="preserve"> PAGEREF _Toc20290 \h </w:instrText>
        </w:r>
        <w:r>
          <w:fldChar w:fldCharType="separate"/>
        </w:r>
        <w:r>
          <w:t>8</w:t>
        </w:r>
        <w:r>
          <w:fldChar w:fldCharType="end"/>
        </w:r>
      </w:hyperlink>
    </w:p>
    <w:p>
      <w:pPr>
        <w:pStyle w:val="TOC2"/>
        <w:tabs>
          <w:tab w:val="right" w:leader="dot" w:pos="8306"/>
        </w:tabs>
      </w:pPr>
      <w:hyperlink w:anchor="_Toc1403" w:history="1">
        <w:r>
          <w:rPr>
            <w:rFonts w:ascii="仿宋" w:eastAsia="仿宋" w:hAnsi="仿宋" w:cs="仿宋" w:hint="eastAsia"/>
            <w:lang w:eastAsia="zh-CN"/>
          </w:rPr>
          <w:t>(四)、总图布置方案</w:t>
        </w:r>
        <w:r>
          <w:tab/>
        </w:r>
        <w:r>
          <w:fldChar w:fldCharType="begin"/>
        </w:r>
        <w:r>
          <w:instrText xml:space="preserve"> PAGEREF _Toc1403 \h </w:instrText>
        </w:r>
        <w:r>
          <w:fldChar w:fldCharType="separate"/>
        </w:r>
        <w:r>
          <w:t>9</w:t>
        </w:r>
        <w:r>
          <w:fldChar w:fldCharType="end"/>
        </w:r>
      </w:hyperlink>
    </w:p>
    <w:p>
      <w:pPr>
        <w:pStyle w:val="TOC2"/>
        <w:tabs>
          <w:tab w:val="right" w:leader="dot" w:pos="8306"/>
        </w:tabs>
      </w:pPr>
      <w:hyperlink w:anchor="_Toc20818" w:history="1">
        <w:r>
          <w:rPr>
            <w:rFonts w:ascii="仿宋" w:eastAsia="仿宋" w:hAnsi="仿宋" w:cs="仿宋" w:hint="eastAsia"/>
            <w:lang w:eastAsia="zh-CN"/>
          </w:rPr>
          <w:t>(五)、选址综合评价</w:t>
        </w:r>
        <w:r>
          <w:tab/>
        </w:r>
        <w:r>
          <w:fldChar w:fldCharType="begin"/>
        </w:r>
        <w:r>
          <w:instrText xml:space="preserve"> PAGEREF _Toc20818 \h </w:instrText>
        </w:r>
        <w:r>
          <w:fldChar w:fldCharType="separate"/>
        </w:r>
        <w:r>
          <w:t>10</w:t>
        </w:r>
        <w:r>
          <w:fldChar w:fldCharType="end"/>
        </w:r>
      </w:hyperlink>
    </w:p>
    <w:p>
      <w:pPr>
        <w:pStyle w:val="TOC1"/>
        <w:tabs>
          <w:tab w:val="right" w:leader="dot" w:pos="8306"/>
        </w:tabs>
      </w:pPr>
      <w:hyperlink w:anchor="_Toc6778" w:history="1">
        <w:r>
          <w:rPr>
            <w:rFonts w:ascii="仿宋" w:eastAsia="仿宋" w:hAnsi="仿宋" w:cs="仿宋" w:hint="eastAsia"/>
            <w:lang w:eastAsia="zh-CN"/>
          </w:rPr>
          <w:t>三、产品规划分析</w:t>
        </w:r>
        <w:r>
          <w:tab/>
        </w:r>
        <w:r>
          <w:fldChar w:fldCharType="begin"/>
        </w:r>
        <w:r>
          <w:instrText xml:space="preserve"> PAGEREF _Toc6778 \h </w:instrText>
        </w:r>
        <w:r>
          <w:fldChar w:fldCharType="separate"/>
        </w:r>
        <w:r>
          <w:t>11</w:t>
        </w:r>
        <w:r>
          <w:fldChar w:fldCharType="end"/>
        </w:r>
      </w:hyperlink>
    </w:p>
    <w:p>
      <w:pPr>
        <w:pStyle w:val="TOC2"/>
        <w:tabs>
          <w:tab w:val="right" w:leader="dot" w:pos="8306"/>
        </w:tabs>
      </w:pPr>
      <w:hyperlink w:anchor="_Toc4198" w:history="1">
        <w:r>
          <w:rPr>
            <w:rFonts w:ascii="仿宋" w:eastAsia="仿宋" w:hAnsi="仿宋" w:cs="仿宋" w:hint="eastAsia"/>
            <w:lang w:eastAsia="zh-CN"/>
          </w:rPr>
          <w:t>(一)、产品规划</w:t>
        </w:r>
        <w:r>
          <w:tab/>
        </w:r>
        <w:r>
          <w:fldChar w:fldCharType="begin"/>
        </w:r>
        <w:r>
          <w:instrText xml:space="preserve"> PAGEREF _Toc4198 \h </w:instrText>
        </w:r>
        <w:r>
          <w:fldChar w:fldCharType="separate"/>
        </w:r>
        <w:r>
          <w:t>11</w:t>
        </w:r>
        <w:r>
          <w:fldChar w:fldCharType="end"/>
        </w:r>
      </w:hyperlink>
    </w:p>
    <w:p>
      <w:pPr>
        <w:pStyle w:val="TOC2"/>
        <w:tabs>
          <w:tab w:val="right" w:leader="dot" w:pos="8306"/>
        </w:tabs>
      </w:pPr>
      <w:hyperlink w:anchor="_Toc29739" w:history="1">
        <w:r>
          <w:rPr>
            <w:rFonts w:ascii="仿宋" w:eastAsia="仿宋" w:hAnsi="仿宋" w:cs="仿宋" w:hint="eastAsia"/>
            <w:lang w:eastAsia="zh-CN"/>
          </w:rPr>
          <w:t>(二)、建设规模</w:t>
        </w:r>
        <w:r>
          <w:tab/>
        </w:r>
        <w:r>
          <w:fldChar w:fldCharType="begin"/>
        </w:r>
        <w:r>
          <w:instrText xml:space="preserve"> PAGEREF _Toc29739 \h </w:instrText>
        </w:r>
        <w:r>
          <w:fldChar w:fldCharType="separate"/>
        </w:r>
        <w:r>
          <w:t>12</w:t>
        </w:r>
        <w:r>
          <w:fldChar w:fldCharType="end"/>
        </w:r>
      </w:hyperlink>
    </w:p>
    <w:p>
      <w:pPr>
        <w:pStyle w:val="TOC1"/>
        <w:tabs>
          <w:tab w:val="right" w:leader="dot" w:pos="8306"/>
        </w:tabs>
      </w:pPr>
      <w:hyperlink w:anchor="_Toc2866" w:history="1">
        <w:r>
          <w:rPr>
            <w:rFonts w:ascii="仿宋" w:eastAsia="仿宋" w:hAnsi="仿宋" w:cs="仿宋" w:hint="eastAsia"/>
            <w:lang w:eastAsia="zh-CN"/>
          </w:rPr>
          <w:t>四、铬矿项目危机管理</w:t>
        </w:r>
        <w:r>
          <w:tab/>
        </w:r>
        <w:r>
          <w:fldChar w:fldCharType="begin"/>
        </w:r>
        <w:r>
          <w:instrText xml:space="preserve"> PAGEREF _Toc2866 \h </w:instrText>
        </w:r>
        <w:r>
          <w:fldChar w:fldCharType="separate"/>
        </w:r>
        <w:r>
          <w:t>13</w:t>
        </w:r>
        <w:r>
          <w:fldChar w:fldCharType="end"/>
        </w:r>
      </w:hyperlink>
    </w:p>
    <w:p>
      <w:pPr>
        <w:pStyle w:val="TOC2"/>
        <w:tabs>
          <w:tab w:val="right" w:leader="dot" w:pos="8306"/>
        </w:tabs>
      </w:pPr>
      <w:hyperlink w:anchor="_Toc1605" w:history="1">
        <w:r>
          <w:rPr>
            <w:rFonts w:ascii="仿宋" w:eastAsia="仿宋" w:hAnsi="仿宋" w:cs="仿宋" w:hint="eastAsia"/>
            <w:lang w:eastAsia="zh-CN"/>
          </w:rPr>
          <w:t>(一)、危机预警与识别</w:t>
        </w:r>
        <w:r>
          <w:tab/>
        </w:r>
        <w:r>
          <w:fldChar w:fldCharType="begin"/>
        </w:r>
        <w:r>
          <w:instrText xml:space="preserve"> PAGEREF _Toc1605 \h </w:instrText>
        </w:r>
        <w:r>
          <w:fldChar w:fldCharType="separate"/>
        </w:r>
        <w:r>
          <w:t>13</w:t>
        </w:r>
        <w:r>
          <w:fldChar w:fldCharType="end"/>
        </w:r>
      </w:hyperlink>
    </w:p>
    <w:p>
      <w:pPr>
        <w:pStyle w:val="TOC2"/>
        <w:tabs>
          <w:tab w:val="right" w:leader="dot" w:pos="8306"/>
        </w:tabs>
      </w:pPr>
      <w:hyperlink w:anchor="_Toc32516" w:history="1">
        <w:r>
          <w:rPr>
            <w:rFonts w:ascii="仿宋" w:eastAsia="仿宋" w:hAnsi="仿宋" w:cs="仿宋" w:hint="eastAsia"/>
            <w:lang w:eastAsia="zh-CN"/>
          </w:rPr>
          <w:t>(二)、危机应对与恢复</w:t>
        </w:r>
        <w:r>
          <w:tab/>
        </w:r>
        <w:r>
          <w:fldChar w:fldCharType="begin"/>
        </w:r>
        <w:r>
          <w:instrText xml:space="preserve"> PAGEREF _Toc32516 \h </w:instrText>
        </w:r>
        <w:r>
          <w:fldChar w:fldCharType="separate"/>
        </w:r>
        <w:r>
          <w:t>14</w:t>
        </w:r>
        <w:r>
          <w:fldChar w:fldCharType="end"/>
        </w:r>
      </w:hyperlink>
    </w:p>
    <w:p>
      <w:pPr>
        <w:pStyle w:val="TOC1"/>
        <w:tabs>
          <w:tab w:val="right" w:leader="dot" w:pos="8306"/>
        </w:tabs>
      </w:pPr>
      <w:hyperlink w:anchor="_Toc6032" w:history="1">
        <w:r>
          <w:rPr>
            <w:rFonts w:ascii="仿宋" w:eastAsia="仿宋" w:hAnsi="仿宋" w:cs="仿宋" w:hint="eastAsia"/>
            <w:lang w:eastAsia="zh-CN"/>
          </w:rPr>
          <w:t>五、铬矿项目建设背景及必要性分析</w:t>
        </w:r>
        <w:r>
          <w:tab/>
        </w:r>
        <w:r>
          <w:fldChar w:fldCharType="begin"/>
        </w:r>
        <w:r>
          <w:instrText xml:space="preserve"> PAGEREF _Toc6032 \h </w:instrText>
        </w:r>
        <w:r>
          <w:fldChar w:fldCharType="separate"/>
        </w:r>
        <w:r>
          <w:t>16</w:t>
        </w:r>
        <w:r>
          <w:fldChar w:fldCharType="end"/>
        </w:r>
      </w:hyperlink>
    </w:p>
    <w:p>
      <w:pPr>
        <w:pStyle w:val="TOC2"/>
        <w:tabs>
          <w:tab w:val="right" w:leader="dot" w:pos="8306"/>
        </w:tabs>
      </w:pPr>
      <w:hyperlink w:anchor="_Toc17287" w:history="1">
        <w:r>
          <w:rPr>
            <w:rFonts w:ascii="仿宋" w:eastAsia="仿宋" w:hAnsi="仿宋" w:cs="仿宋" w:hint="eastAsia"/>
            <w:lang w:eastAsia="zh-CN"/>
          </w:rPr>
          <w:t>(一)、铬矿项目背景分析</w:t>
        </w:r>
        <w:r>
          <w:tab/>
        </w:r>
        <w:r>
          <w:fldChar w:fldCharType="begin"/>
        </w:r>
        <w:r>
          <w:instrText xml:space="preserve"> PAGEREF _Toc17287 \h </w:instrText>
        </w:r>
        <w:r>
          <w:fldChar w:fldCharType="separate"/>
        </w:r>
        <w:r>
          <w:t>16</w:t>
        </w:r>
        <w:r>
          <w:fldChar w:fldCharType="end"/>
        </w:r>
      </w:hyperlink>
    </w:p>
    <w:p>
      <w:pPr>
        <w:pStyle w:val="TOC2"/>
        <w:tabs>
          <w:tab w:val="right" w:leader="dot" w:pos="8306"/>
        </w:tabs>
      </w:pPr>
      <w:hyperlink w:anchor="_Toc9470" w:history="1">
        <w:r>
          <w:rPr>
            <w:rFonts w:ascii="仿宋" w:eastAsia="仿宋" w:hAnsi="仿宋" w:cs="仿宋" w:hint="eastAsia"/>
            <w:lang w:eastAsia="zh-CN"/>
          </w:rPr>
          <w:t>(二)、铬矿项目建设必要性分析</w:t>
        </w:r>
        <w:r>
          <w:tab/>
        </w:r>
        <w:r>
          <w:fldChar w:fldCharType="begin"/>
        </w:r>
        <w:r>
          <w:instrText xml:space="preserve"> PAGEREF _Toc9470 \h </w:instrText>
        </w:r>
        <w:r>
          <w:fldChar w:fldCharType="separate"/>
        </w:r>
        <w:r>
          <w:t>17</w:t>
        </w:r>
        <w:r>
          <w:fldChar w:fldCharType="end"/>
        </w:r>
      </w:hyperlink>
    </w:p>
    <w:p>
      <w:pPr>
        <w:pStyle w:val="TOC1"/>
        <w:tabs>
          <w:tab w:val="right" w:leader="dot" w:pos="8306"/>
        </w:tabs>
      </w:pPr>
      <w:hyperlink w:anchor="_Toc15858" w:history="1">
        <w:r>
          <w:rPr>
            <w:rFonts w:ascii="仿宋" w:eastAsia="仿宋" w:hAnsi="仿宋" w:cs="仿宋" w:hint="eastAsia"/>
            <w:lang w:eastAsia="zh-CN"/>
          </w:rPr>
          <w:t>六、铬矿项目文档管理</w:t>
        </w:r>
        <w:r>
          <w:tab/>
        </w:r>
        <w:r>
          <w:fldChar w:fldCharType="begin"/>
        </w:r>
        <w:r>
          <w:instrText xml:space="preserve"> PAGEREF _Toc15858 \h </w:instrText>
        </w:r>
        <w:r>
          <w:fldChar w:fldCharType="separate"/>
        </w:r>
        <w:r>
          <w:t>19</w:t>
        </w:r>
        <w:r>
          <w:fldChar w:fldCharType="end"/>
        </w:r>
      </w:hyperlink>
    </w:p>
    <w:p>
      <w:pPr>
        <w:pStyle w:val="TOC2"/>
        <w:tabs>
          <w:tab w:val="right" w:leader="dot" w:pos="8306"/>
        </w:tabs>
      </w:pPr>
      <w:hyperlink w:anchor="_Toc12984" w:history="1">
        <w:r>
          <w:rPr>
            <w:rFonts w:ascii="仿宋" w:eastAsia="仿宋" w:hAnsi="仿宋" w:cs="仿宋" w:hint="eastAsia"/>
            <w:lang w:eastAsia="zh-CN"/>
          </w:rPr>
          <w:t>(一)、文档编制与审查</w:t>
        </w:r>
        <w:r>
          <w:tab/>
        </w:r>
        <w:r>
          <w:fldChar w:fldCharType="begin"/>
        </w:r>
        <w:r>
          <w:instrText xml:space="preserve"> PAGEREF _Toc12984 \h </w:instrText>
        </w:r>
        <w:r>
          <w:fldChar w:fldCharType="separate"/>
        </w:r>
        <w:r>
          <w:t>19</w:t>
        </w:r>
        <w:r>
          <w:fldChar w:fldCharType="end"/>
        </w:r>
      </w:hyperlink>
    </w:p>
    <w:p>
      <w:pPr>
        <w:pStyle w:val="TOC2"/>
        <w:tabs>
          <w:tab w:val="right" w:leader="dot" w:pos="8306"/>
        </w:tabs>
      </w:pPr>
      <w:hyperlink w:anchor="_Toc28276" w:history="1">
        <w:r>
          <w:rPr>
            <w:rFonts w:ascii="仿宋" w:eastAsia="仿宋" w:hAnsi="仿宋" w:cs="仿宋" w:hint="eastAsia"/>
            <w:lang w:eastAsia="zh-CN"/>
          </w:rPr>
          <w:t>(二)、文档发布与分发</w:t>
        </w:r>
        <w:r>
          <w:tab/>
        </w:r>
        <w:r>
          <w:fldChar w:fldCharType="begin"/>
        </w:r>
        <w:r>
          <w:instrText xml:space="preserve"> PAGEREF _Toc28276 \h </w:instrText>
        </w:r>
        <w:r>
          <w:fldChar w:fldCharType="separate"/>
        </w:r>
        <w:r>
          <w:t>20</w:t>
        </w:r>
        <w:r>
          <w:fldChar w:fldCharType="end"/>
        </w:r>
      </w:hyperlink>
    </w:p>
    <w:p>
      <w:pPr>
        <w:pStyle w:val="TOC2"/>
        <w:tabs>
          <w:tab w:val="right" w:leader="dot" w:pos="8306"/>
        </w:tabs>
      </w:pPr>
      <w:hyperlink w:anchor="_Toc8780" w:history="1">
        <w:r>
          <w:rPr>
            <w:rFonts w:ascii="仿宋" w:eastAsia="仿宋" w:hAnsi="仿宋" w:cs="仿宋" w:hint="eastAsia"/>
            <w:lang w:eastAsia="zh-CN"/>
          </w:rPr>
          <w:t>(三)、文档存档与归档</w:t>
        </w:r>
        <w:r>
          <w:tab/>
        </w:r>
        <w:r>
          <w:fldChar w:fldCharType="begin"/>
        </w:r>
        <w:r>
          <w:instrText xml:space="preserve"> PAGEREF _Toc8780 \h </w:instrText>
        </w:r>
        <w:r>
          <w:fldChar w:fldCharType="separate"/>
        </w:r>
        <w:r>
          <w:t>21</w:t>
        </w:r>
        <w:r>
          <w:fldChar w:fldCharType="end"/>
        </w:r>
      </w:hyperlink>
    </w:p>
    <w:p>
      <w:pPr>
        <w:pStyle w:val="TOC1"/>
        <w:tabs>
          <w:tab w:val="right" w:leader="dot" w:pos="8306"/>
        </w:tabs>
      </w:pPr>
      <w:hyperlink w:anchor="_Toc29195" w:history="1">
        <w:r>
          <w:rPr>
            <w:rFonts w:ascii="仿宋" w:eastAsia="仿宋" w:hAnsi="仿宋" w:cs="仿宋" w:hint="eastAsia"/>
            <w:lang w:eastAsia="zh-CN"/>
          </w:rPr>
          <w:t>七、铬矿项目风险管理</w:t>
        </w:r>
        <w:r>
          <w:tab/>
        </w:r>
        <w:r>
          <w:fldChar w:fldCharType="begin"/>
        </w:r>
        <w:r>
          <w:instrText xml:space="preserve"> PAGEREF _Toc29195 \h </w:instrText>
        </w:r>
        <w:r>
          <w:fldChar w:fldCharType="separate"/>
        </w:r>
        <w:r>
          <w:t>22</w:t>
        </w:r>
        <w:r>
          <w:fldChar w:fldCharType="end"/>
        </w:r>
      </w:hyperlink>
    </w:p>
    <w:p>
      <w:pPr>
        <w:pStyle w:val="TOC2"/>
        <w:tabs>
          <w:tab w:val="right" w:leader="dot" w:pos="8306"/>
        </w:tabs>
      </w:pPr>
      <w:hyperlink w:anchor="_Toc8104" w:history="1">
        <w:r>
          <w:rPr>
            <w:rFonts w:ascii="仿宋" w:eastAsia="仿宋" w:hAnsi="仿宋" w:cs="仿宋" w:hint="eastAsia"/>
            <w:lang w:eastAsia="zh-CN"/>
          </w:rPr>
          <w:t>(一)、风险识别与评估</w:t>
        </w:r>
        <w:r>
          <w:tab/>
        </w:r>
        <w:r>
          <w:fldChar w:fldCharType="begin"/>
        </w:r>
        <w:r>
          <w:instrText xml:space="preserve"> PAGEREF _Toc8104 \h </w:instrText>
        </w:r>
        <w:r>
          <w:fldChar w:fldCharType="separate"/>
        </w:r>
        <w:r>
          <w:t>22</w:t>
        </w:r>
        <w:r>
          <w:fldChar w:fldCharType="end"/>
        </w:r>
      </w:hyperlink>
    </w:p>
    <w:p>
      <w:pPr>
        <w:pStyle w:val="TOC2"/>
        <w:tabs>
          <w:tab w:val="right" w:leader="dot" w:pos="8306"/>
        </w:tabs>
      </w:pPr>
      <w:hyperlink w:anchor="_Toc25657" w:history="1">
        <w:r>
          <w:rPr>
            <w:rFonts w:ascii="仿宋" w:eastAsia="仿宋" w:hAnsi="仿宋" w:cs="仿宋" w:hint="eastAsia"/>
            <w:lang w:eastAsia="zh-CN"/>
          </w:rPr>
          <w:t>(二)、风险应对策略</w:t>
        </w:r>
        <w:r>
          <w:tab/>
        </w:r>
        <w:r>
          <w:fldChar w:fldCharType="begin"/>
        </w:r>
        <w:r>
          <w:instrText xml:space="preserve"> PAGEREF _Toc25657 \h </w:instrText>
        </w:r>
        <w:r>
          <w:fldChar w:fldCharType="separate"/>
        </w:r>
        <w:r>
          <w:t>23</w:t>
        </w:r>
        <w:r>
          <w:fldChar w:fldCharType="end"/>
        </w:r>
      </w:hyperlink>
    </w:p>
    <w:p>
      <w:pPr>
        <w:pStyle w:val="TOC2"/>
        <w:tabs>
          <w:tab w:val="right" w:leader="dot" w:pos="8306"/>
        </w:tabs>
      </w:pPr>
      <w:hyperlink w:anchor="_Toc639" w:history="1">
        <w:r>
          <w:rPr>
            <w:rFonts w:ascii="仿宋" w:eastAsia="仿宋" w:hAnsi="仿宋" w:cs="仿宋" w:hint="eastAsia"/>
            <w:lang w:eastAsia="zh-CN"/>
          </w:rPr>
          <w:t>(三)、风险监控与控制</w:t>
        </w:r>
        <w:r>
          <w:tab/>
        </w:r>
        <w:r>
          <w:fldChar w:fldCharType="begin"/>
        </w:r>
        <w:r>
          <w:instrText xml:space="preserve"> PAGEREF _Toc639 \h </w:instrText>
        </w:r>
        <w:r>
          <w:fldChar w:fldCharType="separate"/>
        </w:r>
        <w:r>
          <w:t>25</w:t>
        </w:r>
        <w:r>
          <w:fldChar w:fldCharType="end"/>
        </w:r>
      </w:hyperlink>
    </w:p>
    <w:p>
      <w:pPr>
        <w:pStyle w:val="TOC1"/>
        <w:tabs>
          <w:tab w:val="right" w:leader="dot" w:pos="8306"/>
        </w:tabs>
      </w:pPr>
      <w:hyperlink w:anchor="_Toc10029" w:history="1">
        <w:r>
          <w:rPr>
            <w:rFonts w:ascii="仿宋" w:eastAsia="仿宋" w:hAnsi="仿宋" w:cs="仿宋" w:hint="eastAsia"/>
            <w:lang w:eastAsia="zh-CN"/>
          </w:rPr>
          <w:t>八、铬矿项目人力资源培养与发展</w:t>
        </w:r>
        <w:r>
          <w:tab/>
        </w:r>
        <w:r>
          <w:fldChar w:fldCharType="begin"/>
        </w:r>
        <w:r>
          <w:instrText xml:space="preserve"> PAGEREF _Toc10029 \h </w:instrText>
        </w:r>
        <w:r>
          <w:fldChar w:fldCharType="separate"/>
        </w:r>
        <w:r>
          <w:t>26</w:t>
        </w:r>
        <w:r>
          <w:fldChar w:fldCharType="end"/>
        </w:r>
      </w:hyperlink>
    </w:p>
    <w:p>
      <w:pPr>
        <w:pStyle w:val="TOC2"/>
        <w:tabs>
          <w:tab w:val="right" w:leader="dot" w:pos="8306"/>
        </w:tabs>
      </w:pPr>
      <w:hyperlink w:anchor="_Toc12367" w:history="1">
        <w:r>
          <w:rPr>
            <w:rFonts w:ascii="仿宋" w:eastAsia="仿宋" w:hAnsi="仿宋" w:cs="仿宋" w:hint="eastAsia"/>
            <w:lang w:eastAsia="zh-CN"/>
          </w:rPr>
          <w:t>(一)、人才需求与规划</w:t>
        </w:r>
        <w:r>
          <w:tab/>
        </w:r>
        <w:r>
          <w:fldChar w:fldCharType="begin"/>
        </w:r>
        <w:r>
          <w:instrText xml:space="preserve"> PAGEREF _Toc12367 \h </w:instrText>
        </w:r>
        <w:r>
          <w:fldChar w:fldCharType="separate"/>
        </w:r>
        <w:r>
          <w:t>26</w:t>
        </w:r>
        <w:r>
          <w:fldChar w:fldCharType="end"/>
        </w:r>
      </w:hyperlink>
    </w:p>
    <w:p>
      <w:pPr>
        <w:pStyle w:val="TOC2"/>
        <w:tabs>
          <w:tab w:val="right" w:leader="dot" w:pos="8306"/>
        </w:tabs>
      </w:pPr>
      <w:hyperlink w:anchor="_Toc3671" w:history="1">
        <w:r>
          <w:rPr>
            <w:rFonts w:ascii="仿宋" w:eastAsia="仿宋" w:hAnsi="仿宋" w:cs="仿宋" w:hint="eastAsia"/>
            <w:lang w:eastAsia="zh-CN"/>
          </w:rPr>
          <w:t>(二)、培训与发展计划</w:t>
        </w:r>
        <w:r>
          <w:tab/>
        </w:r>
        <w:r>
          <w:fldChar w:fldCharType="begin"/>
        </w:r>
        <w:r>
          <w:instrText xml:space="preserve"> PAGEREF _Toc3671 \h </w:instrText>
        </w:r>
        <w:r>
          <w:fldChar w:fldCharType="separate"/>
        </w:r>
        <w:r>
          <w:t>26</w:t>
        </w:r>
        <w:r>
          <w:fldChar w:fldCharType="end"/>
        </w:r>
      </w:hyperlink>
    </w:p>
    <w:p>
      <w:pPr>
        <w:pStyle w:val="TOC1"/>
        <w:tabs>
          <w:tab w:val="right" w:leader="dot" w:pos="8306"/>
        </w:tabs>
      </w:pPr>
      <w:hyperlink w:anchor="_Toc11044" w:history="1">
        <w:r>
          <w:rPr>
            <w:rFonts w:ascii="仿宋" w:eastAsia="仿宋" w:hAnsi="仿宋" w:cs="仿宋" w:hint="eastAsia"/>
            <w:lang w:eastAsia="zh-CN"/>
          </w:rPr>
          <w:t>九、铬矿项目技术管理</w:t>
        </w:r>
        <w:r>
          <w:tab/>
        </w:r>
        <w:r>
          <w:fldChar w:fldCharType="begin"/>
        </w:r>
        <w:r>
          <w:instrText xml:space="preserve"> PAGEREF _Toc11044 \h </w:instrText>
        </w:r>
        <w:r>
          <w:fldChar w:fldCharType="separate"/>
        </w:r>
        <w:r>
          <w:t>27</w:t>
        </w:r>
        <w:r>
          <w:fldChar w:fldCharType="end"/>
        </w:r>
      </w:hyperlink>
    </w:p>
    <w:p>
      <w:pPr>
        <w:pStyle w:val="TOC2"/>
        <w:tabs>
          <w:tab w:val="right" w:leader="dot" w:pos="8306"/>
        </w:tabs>
      </w:pPr>
      <w:hyperlink w:anchor="_Toc1668" w:history="1">
        <w:r>
          <w:rPr>
            <w:rFonts w:ascii="仿宋" w:eastAsia="仿宋" w:hAnsi="仿宋" w:cs="仿宋" w:hint="eastAsia"/>
            <w:lang w:eastAsia="zh-CN"/>
          </w:rPr>
          <w:t>(一)、技术方案选用方向</w:t>
        </w:r>
        <w:r>
          <w:tab/>
        </w:r>
        <w:r>
          <w:fldChar w:fldCharType="begin"/>
        </w:r>
        <w:r>
          <w:instrText xml:space="preserve"> PAGEREF _Toc1668 \h </w:instrText>
        </w:r>
        <w:r>
          <w:fldChar w:fldCharType="separate"/>
        </w:r>
        <w:r>
          <w:t>27</w:t>
        </w:r>
        <w:r>
          <w:fldChar w:fldCharType="end"/>
        </w:r>
      </w:hyperlink>
    </w:p>
    <w:p>
      <w:pPr>
        <w:pStyle w:val="TOC2"/>
        <w:tabs>
          <w:tab w:val="right" w:leader="dot" w:pos="8306"/>
        </w:tabs>
      </w:pPr>
      <w:hyperlink w:anchor="_Toc7101" w:history="1">
        <w:r>
          <w:rPr>
            <w:rFonts w:ascii="仿宋" w:eastAsia="仿宋" w:hAnsi="仿宋" w:cs="仿宋" w:hint="eastAsia"/>
            <w:lang w:eastAsia="zh-CN"/>
          </w:rPr>
          <w:t>(二)、工艺技术方案选用原则</w:t>
        </w:r>
        <w:r>
          <w:tab/>
        </w:r>
        <w:r>
          <w:fldChar w:fldCharType="begin"/>
        </w:r>
        <w:r>
          <w:instrText xml:space="preserve"> PAGEREF _Toc7101 \h </w:instrText>
        </w:r>
        <w:r>
          <w:fldChar w:fldCharType="separate"/>
        </w:r>
        <w:r>
          <w:t>29</w:t>
        </w:r>
        <w:r>
          <w:fldChar w:fldCharType="end"/>
        </w:r>
      </w:hyperlink>
    </w:p>
    <w:p>
      <w:pPr>
        <w:pStyle w:val="TOC2"/>
        <w:tabs>
          <w:tab w:val="right" w:leader="dot" w:pos="8306"/>
        </w:tabs>
      </w:pPr>
      <w:hyperlink w:anchor="_Toc28661" w:history="1">
        <w:r>
          <w:rPr>
            <w:rFonts w:ascii="仿宋" w:eastAsia="仿宋" w:hAnsi="仿宋" w:cs="仿宋" w:hint="eastAsia"/>
            <w:lang w:eastAsia="zh-CN"/>
          </w:rPr>
          <w:t>(三)、工艺技术方案要求</w:t>
        </w:r>
        <w:r>
          <w:tab/>
        </w:r>
        <w:r>
          <w:fldChar w:fldCharType="begin"/>
        </w:r>
        <w:r>
          <w:instrText xml:space="preserve"> PAGEREF _Toc28661 \h </w:instrText>
        </w:r>
        <w:r>
          <w:fldChar w:fldCharType="separate"/>
        </w:r>
        <w:r>
          <w:t>31</w:t>
        </w:r>
        <w:r>
          <w:fldChar w:fldCharType="end"/>
        </w:r>
      </w:hyperlink>
    </w:p>
    <w:p>
      <w:pPr>
        <w:pStyle w:val="TOC1"/>
        <w:tabs>
          <w:tab w:val="right" w:leader="dot" w:pos="8306"/>
        </w:tabs>
      </w:pPr>
      <w:hyperlink w:anchor="_Toc22998" w:history="1">
        <w:r>
          <w:rPr>
            <w:rFonts w:ascii="仿宋" w:eastAsia="仿宋" w:hAnsi="仿宋" w:cs="仿宋" w:hint="eastAsia"/>
            <w:lang w:eastAsia="zh-CN"/>
          </w:rPr>
          <w:t>十、铬矿项目环境影响分析</w:t>
        </w:r>
        <w:r>
          <w:tab/>
        </w:r>
        <w:r>
          <w:fldChar w:fldCharType="begin"/>
        </w:r>
        <w:r>
          <w:instrText xml:space="preserve"> PAGEREF _Toc22998 \h </w:instrText>
        </w:r>
        <w:r>
          <w:fldChar w:fldCharType="separate"/>
        </w:r>
        <w:r>
          <w:t>33</w:t>
        </w:r>
        <w:r>
          <w:fldChar w:fldCharType="end"/>
        </w:r>
      </w:hyperlink>
    </w:p>
    <w:p>
      <w:pPr>
        <w:pStyle w:val="TOC2"/>
        <w:tabs>
          <w:tab w:val="right" w:leader="dot" w:pos="8306"/>
        </w:tabs>
      </w:pPr>
      <w:hyperlink w:anchor="_Toc16907" w:history="1">
        <w:r>
          <w:rPr>
            <w:rFonts w:ascii="仿宋" w:eastAsia="仿宋" w:hAnsi="仿宋" w:cs="仿宋" w:hint="eastAsia"/>
            <w:lang w:eastAsia="zh-CN"/>
          </w:rPr>
          <w:t>(一)、建设区域环境质量现状</w:t>
        </w:r>
        <w:r>
          <w:tab/>
        </w:r>
        <w:r>
          <w:fldChar w:fldCharType="begin"/>
        </w:r>
        <w:r>
          <w:instrText xml:space="preserve"> PAGEREF _Toc16907 \h </w:instrText>
        </w:r>
        <w:r>
          <w:fldChar w:fldCharType="separate"/>
        </w:r>
        <w:r>
          <w:t>33</w:t>
        </w:r>
        <w:r>
          <w:fldChar w:fldCharType="end"/>
        </w:r>
      </w:hyperlink>
    </w:p>
    <w:p>
      <w:pPr>
        <w:pStyle w:val="TOC2"/>
        <w:tabs>
          <w:tab w:val="right" w:leader="dot" w:pos="8306"/>
        </w:tabs>
      </w:pPr>
      <w:hyperlink w:anchor="_Toc19345" w:history="1">
        <w:r>
          <w:rPr>
            <w:rFonts w:ascii="仿宋" w:eastAsia="仿宋" w:hAnsi="仿宋" w:cs="仿宋" w:hint="eastAsia"/>
            <w:lang w:eastAsia="zh-CN"/>
          </w:rPr>
          <w:t>(二)、建设期环境保护</w:t>
        </w:r>
        <w:r>
          <w:tab/>
        </w:r>
        <w:r>
          <w:fldChar w:fldCharType="begin"/>
        </w:r>
        <w:r>
          <w:instrText xml:space="preserve"> PAGEREF _Toc19345 \h </w:instrText>
        </w:r>
        <w:r>
          <w:fldChar w:fldCharType="separate"/>
        </w:r>
        <w:r>
          <w:t>34</w:t>
        </w:r>
        <w:r>
          <w:fldChar w:fldCharType="end"/>
        </w:r>
      </w:hyperlink>
    </w:p>
    <w:p>
      <w:pPr>
        <w:pStyle w:val="TOC2"/>
        <w:tabs>
          <w:tab w:val="right" w:leader="dot" w:pos="8306"/>
        </w:tabs>
      </w:pPr>
      <w:hyperlink w:anchor="_Toc3458" w:history="1">
        <w:r>
          <w:rPr>
            <w:rFonts w:ascii="仿宋" w:eastAsia="仿宋" w:hAnsi="仿宋" w:cs="仿宋" w:hint="eastAsia"/>
            <w:lang w:eastAsia="zh-CN"/>
          </w:rPr>
          <w:t>(三)、运营期环境保护</w:t>
        </w:r>
        <w:r>
          <w:tab/>
        </w:r>
        <w:r>
          <w:fldChar w:fldCharType="begin"/>
        </w:r>
        <w:r>
          <w:instrText xml:space="preserve"> PAGEREF _Toc3458 \h </w:instrText>
        </w:r>
        <w:r>
          <w:fldChar w:fldCharType="separate"/>
        </w:r>
        <w:r>
          <w:t>35</w:t>
        </w:r>
        <w:r>
          <w:fldChar w:fldCharType="end"/>
        </w:r>
      </w:hyperlink>
    </w:p>
    <w:p>
      <w:pPr>
        <w:pStyle w:val="TOC2"/>
        <w:tabs>
          <w:tab w:val="right" w:leader="dot" w:pos="8306"/>
        </w:tabs>
      </w:pPr>
      <w:hyperlink w:anchor="_Toc32087" w:history="1">
        <w:r>
          <w:rPr>
            <w:rFonts w:ascii="仿宋" w:eastAsia="仿宋" w:hAnsi="仿宋" w:cs="仿宋" w:hint="eastAsia"/>
            <w:lang w:eastAsia="zh-CN"/>
          </w:rPr>
          <w:t>(四)、铬矿项目建设对区域经济的影响</w:t>
        </w:r>
        <w:r>
          <w:tab/>
        </w:r>
        <w:r>
          <w:fldChar w:fldCharType="begin"/>
        </w:r>
        <w:r>
          <w:instrText xml:space="preserve"> PAGEREF _Toc32087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863" w:history="1">
        <w:r>
          <w:rPr>
            <w:rFonts w:ascii="仿宋" w:eastAsia="仿宋" w:hAnsi="仿宋" w:cs="仿宋" w:hint="eastAsia"/>
            <w:lang w:eastAsia="zh-CN"/>
          </w:rPr>
          <w:t>(五)、废弃物处理</w:t>
        </w:r>
        <w:r>
          <w:tab/>
        </w:r>
        <w:r>
          <w:fldChar w:fldCharType="begin"/>
        </w:r>
        <w:r>
          <w:instrText xml:space="preserve"> PAGEREF _Toc22863 \h </w:instrText>
        </w:r>
        <w:r>
          <w:fldChar w:fldCharType="separate"/>
        </w:r>
        <w:r>
          <w:t>38</w:t>
        </w:r>
        <w:r>
          <w:fldChar w:fldCharType="end"/>
        </w:r>
      </w:hyperlink>
    </w:p>
    <w:p>
      <w:pPr>
        <w:pStyle w:val="TOC2"/>
        <w:tabs>
          <w:tab w:val="right" w:leader="dot" w:pos="8306"/>
        </w:tabs>
      </w:pPr>
      <w:hyperlink w:anchor="_Toc7600" w:history="1">
        <w:r>
          <w:rPr>
            <w:rFonts w:ascii="仿宋" w:eastAsia="仿宋" w:hAnsi="仿宋" w:cs="仿宋" w:hint="eastAsia"/>
            <w:lang w:eastAsia="zh-CN"/>
          </w:rPr>
          <w:t>(六)、特殊环境影响分析</w:t>
        </w:r>
        <w:r>
          <w:tab/>
        </w:r>
        <w:r>
          <w:fldChar w:fldCharType="begin"/>
        </w:r>
        <w:r>
          <w:instrText xml:space="preserve"> PAGEREF _Toc7600 \h </w:instrText>
        </w:r>
        <w:r>
          <w:fldChar w:fldCharType="separate"/>
        </w:r>
        <w:r>
          <w:t>40</w:t>
        </w:r>
        <w:r>
          <w:fldChar w:fldCharType="end"/>
        </w:r>
      </w:hyperlink>
    </w:p>
    <w:p>
      <w:pPr>
        <w:pStyle w:val="TOC2"/>
        <w:tabs>
          <w:tab w:val="right" w:leader="dot" w:pos="8306"/>
        </w:tabs>
      </w:pPr>
      <w:hyperlink w:anchor="_Toc30620" w:history="1">
        <w:r>
          <w:rPr>
            <w:rFonts w:ascii="仿宋" w:eastAsia="仿宋" w:hAnsi="仿宋" w:cs="仿宋" w:hint="eastAsia"/>
            <w:lang w:eastAsia="zh-CN"/>
          </w:rPr>
          <w:t>(七)、清洁生产</w:t>
        </w:r>
        <w:r>
          <w:tab/>
        </w:r>
        <w:r>
          <w:fldChar w:fldCharType="begin"/>
        </w:r>
        <w:r>
          <w:instrText xml:space="preserve"> PAGEREF _Toc30620 \h </w:instrText>
        </w:r>
        <w:r>
          <w:fldChar w:fldCharType="separate"/>
        </w:r>
        <w:r>
          <w:t>41</w:t>
        </w:r>
        <w:r>
          <w:fldChar w:fldCharType="end"/>
        </w:r>
      </w:hyperlink>
    </w:p>
    <w:p>
      <w:pPr>
        <w:pStyle w:val="TOC2"/>
        <w:tabs>
          <w:tab w:val="right" w:leader="dot" w:pos="8306"/>
        </w:tabs>
      </w:pPr>
      <w:hyperlink w:anchor="_Toc9439" w:history="1">
        <w:r>
          <w:rPr>
            <w:rFonts w:ascii="仿宋" w:eastAsia="仿宋" w:hAnsi="仿宋" w:cs="仿宋" w:hint="eastAsia"/>
            <w:lang w:eastAsia="zh-CN"/>
          </w:rPr>
          <w:t>(八)、环境保护综合评价</w:t>
        </w:r>
        <w:r>
          <w:tab/>
        </w:r>
        <w:r>
          <w:fldChar w:fldCharType="begin"/>
        </w:r>
        <w:r>
          <w:instrText xml:space="preserve"> PAGEREF _Toc9439 \h </w:instrText>
        </w:r>
        <w:r>
          <w:fldChar w:fldCharType="separate"/>
        </w:r>
        <w:r>
          <w:t>42</w:t>
        </w:r>
        <w:r>
          <w:fldChar w:fldCharType="end"/>
        </w:r>
      </w:hyperlink>
    </w:p>
    <w:p>
      <w:pPr>
        <w:pStyle w:val="TOC1"/>
        <w:tabs>
          <w:tab w:val="right" w:leader="dot" w:pos="8306"/>
        </w:tabs>
      </w:pPr>
      <w:hyperlink w:anchor="_Toc7031" w:history="1">
        <w:r>
          <w:rPr>
            <w:rFonts w:ascii="仿宋" w:eastAsia="仿宋" w:hAnsi="仿宋" w:cs="仿宋" w:hint="eastAsia"/>
            <w:lang w:eastAsia="zh-CN"/>
          </w:rPr>
          <w:t>十一、铬矿项目计划安排</w:t>
        </w:r>
        <w:r>
          <w:tab/>
        </w:r>
        <w:r>
          <w:fldChar w:fldCharType="begin"/>
        </w:r>
        <w:r>
          <w:instrText xml:space="preserve"> PAGEREF _Toc7031 \h </w:instrText>
        </w:r>
        <w:r>
          <w:fldChar w:fldCharType="separate"/>
        </w:r>
        <w:r>
          <w:t>43</w:t>
        </w:r>
        <w:r>
          <w:fldChar w:fldCharType="end"/>
        </w:r>
      </w:hyperlink>
    </w:p>
    <w:p>
      <w:pPr>
        <w:pStyle w:val="TOC2"/>
        <w:tabs>
          <w:tab w:val="right" w:leader="dot" w:pos="8306"/>
        </w:tabs>
      </w:pPr>
      <w:hyperlink w:anchor="_Toc28221" w:history="1">
        <w:r>
          <w:rPr>
            <w:rFonts w:ascii="仿宋" w:eastAsia="仿宋" w:hAnsi="仿宋" w:cs="仿宋" w:hint="eastAsia"/>
            <w:lang w:eastAsia="zh-CN"/>
          </w:rPr>
          <w:t>(一)、建设周期</w:t>
        </w:r>
        <w:r>
          <w:tab/>
        </w:r>
        <w:r>
          <w:fldChar w:fldCharType="begin"/>
        </w:r>
        <w:r>
          <w:instrText xml:space="preserve"> PAGEREF _Toc28221 \h </w:instrText>
        </w:r>
        <w:r>
          <w:fldChar w:fldCharType="separate"/>
        </w:r>
        <w:r>
          <w:t>43</w:t>
        </w:r>
        <w:r>
          <w:fldChar w:fldCharType="end"/>
        </w:r>
      </w:hyperlink>
    </w:p>
    <w:p>
      <w:pPr>
        <w:pStyle w:val="TOC2"/>
        <w:tabs>
          <w:tab w:val="right" w:leader="dot" w:pos="8306"/>
        </w:tabs>
      </w:pPr>
      <w:hyperlink w:anchor="_Toc32048" w:history="1">
        <w:r>
          <w:rPr>
            <w:rFonts w:ascii="仿宋" w:eastAsia="仿宋" w:hAnsi="仿宋" w:cs="仿宋" w:hint="eastAsia"/>
            <w:lang w:eastAsia="zh-CN"/>
          </w:rPr>
          <w:t>(二)、建设进度</w:t>
        </w:r>
        <w:r>
          <w:tab/>
        </w:r>
        <w:r>
          <w:fldChar w:fldCharType="begin"/>
        </w:r>
        <w:r>
          <w:instrText xml:space="preserve"> PAGEREF _Toc32048 \h </w:instrText>
        </w:r>
        <w:r>
          <w:fldChar w:fldCharType="separate"/>
        </w:r>
        <w:r>
          <w:t>44</w:t>
        </w:r>
        <w:r>
          <w:fldChar w:fldCharType="end"/>
        </w:r>
      </w:hyperlink>
    </w:p>
    <w:p>
      <w:pPr>
        <w:pStyle w:val="TOC2"/>
        <w:tabs>
          <w:tab w:val="right" w:leader="dot" w:pos="8306"/>
        </w:tabs>
      </w:pPr>
      <w:hyperlink w:anchor="_Toc31155" w:history="1">
        <w:r>
          <w:rPr>
            <w:rFonts w:ascii="仿宋" w:eastAsia="仿宋" w:hAnsi="仿宋" w:cs="仿宋" w:hint="eastAsia"/>
            <w:lang w:eastAsia="zh-CN"/>
          </w:rPr>
          <w:t>(三)、进度安排注意事项</w:t>
        </w:r>
        <w:r>
          <w:tab/>
        </w:r>
        <w:r>
          <w:fldChar w:fldCharType="begin"/>
        </w:r>
        <w:r>
          <w:instrText xml:space="preserve"> PAGEREF _Toc31155 \h </w:instrText>
        </w:r>
        <w:r>
          <w:fldChar w:fldCharType="separate"/>
        </w:r>
        <w:r>
          <w:t>45</w:t>
        </w:r>
        <w:r>
          <w:fldChar w:fldCharType="end"/>
        </w:r>
      </w:hyperlink>
    </w:p>
    <w:p>
      <w:pPr>
        <w:pStyle w:val="TOC2"/>
        <w:tabs>
          <w:tab w:val="right" w:leader="dot" w:pos="8306"/>
        </w:tabs>
      </w:pPr>
      <w:hyperlink w:anchor="_Toc2689" w:history="1">
        <w:r>
          <w:rPr>
            <w:rFonts w:ascii="仿宋" w:eastAsia="仿宋" w:hAnsi="仿宋" w:cs="仿宋" w:hint="eastAsia"/>
            <w:lang w:eastAsia="zh-CN"/>
          </w:rPr>
          <w:t>(四)、人力资源配置</w:t>
        </w:r>
        <w:r>
          <w:tab/>
        </w:r>
        <w:r>
          <w:fldChar w:fldCharType="begin"/>
        </w:r>
        <w:r>
          <w:instrText xml:space="preserve"> PAGEREF _Toc2689 \h </w:instrText>
        </w:r>
        <w:r>
          <w:fldChar w:fldCharType="separate"/>
        </w:r>
        <w:r>
          <w:t>46</w:t>
        </w:r>
        <w:r>
          <w:fldChar w:fldCharType="end"/>
        </w:r>
      </w:hyperlink>
    </w:p>
    <w:p>
      <w:pPr>
        <w:pStyle w:val="TOC1"/>
        <w:tabs>
          <w:tab w:val="right" w:leader="dot" w:pos="8306"/>
        </w:tabs>
      </w:pPr>
      <w:hyperlink w:anchor="_Toc32197" w:history="1">
        <w:r>
          <w:rPr>
            <w:rFonts w:ascii="仿宋" w:eastAsia="仿宋" w:hAnsi="仿宋" w:cs="仿宋" w:hint="eastAsia"/>
            <w:lang w:eastAsia="zh-CN"/>
          </w:rPr>
          <w:t>十二、铬矿项目经营效益</w:t>
        </w:r>
        <w:r>
          <w:tab/>
        </w:r>
        <w:r>
          <w:fldChar w:fldCharType="begin"/>
        </w:r>
        <w:r>
          <w:instrText xml:space="preserve"> PAGEREF _Toc32197 \h </w:instrText>
        </w:r>
        <w:r>
          <w:fldChar w:fldCharType="separate"/>
        </w:r>
        <w:r>
          <w:t>47</w:t>
        </w:r>
        <w:r>
          <w:fldChar w:fldCharType="end"/>
        </w:r>
      </w:hyperlink>
    </w:p>
    <w:p>
      <w:pPr>
        <w:pStyle w:val="TOC2"/>
        <w:tabs>
          <w:tab w:val="right" w:leader="dot" w:pos="8306"/>
        </w:tabs>
      </w:pPr>
      <w:hyperlink w:anchor="_Toc18659" w:history="1">
        <w:r>
          <w:rPr>
            <w:rFonts w:ascii="仿宋" w:eastAsia="仿宋" w:hAnsi="仿宋" w:cs="仿宋" w:hint="eastAsia"/>
            <w:lang w:eastAsia="zh-CN"/>
          </w:rPr>
          <w:t>(一)、经济评价财务测算</w:t>
        </w:r>
        <w:r>
          <w:tab/>
        </w:r>
        <w:r>
          <w:fldChar w:fldCharType="begin"/>
        </w:r>
        <w:r>
          <w:instrText xml:space="preserve"> PAGEREF _Toc18659 \h </w:instrText>
        </w:r>
        <w:r>
          <w:fldChar w:fldCharType="separate"/>
        </w:r>
        <w:r>
          <w:t>47</w:t>
        </w:r>
        <w:r>
          <w:fldChar w:fldCharType="end"/>
        </w:r>
      </w:hyperlink>
    </w:p>
    <w:p>
      <w:pPr>
        <w:pStyle w:val="TOC2"/>
        <w:tabs>
          <w:tab w:val="right" w:leader="dot" w:pos="8306"/>
        </w:tabs>
      </w:pPr>
      <w:hyperlink w:anchor="_Toc30458" w:history="1">
        <w:r>
          <w:rPr>
            <w:rFonts w:ascii="仿宋" w:eastAsia="仿宋" w:hAnsi="仿宋" w:cs="仿宋" w:hint="eastAsia"/>
            <w:lang w:eastAsia="zh-CN"/>
          </w:rPr>
          <w:t>(二)、铬矿项目盈利能力分析</w:t>
        </w:r>
        <w:r>
          <w:tab/>
        </w:r>
        <w:r>
          <w:fldChar w:fldCharType="begin"/>
        </w:r>
        <w:r>
          <w:instrText xml:space="preserve"> PAGEREF _Toc30458 \h </w:instrText>
        </w:r>
        <w:r>
          <w:fldChar w:fldCharType="separate"/>
        </w:r>
        <w:r>
          <w:t>48</w:t>
        </w:r>
        <w:r>
          <w:fldChar w:fldCharType="end"/>
        </w:r>
      </w:hyperlink>
    </w:p>
    <w:p>
      <w:pPr>
        <w:pStyle w:val="TOC1"/>
        <w:tabs>
          <w:tab w:val="right" w:leader="dot" w:pos="8306"/>
        </w:tabs>
      </w:pPr>
      <w:hyperlink w:anchor="_Toc974" w:history="1">
        <w:r>
          <w:rPr>
            <w:rFonts w:ascii="仿宋" w:eastAsia="仿宋" w:hAnsi="仿宋" w:cs="仿宋" w:hint="eastAsia"/>
            <w:lang w:eastAsia="zh-CN"/>
          </w:rPr>
          <w:t>十三、供应链管理</w:t>
        </w:r>
        <w:r>
          <w:tab/>
        </w:r>
        <w:r>
          <w:fldChar w:fldCharType="begin"/>
        </w:r>
        <w:r>
          <w:instrText xml:space="preserve"> PAGEREF _Toc974 \h </w:instrText>
        </w:r>
        <w:r>
          <w:fldChar w:fldCharType="separate"/>
        </w:r>
        <w:r>
          <w:t>49</w:t>
        </w:r>
        <w:r>
          <w:fldChar w:fldCharType="end"/>
        </w:r>
      </w:hyperlink>
    </w:p>
    <w:p>
      <w:pPr>
        <w:pStyle w:val="TOC2"/>
        <w:tabs>
          <w:tab w:val="right" w:leader="dot" w:pos="8306"/>
        </w:tabs>
      </w:pPr>
      <w:hyperlink w:anchor="_Toc1977" w:history="1">
        <w:r>
          <w:rPr>
            <w:rFonts w:ascii="仿宋" w:eastAsia="仿宋" w:hAnsi="仿宋" w:cs="仿宋" w:hint="eastAsia"/>
            <w:lang w:eastAsia="zh-CN"/>
          </w:rPr>
          <w:t>(一)、供应链战略规划</w:t>
        </w:r>
        <w:r>
          <w:tab/>
        </w:r>
        <w:r>
          <w:fldChar w:fldCharType="begin"/>
        </w:r>
        <w:r>
          <w:instrText xml:space="preserve"> PAGEREF _Toc1977 \h </w:instrText>
        </w:r>
        <w:r>
          <w:fldChar w:fldCharType="separate"/>
        </w:r>
        <w:r>
          <w:t>49</w:t>
        </w:r>
        <w:r>
          <w:fldChar w:fldCharType="end"/>
        </w:r>
      </w:hyperlink>
    </w:p>
    <w:p>
      <w:pPr>
        <w:pStyle w:val="TOC2"/>
        <w:tabs>
          <w:tab w:val="right" w:leader="dot" w:pos="8306"/>
        </w:tabs>
      </w:pPr>
      <w:hyperlink w:anchor="_Toc28081" w:history="1">
        <w:r>
          <w:rPr>
            <w:rFonts w:ascii="仿宋" w:eastAsia="仿宋" w:hAnsi="仿宋" w:cs="仿宋" w:hint="eastAsia"/>
            <w:lang w:eastAsia="zh-CN"/>
          </w:rPr>
          <w:t>(二)、供应商选择与合作</w:t>
        </w:r>
        <w:r>
          <w:tab/>
        </w:r>
        <w:r>
          <w:fldChar w:fldCharType="begin"/>
        </w:r>
        <w:r>
          <w:instrText xml:space="preserve"> PAGEREF _Toc28081 \h </w:instrText>
        </w:r>
        <w:r>
          <w:fldChar w:fldCharType="separate"/>
        </w:r>
        <w:r>
          <w:t>51</w:t>
        </w:r>
        <w:r>
          <w:fldChar w:fldCharType="end"/>
        </w:r>
      </w:hyperlink>
    </w:p>
    <w:p>
      <w:pPr>
        <w:pStyle w:val="TOC2"/>
        <w:tabs>
          <w:tab w:val="right" w:leader="dot" w:pos="8306"/>
        </w:tabs>
      </w:pPr>
      <w:hyperlink w:anchor="_Toc21452" w:history="1">
        <w:r>
          <w:rPr>
            <w:rFonts w:ascii="仿宋" w:eastAsia="仿宋" w:hAnsi="仿宋" w:cs="仿宋" w:hint="eastAsia"/>
            <w:lang w:eastAsia="zh-CN"/>
          </w:rPr>
          <w:t>(三)、物流与库存管理</w:t>
        </w:r>
        <w:r>
          <w:tab/>
        </w:r>
        <w:r>
          <w:fldChar w:fldCharType="begin"/>
        </w:r>
        <w:r>
          <w:instrText xml:space="preserve"> PAGEREF _Toc21452 \h </w:instrText>
        </w:r>
        <w:r>
          <w:fldChar w:fldCharType="separate"/>
        </w:r>
        <w:r>
          <w:t>52</w:t>
        </w:r>
        <w:r>
          <w:fldChar w:fldCharType="end"/>
        </w:r>
      </w:hyperlink>
    </w:p>
    <w:p>
      <w:pPr>
        <w:pStyle w:val="TOC1"/>
        <w:tabs>
          <w:tab w:val="right" w:leader="dot" w:pos="8306"/>
        </w:tabs>
      </w:pPr>
      <w:hyperlink w:anchor="_Toc20961" w:history="1">
        <w:r>
          <w:rPr>
            <w:rFonts w:ascii="仿宋" w:eastAsia="仿宋" w:hAnsi="仿宋" w:cs="仿宋" w:hint="eastAsia"/>
            <w:lang w:eastAsia="zh-CN"/>
          </w:rPr>
          <w:t>十四、铬矿项目实施时间节点</w:t>
        </w:r>
        <w:r>
          <w:tab/>
        </w:r>
        <w:r>
          <w:fldChar w:fldCharType="begin"/>
        </w:r>
        <w:r>
          <w:instrText xml:space="preserve"> PAGEREF _Toc20961 \h </w:instrText>
        </w:r>
        <w:r>
          <w:fldChar w:fldCharType="separate"/>
        </w:r>
        <w:r>
          <w:t>53</w:t>
        </w:r>
        <w:r>
          <w:fldChar w:fldCharType="end"/>
        </w:r>
      </w:hyperlink>
    </w:p>
    <w:p>
      <w:pPr>
        <w:pStyle w:val="TOC2"/>
        <w:tabs>
          <w:tab w:val="right" w:leader="dot" w:pos="8306"/>
        </w:tabs>
      </w:pPr>
      <w:hyperlink w:anchor="_Toc7458" w:history="1">
        <w:r>
          <w:rPr>
            <w:rFonts w:ascii="仿宋" w:eastAsia="仿宋" w:hAnsi="仿宋" w:cs="仿宋" w:hint="eastAsia"/>
            <w:lang w:eastAsia="zh-CN"/>
          </w:rPr>
          <w:t>(一)、铬矿项目启动阶段时间节点</w:t>
        </w:r>
        <w:r>
          <w:tab/>
        </w:r>
        <w:r>
          <w:fldChar w:fldCharType="begin"/>
        </w:r>
        <w:r>
          <w:instrText xml:space="preserve"> PAGEREF _Toc7458 \h </w:instrText>
        </w:r>
        <w:r>
          <w:fldChar w:fldCharType="separate"/>
        </w:r>
        <w:r>
          <w:t>53</w:t>
        </w:r>
        <w:r>
          <w:fldChar w:fldCharType="end"/>
        </w:r>
      </w:hyperlink>
    </w:p>
    <w:p>
      <w:pPr>
        <w:pStyle w:val="TOC2"/>
        <w:tabs>
          <w:tab w:val="right" w:leader="dot" w:pos="8306"/>
        </w:tabs>
      </w:pPr>
      <w:hyperlink w:anchor="_Toc9940" w:history="1">
        <w:r>
          <w:rPr>
            <w:rFonts w:ascii="仿宋" w:eastAsia="仿宋" w:hAnsi="仿宋" w:cs="仿宋" w:hint="eastAsia"/>
            <w:lang w:eastAsia="zh-CN"/>
          </w:rPr>
          <w:t>(二)、铬矿项目执行阶段时间节点</w:t>
        </w:r>
        <w:r>
          <w:tab/>
        </w:r>
        <w:r>
          <w:fldChar w:fldCharType="begin"/>
        </w:r>
        <w:r>
          <w:instrText xml:space="preserve"> PAGEREF _Toc9940 \h </w:instrText>
        </w:r>
        <w:r>
          <w:fldChar w:fldCharType="separate"/>
        </w:r>
        <w:r>
          <w:t>54</w:t>
        </w:r>
        <w:r>
          <w:fldChar w:fldCharType="end"/>
        </w:r>
      </w:hyperlink>
    </w:p>
    <w:p>
      <w:pPr>
        <w:pStyle w:val="TOC2"/>
        <w:tabs>
          <w:tab w:val="right" w:leader="dot" w:pos="8306"/>
        </w:tabs>
      </w:pPr>
      <w:hyperlink w:anchor="_Toc21389" w:history="1">
        <w:r>
          <w:rPr>
            <w:rFonts w:ascii="仿宋" w:eastAsia="仿宋" w:hAnsi="仿宋" w:cs="仿宋" w:hint="eastAsia"/>
            <w:lang w:eastAsia="zh-CN"/>
          </w:rPr>
          <w:t>(三)、铬矿项目完成阶段时间节点</w:t>
        </w:r>
        <w:r>
          <w:tab/>
        </w:r>
        <w:r>
          <w:fldChar w:fldCharType="begin"/>
        </w:r>
        <w:r>
          <w:instrText xml:space="preserve"> PAGEREF _Toc21389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69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175"/>
      <w:r>
        <w:rPr>
          <w:rFonts w:ascii="仿宋" w:eastAsia="仿宋" w:hAnsi="仿宋" w:cs="仿宋" w:hint="eastAsia"/>
          <w:sz w:val="28"/>
          <w:lang w:eastAsia="zh-CN"/>
        </w:rPr>
        <w:t>一、铬矿项目土建工程</w:t>
      </w:r>
      <w:bookmarkEnd w:id="2"/>
    </w:p>
    <w:p>
      <w:pPr>
        <w:pStyle w:val="Heading2"/>
        <w:rPr>
          <w:rFonts w:ascii="仿宋" w:eastAsia="仿宋" w:hAnsi="仿宋" w:cs="仿宋" w:hint="eastAsia"/>
          <w:lang w:eastAsia="zh-CN"/>
        </w:rPr>
      </w:pPr>
      <w:bookmarkStart w:id="3" w:name="_Toc2376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在铬矿项目的建筑工程设计中，我们将秉承一系列重要的设计原则，以确保铬矿项目建筑在功能、美观、可持续性等方面达到最佳效果。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首要原则是确保建筑的功能性得到最大化的发挥。我们将充分理解铬矿项目的实际需求，合理布局各个功能区域，保证建筑在满足业务需求的同时，提供高效的工作环境。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在建筑设计中，我们将综合考虑建设和运营成本。通过精细的经济效益分析，确保设计方案在高效利用资源的同时，对铬矿项目的长期盈利能力有积极的贡献。</w:t>
      </w:r>
    </w:p>
    <w:p>
      <w:pPr>
        <w:pStyle w:val="Heading2"/>
        <w:ind w:firstLine="560" w:firstLineChars="200"/>
        <w:rPr>
          <w:rFonts w:ascii="仿宋" w:eastAsia="仿宋" w:hAnsi="仿宋" w:cs="仿宋" w:hint="eastAsia"/>
          <w:sz w:val="28"/>
          <w:lang w:eastAsia="zh-CN"/>
        </w:rPr>
      </w:pPr>
      <w:bookmarkStart w:id="4" w:name="_Toc329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铬矿项目的土建工程设计中，我们将精准设定设计年限，结合铬矿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铬矿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268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铬矿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铬矿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铬矿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534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本期工程铬矿项目预计总建筑面积XXX平方米，其中：计容建筑面积XXX平方米，计划建筑工程投资XX万元，占铬矿项目总投资的XX%。</w:t>
      </w:r>
    </w:p>
    <w:p>
      <w:pPr>
        <w:pStyle w:val="Heading1"/>
        <w:ind w:firstLine="560" w:firstLineChars="200"/>
        <w:rPr>
          <w:rFonts w:ascii="仿宋" w:eastAsia="仿宋" w:hAnsi="仿宋" w:cs="仿宋" w:hint="eastAsia"/>
          <w:sz w:val="28"/>
          <w:lang w:eastAsia="zh-CN"/>
        </w:rPr>
      </w:pPr>
      <w:bookmarkStart w:id="7" w:name="_Toc14001"/>
      <w:r>
        <w:rPr>
          <w:rFonts w:ascii="仿宋" w:eastAsia="仿宋" w:hAnsi="仿宋" w:cs="仿宋" w:hint="eastAsia"/>
          <w:sz w:val="28"/>
          <w:lang w:eastAsia="zh-CN"/>
        </w:rPr>
        <w:t>二、铬矿项目选址可行性分析</w:t>
      </w:r>
      <w:bookmarkEnd w:id="7"/>
    </w:p>
    <w:p>
      <w:pPr>
        <w:pStyle w:val="Heading2"/>
        <w:rPr>
          <w:rFonts w:ascii="仿宋" w:eastAsia="仿宋" w:hAnsi="仿宋" w:cs="仿宋" w:hint="eastAsia"/>
          <w:lang w:eastAsia="zh-CN"/>
        </w:rPr>
      </w:pPr>
      <w:bookmarkStart w:id="8" w:name="_Toc28670"/>
      <w:r>
        <w:rPr>
          <w:rFonts w:ascii="仿宋" w:eastAsia="仿宋" w:hAnsi="仿宋" w:cs="仿宋" w:hint="eastAsia"/>
          <w:lang w:eastAsia="zh-CN"/>
        </w:rPr>
        <w:t>(一)、铬矿项目选址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该铬矿项目选址位于XX省XX市XX区XXX街道</w:t>
      </w:r>
    </w:p>
    <w:p>
      <w:pPr>
        <w:pStyle w:val="Heading2"/>
        <w:ind w:firstLine="560" w:firstLineChars="200"/>
        <w:rPr>
          <w:rFonts w:ascii="仿宋" w:eastAsia="仿宋" w:hAnsi="仿宋" w:cs="仿宋" w:hint="eastAsia"/>
          <w:sz w:val="28"/>
          <w:lang w:eastAsia="zh-CN"/>
        </w:rPr>
      </w:pPr>
      <w:bookmarkStart w:id="9" w:name="_Toc16457"/>
      <w:r>
        <w:rPr>
          <w:rFonts w:ascii="仿宋" w:eastAsia="仿宋" w:hAnsi="仿宋" w:cs="仿宋" w:hint="eastAsia"/>
          <w:sz w:val="28"/>
          <w:lang w:eastAsia="zh-CN"/>
        </w:rPr>
        <w:t>(二)、用地控制指标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铬矿项目的征地面积将根据铬矿项目的实际规模和需求进行精确规划。具体面积XXX平方米，旨在确保铬矿项目不仅能够满足当前的发展需求，还能够预留空间以适应未来的扩展。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净用地面积是在征地面积基础上去除不可利用面积后的实际可开发用地。具体面积XXX平方米，考虑到环保、交通、安全等多方面因素，以确保铬矿项目在整体利用效率上达到最优。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铬矿项目计划建设的建筑总规模具体面积XXX平方米。这一规模的确定综合考虑了铬矿项目的性质、规模，以及城市规划的相关要求，确保建筑布局与周边环境协调一致。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绿地率是铬矿项目用地中被规划为绿地的比例。具体面积XXX平方米，旨在通过合理规划绿地，改善铬矿项目周边环境，提升居民生活质量，并符合城市整体绿化规划。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容积率是用地上可以建设的建筑总体积与用地面积之比。具体面积XXX，通过合理的容积率规划，确保铬矿项目建筑规模与周边环境和谐共生。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确保铬矿项目选址与当地城市规划相一致，具体面积XXX平方米。通过与城市规划部门深入沟通，确保铬矿项目不仅符合城市的整体发展方向，还能够融入城市的发展布局，为城市的长远发展贡献力量。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充分了解并确保铬矿项目选址符合当地产业政策，具体面积XXX平方米。这包括铬矿项目对当地经济的促进作用，以及对相关产业的带动效应，确保铬矿项目与地方政府的产业政策保持一致，促进共赢合作。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用地总体要求必须符合环保和可持续发展的原则，具体面积XXX平方米。通过采用绿色建筑设计、节能减排等措施，确保铬矿项目在建设和运营过程中对环境的影响最小化，达到可持续发展的要求。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确保铬矿项目选址具备必要的公共设施配套，具体面积XXX平方米。这包括交通便利性、教育、医疗等基础设施，以提高居民生活品质，使得铬矿项目选址更具吸引力。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考虑用地总体要求对当地社会稳定性的影响，具体面积XXX平方米。通过深入了解当地社区反馈，确保铬矿项目的选址和建设过程对当地社会和谐稳定产生积极作用。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铬矿项目选址不仅符合法规和规划，还在实际操作中具有可行性。这一全面规划将为铬矿项目的成功实施提供坚实的基础，确保铬矿项目选址阶段就能够奠定良好的发展基础。</w:t>
      </w:r>
    </w:p>
    <w:p>
      <w:pPr>
        <w:pStyle w:val="Heading2"/>
        <w:ind w:firstLine="560" w:firstLineChars="200"/>
        <w:rPr>
          <w:rFonts w:ascii="仿宋" w:eastAsia="仿宋" w:hAnsi="仿宋" w:cs="仿宋" w:hint="eastAsia"/>
          <w:sz w:val="28"/>
          <w:lang w:eastAsia="zh-CN"/>
        </w:rPr>
      </w:pPr>
      <w:bookmarkStart w:id="10" w:name="_Toc20290"/>
      <w:r>
        <w:rPr>
          <w:rFonts w:ascii="仿宋" w:eastAsia="仿宋" w:hAnsi="仿宋" w:cs="仿宋" w:hint="eastAsia"/>
          <w:sz w:val="28"/>
          <w:lang w:eastAsia="zh-CN"/>
        </w:rPr>
        <w:t>(三)、节约用地措施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铬矿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铬矿项目的设备规划和空间设计中，我们将采取灵活设备布局的措施。设备布局将根据实际需求进行灵活设计，避免不必要的浪费。通过合理规划设备摆放位置，我们将提高设备的利用率，减少设备间距，以确保铬矿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铬矿项目内部引入共享设施的概念，例如共享会议室、办公区等。通过这种方式，我们可以减少对资源的重复建设，提高资源共享效率，从而减小铬矿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1" w:name="_Toc1403"/>
      <w:r>
        <w:rPr>
          <w:rFonts w:ascii="仿宋" w:eastAsia="仿宋" w:hAnsi="仿宋" w:cs="仿宋" w:hint="eastAsia"/>
          <w:sz w:val="28"/>
          <w:lang w:eastAsia="zh-CN"/>
        </w:rPr>
        <w:t>(四)、总图布置方案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铬矿项目的总图布置中，我们将不同功能区域进行明确的规划，以最大程度满足铬矿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2" w:name="_Toc20818"/>
      <w:r>
        <w:rPr>
          <w:rFonts w:ascii="仿宋" w:eastAsia="仿宋" w:hAnsi="仿宋" w:cs="仿宋" w:hint="eastAsia"/>
          <w:sz w:val="28"/>
          <w:lang w:eastAsia="zh-CN"/>
        </w:rPr>
        <w:t>(五)、选址综合评价</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我们首先关注市场因素，包括潜在客户分布、竞争对手位置、市场需求等。通过深入的市场调研，我们能够更准确地评估选址对于市场开拓和产品销售的影响，确保铬矿项目能够在有利的市场环境中蓬勃发展。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铬矿项目对环境的影响是综合评价的重要因素之一。我们将详细考虑选址周边的自然环境、生态保护区、水源地等情况，确保铬矿项目的建设和运营对环境影响最小化，并符合当地的环保法规标准。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对选址的评价还需充分考虑当地政府的产业政策和法规。我们将详细了解铬矿项目所在地的相关政策，确保铬矿项目的规划和运营与当地法规相符，降低不必要的法律风险。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考虑到社会稳定性对企业运营的重要性，我们将评估选址地区的社会安全情况、劳工关系、社区反馈等方面，以确保铬矿项目的建设和运营不会受到社会稳定性的负面影响。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最后，我们将综合考虑用地成本，包括土地购置费用、土地开发成本等。通过对用地成本的详细评估，我们能够做出更为精确的经济效益分析，为铬矿项目的投资决策提供有力支持。</w:t>
      </w:r>
    </w:p>
    <w:p>
      <w:pPr>
        <w:pStyle w:val="Heading1"/>
        <w:ind w:firstLine="560" w:firstLineChars="200"/>
        <w:rPr>
          <w:rFonts w:ascii="仿宋" w:eastAsia="仿宋" w:hAnsi="仿宋" w:cs="仿宋" w:hint="eastAsia"/>
          <w:sz w:val="28"/>
          <w:lang w:eastAsia="zh-CN"/>
        </w:rPr>
      </w:pPr>
      <w:bookmarkStart w:id="13" w:name="_Toc6778"/>
      <w:r>
        <w:rPr>
          <w:rFonts w:ascii="仿宋" w:eastAsia="仿宋" w:hAnsi="仿宋" w:cs="仿宋" w:hint="eastAsia"/>
          <w:sz w:val="28"/>
          <w:lang w:eastAsia="zh-CN"/>
        </w:rPr>
        <w:t>三、产品规划分析</w:t>
      </w:r>
      <w:bookmarkEnd w:id="13"/>
    </w:p>
    <w:p>
      <w:pPr>
        <w:pStyle w:val="Heading2"/>
        <w:rPr>
          <w:rFonts w:ascii="仿宋" w:eastAsia="仿宋" w:hAnsi="仿宋" w:cs="仿宋" w:hint="eastAsia"/>
          <w:lang w:eastAsia="zh-CN"/>
        </w:rPr>
      </w:pPr>
      <w:bookmarkStart w:id="14" w:name="_Toc4198"/>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铬矿项目的主要产品是XXXX，预计年产值为XXX万元。这一产品在市场中占据着重要的地位，其广泛的应用范围使得该铬矿项目的市场前景非常广阔。</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铬矿项目的xxx产品作为重要的原材料之一，将在多个领域发挥关键作用。其在建筑、交通、能源等方面的广泛应用将为整个产业链提供强大的支持，形成产业协同效应。铬矿项目的年产值XXX万XXX万XXX万万元不仅反映了其在市场上的巨大潜力，更预示着它对国民经济的积极贡献。这种关联度高、涉及面广的产业关系，使得该铬矿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29739"/>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铬矿项目总征地面积为XXXX平方米，相当于约XX.XX亩，其中净用地面积为XXXX平方米，红线范围内相当于约XX.XX亩。这一用地规模充分考虑了铬矿项目的建设需求，保障了铬矿项目在合适的空间内得以充分发展。铬矿项目规划的总建筑面积为XXXX平方米，其中主体工程建设占XXXX平方米，计容建筑面积达XXXX平方米。预计建筑工程的投资将达到XXXX万元，为铬矿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铬矿项目计划购置的设备共计XXXX台（套），设备购置费用为XXXX万元。这一设备购置计划充分考虑到铬矿项目的生产需求和技术要求，确保了铬矿项目在生产运营中具备先进的技术装备和高效的生产能力。设备的合理配置将为铬矿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铬矿项目计划总投资为XXXX万元，预计年实现营业收入为XXXX万元。这一产能规模的设定旨在确保铬矿项目能够在投资与回报之间取得平衡，实现长期可持续的发展。铬矿项目的总投资充分考虑到各个方面的需求，包括用地建设、设备购置等多个环节，以确保铬矿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2866"/>
      <w:r>
        <w:rPr>
          <w:rFonts w:ascii="仿宋" w:eastAsia="仿宋" w:hAnsi="仿宋" w:cs="仿宋" w:hint="eastAsia"/>
          <w:sz w:val="28"/>
          <w:lang w:eastAsia="zh-CN"/>
        </w:rPr>
        <w:t>四、铬矿项目危机管理</w:t>
      </w:r>
      <w:bookmarkEnd w:id="16"/>
    </w:p>
    <w:p>
      <w:pPr>
        <w:pStyle w:val="Heading2"/>
        <w:rPr>
          <w:rFonts w:ascii="仿宋" w:eastAsia="仿宋" w:hAnsi="仿宋" w:cs="仿宋" w:hint="eastAsia"/>
          <w:lang w:eastAsia="zh-CN"/>
        </w:rPr>
      </w:pPr>
      <w:bookmarkStart w:id="17" w:name="_Toc1605"/>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铬矿项目危机管理中，危机预警与识别是确保铬矿项目稳健运行的核心步骤。通过建立全面的监测机制，铬矿项目团队旨在及时发现和理解潜在的风险和危机因素，以便采取及时的预防和应对措施，确保铬矿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首先，通过深入的风险评估，铬矿项目团队全面分析了整个铬矿项目和各个阶段可能存在的威胁。这包括准确评估每个潜在风险的发生概率和可能影响的程度，为后续危机预警提供了有力支持。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铬矿项目团队着重于明确定义铬矿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铬矿项目进展的持续监控，团队能够及时发现潜在问题并作出迅速反应。铬矿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在这一阶段，团队的专业素养和反应速度将发挥至关重要的作用，以确保潜在危机能够在初期得到有效的处理，最大程度地减轻负面影响。通过危机预警与识别，铬矿项目得以更有序、可控地推进。</w:t>
      </w:r>
    </w:p>
    <w:p>
      <w:pPr>
        <w:pStyle w:val="Heading2"/>
        <w:ind w:firstLine="560" w:firstLineChars="200"/>
        <w:rPr>
          <w:rFonts w:ascii="仿宋" w:eastAsia="仿宋" w:hAnsi="仿宋" w:cs="仿宋" w:hint="eastAsia"/>
          <w:sz w:val="28"/>
          <w:lang w:eastAsia="zh-CN"/>
        </w:rPr>
      </w:pPr>
      <w:bookmarkStart w:id="18" w:name="_Toc32516"/>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在危机发生时，铬矿项目团队立即行动，成立了应急小组。该小组的任务是迅速制定并实施紧急应对措施，以最小化潜在损失。以下是采取的主要措施：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暂停铬矿项目进度：为遏制危机蔓延，铬矿项目暂时停止进行，以便全面评估当前状况。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资源重新分配：重新评估铬矿项目资源的分配，确保最大限度地减小损失。</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实时沟通：与关键利益相关者建立实时沟通机制，向他们传递铬矿项目危机的实际状况，保障铬矿项目核心利益。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在紧急应对的同时，铬矿项目团队强调了团队协作和有效沟通的重要性。以下是团队协作的关键举措：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信息共享机制：建立了信息共享平台，确保团队成员能够及时获取铬矿项目危机的实时信息。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领导者沟通：铬矿项目领导者通过定期会议和即时沟通工具，指导团队应对危机，保持团队稳定运行。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随着危机得到初步控制，铬矿项目团队转向制定恢复计划，以确保铬矿项目能够从中迅速恢复。主要恢复计划包括：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修复受损的进度计划：重新评估铬矿项目进度，制定修复计划，确保铬矿项目尽快回归正常进程。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重新调整资源分配：优化资源分配，确保铬矿项目在有限资源下高效运转。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风险管理机制加强：对铬矿项目风险进行全面评估，制定更强化的风险管理策略，以预防未来可能的危机。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9" w:name="_Toc6032"/>
      <w:r>
        <w:rPr>
          <w:rFonts w:ascii="仿宋" w:eastAsia="仿宋" w:hAnsi="仿宋" w:cs="仿宋" w:hint="eastAsia"/>
          <w:sz w:val="28"/>
          <w:lang w:eastAsia="zh-CN"/>
        </w:rPr>
        <w:t>五、铬矿项目建设背景及必要性分析</w:t>
      </w:r>
      <w:bookmarkEnd w:id="19"/>
    </w:p>
    <w:p>
      <w:pPr>
        <w:pStyle w:val="Heading2"/>
        <w:rPr>
          <w:rFonts w:ascii="仿宋" w:eastAsia="仿宋" w:hAnsi="仿宋" w:cs="仿宋" w:hint="eastAsia"/>
          <w:lang w:eastAsia="zh-CN"/>
        </w:rPr>
      </w:pPr>
      <w:bookmarkStart w:id="20" w:name="_Toc17287"/>
      <w:r>
        <w:rPr>
          <w:rFonts w:ascii="仿宋" w:eastAsia="仿宋" w:hAnsi="仿宋" w:cs="仿宋" w:hint="eastAsia"/>
          <w:lang w:eastAsia="zh-CN"/>
        </w:rPr>
        <w:t>(一)、铬矿项目背景分析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铬矿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铬矿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我们的背景分析将深入挖掘当前行业的发展趋势，通过对竞争态势的全面审视，找到铬矿项目在这个潮流中的定位。同时，我们将关注行业内涌现的新兴机遇，以便铬矿项目更好地融入行业发展的潮流中。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铬矿项目提供了强大的发展动力。我们将聚焦于行业内最新的技术发展趋势，包括但不限于人工智能、大数据分析、物联网等领域。通过深度的技术研究，我们将确保铬矿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https://d.book118.com/826013055112010053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铬矿项目规划设计纲要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铬矿项目规划设计纲要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铬矿项目规划设计纲要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铬矿项目规划设计纲要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铬矿项目规划设计纲要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铬矿项目规划设计纲要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铬矿项目规划设计纲要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铬矿项目规划设计纲要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铬矿项目规划设计纲要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铬矿项目规划设计纲要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铬矿项目规划设计纲要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铬矿项目规划设计纲要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铬矿项目规划设计纲要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铬矿项目规划设计纲要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铬矿项目规划设计纲要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铬矿项目规划设计纲要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铬矿项目规划设计纲要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40426A"/>
    <w:rsid w:val="0340426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6013055112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2024-02-24T12:28:00Z</dcterms:created>
  <dcterms:modified xsi:type="dcterms:W3CDTF">2024-02-24T12:28:24Z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A655438AF0F340FA8C29CD29DB618964_11</vt:lpwstr>
  </property>
  <property fmtid="{D5CDD505-2E9C-101B-9397-08002B2CF9AE}" pid="3" name="KSOProductBuildVer">
    <vt:lpwstr>2052-12.1.0.16388</vt:lpwstr>
  </property>
</Properties>
</file>