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微伽重力仪项目规划设计方案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 w:history="1">
        <w:r>
          <w:rPr>
            <w:rFonts w:ascii="仿宋" w:eastAsia="仿宋" w:hAnsi="仿宋" w:cs="仿宋" w:hint="eastAsia"/>
            <w:lang w:eastAsia="zh-CN"/>
          </w:rPr>
          <w:t>前言</w:t>
        </w:r>
        <w:r>
          <w:tab/>
        </w:r>
        <w:r>
          <w:fldChar w:fldCharType="begin"/>
        </w:r>
        <w:r>
          <w:instrText xml:space="preserve"> PAGEREF _Toc43 \h </w:instrText>
        </w:r>
        <w:r>
          <w:fldChar w:fldCharType="separate"/>
        </w:r>
        <w:r>
          <w:t>3</w:t>
        </w:r>
        <w:r>
          <w:fldChar w:fldCharType="end"/>
        </w:r>
      </w:hyperlink>
    </w:p>
    <w:p>
      <w:pPr>
        <w:pStyle w:val="TOC1"/>
        <w:tabs>
          <w:tab w:val="right" w:leader="dot" w:pos="8306"/>
        </w:tabs>
      </w:pPr>
      <w:hyperlink w:anchor="_Toc28854" w:history="1">
        <w:r>
          <w:rPr>
            <w:rFonts w:ascii="仿宋" w:eastAsia="仿宋" w:hAnsi="仿宋" w:cs="仿宋" w:hint="eastAsia"/>
            <w:lang w:eastAsia="zh-CN"/>
          </w:rPr>
          <w:t>一、微伽重力仪项目概论</w:t>
        </w:r>
        <w:r>
          <w:tab/>
        </w:r>
        <w:r>
          <w:fldChar w:fldCharType="begin"/>
        </w:r>
        <w:r>
          <w:instrText xml:space="preserve"> PAGEREF _Toc28854 \h </w:instrText>
        </w:r>
        <w:r>
          <w:fldChar w:fldCharType="separate"/>
        </w:r>
        <w:r>
          <w:t>3</w:t>
        </w:r>
        <w:r>
          <w:fldChar w:fldCharType="end"/>
        </w:r>
      </w:hyperlink>
    </w:p>
    <w:p>
      <w:pPr>
        <w:pStyle w:val="TOC2"/>
        <w:tabs>
          <w:tab w:val="right" w:leader="dot" w:pos="8306"/>
        </w:tabs>
      </w:pPr>
      <w:hyperlink w:anchor="_Toc13335" w:history="1">
        <w:r>
          <w:rPr>
            <w:rFonts w:ascii="仿宋" w:eastAsia="仿宋" w:hAnsi="仿宋" w:cs="仿宋" w:hint="eastAsia"/>
            <w:lang w:eastAsia="zh-CN"/>
          </w:rPr>
          <w:t>(一)、微伽重力仪项目概况</w:t>
        </w:r>
        <w:r>
          <w:tab/>
        </w:r>
        <w:r>
          <w:fldChar w:fldCharType="begin"/>
        </w:r>
        <w:r>
          <w:instrText xml:space="preserve"> PAGEREF _Toc13335 \h </w:instrText>
        </w:r>
        <w:r>
          <w:fldChar w:fldCharType="separate"/>
        </w:r>
        <w:r>
          <w:t>3</w:t>
        </w:r>
        <w:r>
          <w:fldChar w:fldCharType="end"/>
        </w:r>
      </w:hyperlink>
    </w:p>
    <w:p>
      <w:pPr>
        <w:pStyle w:val="TOC2"/>
        <w:tabs>
          <w:tab w:val="right" w:leader="dot" w:pos="8306"/>
        </w:tabs>
      </w:pPr>
      <w:hyperlink w:anchor="_Toc27097" w:history="1">
        <w:r>
          <w:rPr>
            <w:rFonts w:ascii="仿宋" w:eastAsia="仿宋" w:hAnsi="仿宋" w:cs="仿宋" w:hint="eastAsia"/>
            <w:lang w:eastAsia="zh-CN"/>
          </w:rPr>
          <w:t>(二)、微伽重力仪项目目标</w:t>
        </w:r>
        <w:r>
          <w:tab/>
        </w:r>
        <w:r>
          <w:fldChar w:fldCharType="begin"/>
        </w:r>
        <w:r>
          <w:instrText xml:space="preserve"> PAGEREF _Toc27097 \h </w:instrText>
        </w:r>
        <w:r>
          <w:fldChar w:fldCharType="separate"/>
        </w:r>
        <w:r>
          <w:t>5</w:t>
        </w:r>
        <w:r>
          <w:fldChar w:fldCharType="end"/>
        </w:r>
      </w:hyperlink>
    </w:p>
    <w:p>
      <w:pPr>
        <w:pStyle w:val="TOC2"/>
        <w:tabs>
          <w:tab w:val="right" w:leader="dot" w:pos="8306"/>
        </w:tabs>
      </w:pPr>
      <w:hyperlink w:anchor="_Toc19471" w:history="1">
        <w:r>
          <w:rPr>
            <w:rFonts w:ascii="仿宋" w:eastAsia="仿宋" w:hAnsi="仿宋" w:cs="仿宋" w:hint="eastAsia"/>
            <w:lang w:eastAsia="zh-CN"/>
          </w:rPr>
          <w:t>(三)、微伽重力仪项目提出的理由</w:t>
        </w:r>
        <w:r>
          <w:tab/>
        </w:r>
        <w:r>
          <w:fldChar w:fldCharType="begin"/>
        </w:r>
        <w:r>
          <w:instrText xml:space="preserve"> PAGEREF _Toc19471 \h </w:instrText>
        </w:r>
        <w:r>
          <w:fldChar w:fldCharType="separate"/>
        </w:r>
        <w:r>
          <w:t>6</w:t>
        </w:r>
        <w:r>
          <w:fldChar w:fldCharType="end"/>
        </w:r>
      </w:hyperlink>
    </w:p>
    <w:p>
      <w:pPr>
        <w:pStyle w:val="TOC2"/>
        <w:tabs>
          <w:tab w:val="right" w:leader="dot" w:pos="8306"/>
        </w:tabs>
      </w:pPr>
      <w:hyperlink w:anchor="_Toc20844" w:history="1">
        <w:r>
          <w:rPr>
            <w:rFonts w:ascii="仿宋" w:eastAsia="仿宋" w:hAnsi="仿宋" w:cs="仿宋" w:hint="eastAsia"/>
            <w:lang w:eastAsia="zh-CN"/>
          </w:rPr>
          <w:t>(四)、微伽重力仪项目意义</w:t>
        </w:r>
        <w:r>
          <w:tab/>
        </w:r>
        <w:r>
          <w:fldChar w:fldCharType="begin"/>
        </w:r>
        <w:r>
          <w:instrText xml:space="preserve"> PAGEREF _Toc20844 \h </w:instrText>
        </w:r>
        <w:r>
          <w:fldChar w:fldCharType="separate"/>
        </w:r>
        <w:r>
          <w:t>8</w:t>
        </w:r>
        <w:r>
          <w:fldChar w:fldCharType="end"/>
        </w:r>
      </w:hyperlink>
    </w:p>
    <w:p>
      <w:pPr>
        <w:pStyle w:val="TOC2"/>
        <w:tabs>
          <w:tab w:val="right" w:leader="dot" w:pos="8306"/>
        </w:tabs>
      </w:pPr>
      <w:hyperlink w:anchor="_Toc23048" w:history="1">
        <w:r>
          <w:rPr>
            <w:rFonts w:ascii="仿宋" w:eastAsia="仿宋" w:hAnsi="仿宋" w:cs="仿宋" w:hint="eastAsia"/>
            <w:lang w:eastAsia="zh-CN"/>
          </w:rPr>
          <w:t>(五)、微伽重力仪项目背景</w:t>
        </w:r>
        <w:r>
          <w:tab/>
        </w:r>
        <w:r>
          <w:fldChar w:fldCharType="begin"/>
        </w:r>
        <w:r>
          <w:instrText xml:space="preserve"> PAGEREF _Toc23048 \h </w:instrText>
        </w:r>
        <w:r>
          <w:fldChar w:fldCharType="separate"/>
        </w:r>
        <w:r>
          <w:t>9</w:t>
        </w:r>
        <w:r>
          <w:fldChar w:fldCharType="end"/>
        </w:r>
      </w:hyperlink>
    </w:p>
    <w:p>
      <w:pPr>
        <w:pStyle w:val="TOC1"/>
        <w:tabs>
          <w:tab w:val="right" w:leader="dot" w:pos="8306"/>
        </w:tabs>
      </w:pPr>
      <w:hyperlink w:anchor="_Toc24591" w:history="1">
        <w:r>
          <w:rPr>
            <w:rFonts w:ascii="仿宋" w:eastAsia="仿宋" w:hAnsi="仿宋" w:cs="仿宋" w:hint="eastAsia"/>
            <w:lang w:eastAsia="zh-CN"/>
          </w:rPr>
          <w:t>二、微伽重力仪项目建设单位说明</w:t>
        </w:r>
        <w:r>
          <w:tab/>
        </w:r>
        <w:r>
          <w:fldChar w:fldCharType="begin"/>
        </w:r>
        <w:r>
          <w:instrText xml:space="preserve"> PAGEREF _Toc24591 \h </w:instrText>
        </w:r>
        <w:r>
          <w:fldChar w:fldCharType="separate"/>
        </w:r>
        <w:r>
          <w:t>10</w:t>
        </w:r>
        <w:r>
          <w:fldChar w:fldCharType="end"/>
        </w:r>
      </w:hyperlink>
    </w:p>
    <w:p>
      <w:pPr>
        <w:pStyle w:val="TOC2"/>
        <w:tabs>
          <w:tab w:val="right" w:leader="dot" w:pos="8306"/>
        </w:tabs>
      </w:pPr>
      <w:hyperlink w:anchor="_Toc28824" w:history="1">
        <w:r>
          <w:rPr>
            <w:rFonts w:ascii="仿宋" w:eastAsia="仿宋" w:hAnsi="仿宋" w:cs="仿宋" w:hint="eastAsia"/>
            <w:lang w:eastAsia="zh-CN"/>
          </w:rPr>
          <w:t>(一)、微伽重力仪项目承办单位基本情况</w:t>
        </w:r>
        <w:r>
          <w:tab/>
        </w:r>
        <w:r>
          <w:fldChar w:fldCharType="begin"/>
        </w:r>
        <w:r>
          <w:instrText xml:space="preserve"> PAGEREF _Toc28824 \h </w:instrText>
        </w:r>
        <w:r>
          <w:fldChar w:fldCharType="separate"/>
        </w:r>
        <w:r>
          <w:t>10</w:t>
        </w:r>
        <w:r>
          <w:fldChar w:fldCharType="end"/>
        </w:r>
      </w:hyperlink>
    </w:p>
    <w:p>
      <w:pPr>
        <w:pStyle w:val="TOC2"/>
        <w:tabs>
          <w:tab w:val="right" w:leader="dot" w:pos="8306"/>
        </w:tabs>
      </w:pPr>
      <w:hyperlink w:anchor="_Toc4238" w:history="1">
        <w:r>
          <w:rPr>
            <w:rFonts w:ascii="仿宋" w:eastAsia="仿宋" w:hAnsi="仿宋" w:cs="仿宋" w:hint="eastAsia"/>
            <w:lang w:eastAsia="zh-CN"/>
          </w:rPr>
          <w:t>(二)、公司经济效益分析</w:t>
        </w:r>
        <w:r>
          <w:tab/>
        </w:r>
        <w:r>
          <w:fldChar w:fldCharType="begin"/>
        </w:r>
        <w:r>
          <w:instrText xml:space="preserve"> PAGEREF _Toc4238 \h </w:instrText>
        </w:r>
        <w:r>
          <w:fldChar w:fldCharType="separate"/>
        </w:r>
        <w:r>
          <w:t>10</w:t>
        </w:r>
        <w:r>
          <w:fldChar w:fldCharType="end"/>
        </w:r>
      </w:hyperlink>
    </w:p>
    <w:p>
      <w:pPr>
        <w:pStyle w:val="TOC1"/>
        <w:tabs>
          <w:tab w:val="right" w:leader="dot" w:pos="8306"/>
        </w:tabs>
      </w:pPr>
      <w:hyperlink w:anchor="_Toc20392" w:history="1">
        <w:r>
          <w:rPr>
            <w:rFonts w:ascii="仿宋" w:eastAsia="仿宋" w:hAnsi="仿宋" w:cs="仿宋" w:hint="eastAsia"/>
            <w:lang w:eastAsia="zh-CN"/>
          </w:rPr>
          <w:t>三、微伽重力仪项目可持续发展</w:t>
        </w:r>
        <w:r>
          <w:tab/>
        </w:r>
        <w:r>
          <w:fldChar w:fldCharType="begin"/>
        </w:r>
        <w:r>
          <w:instrText xml:space="preserve"> PAGEREF _Toc20392 \h </w:instrText>
        </w:r>
        <w:r>
          <w:fldChar w:fldCharType="separate"/>
        </w:r>
        <w:r>
          <w:t>11</w:t>
        </w:r>
        <w:r>
          <w:fldChar w:fldCharType="end"/>
        </w:r>
      </w:hyperlink>
    </w:p>
    <w:p>
      <w:pPr>
        <w:pStyle w:val="TOC2"/>
        <w:tabs>
          <w:tab w:val="right" w:leader="dot" w:pos="8306"/>
        </w:tabs>
      </w:pPr>
      <w:hyperlink w:anchor="_Toc14933" w:history="1">
        <w:r>
          <w:rPr>
            <w:rFonts w:ascii="仿宋" w:eastAsia="仿宋" w:hAnsi="仿宋" w:cs="仿宋" w:hint="eastAsia"/>
            <w:lang w:eastAsia="zh-CN"/>
          </w:rPr>
          <w:t>(一)、可持续战略与实践</w:t>
        </w:r>
        <w:r>
          <w:tab/>
        </w:r>
        <w:r>
          <w:fldChar w:fldCharType="begin"/>
        </w:r>
        <w:r>
          <w:instrText xml:space="preserve"> PAGEREF _Toc14933 \h </w:instrText>
        </w:r>
        <w:r>
          <w:fldChar w:fldCharType="separate"/>
        </w:r>
        <w:r>
          <w:t>11</w:t>
        </w:r>
        <w:r>
          <w:fldChar w:fldCharType="end"/>
        </w:r>
      </w:hyperlink>
    </w:p>
    <w:p>
      <w:pPr>
        <w:pStyle w:val="TOC2"/>
        <w:tabs>
          <w:tab w:val="right" w:leader="dot" w:pos="8306"/>
        </w:tabs>
      </w:pPr>
      <w:hyperlink w:anchor="_Toc13198" w:history="1">
        <w:r>
          <w:rPr>
            <w:rFonts w:ascii="仿宋" w:eastAsia="仿宋" w:hAnsi="仿宋" w:cs="仿宋" w:hint="eastAsia"/>
            <w:lang w:eastAsia="zh-CN"/>
          </w:rPr>
          <w:t>(二)、环保与社会责任</w:t>
        </w:r>
        <w:r>
          <w:tab/>
        </w:r>
        <w:r>
          <w:fldChar w:fldCharType="begin"/>
        </w:r>
        <w:r>
          <w:instrText xml:space="preserve"> PAGEREF _Toc13198 \h </w:instrText>
        </w:r>
        <w:r>
          <w:fldChar w:fldCharType="separate"/>
        </w:r>
        <w:r>
          <w:t>12</w:t>
        </w:r>
        <w:r>
          <w:fldChar w:fldCharType="end"/>
        </w:r>
      </w:hyperlink>
    </w:p>
    <w:p>
      <w:pPr>
        <w:pStyle w:val="TOC1"/>
        <w:tabs>
          <w:tab w:val="right" w:leader="dot" w:pos="8306"/>
        </w:tabs>
      </w:pPr>
      <w:hyperlink w:anchor="_Toc18579" w:history="1">
        <w:r>
          <w:rPr>
            <w:rFonts w:ascii="仿宋" w:eastAsia="仿宋" w:hAnsi="仿宋" w:cs="仿宋" w:hint="eastAsia"/>
            <w:lang w:eastAsia="zh-CN"/>
          </w:rPr>
          <w:t>四、市场分析、调研</w:t>
        </w:r>
        <w:r>
          <w:tab/>
        </w:r>
        <w:r>
          <w:fldChar w:fldCharType="begin"/>
        </w:r>
        <w:r>
          <w:instrText xml:space="preserve"> PAGEREF _Toc18579 \h </w:instrText>
        </w:r>
        <w:r>
          <w:fldChar w:fldCharType="separate"/>
        </w:r>
        <w:r>
          <w:t>13</w:t>
        </w:r>
        <w:r>
          <w:fldChar w:fldCharType="end"/>
        </w:r>
      </w:hyperlink>
    </w:p>
    <w:p>
      <w:pPr>
        <w:pStyle w:val="TOC2"/>
        <w:tabs>
          <w:tab w:val="right" w:leader="dot" w:pos="8306"/>
        </w:tabs>
      </w:pPr>
      <w:hyperlink w:anchor="_Toc16935" w:history="1">
        <w:r>
          <w:rPr>
            <w:rFonts w:ascii="仿宋" w:eastAsia="仿宋" w:hAnsi="仿宋" w:cs="仿宋" w:hint="eastAsia"/>
            <w:lang w:eastAsia="zh-CN"/>
          </w:rPr>
          <w:t>(一)、微伽重力仪行业分析</w:t>
        </w:r>
        <w:r>
          <w:tab/>
        </w:r>
        <w:r>
          <w:fldChar w:fldCharType="begin"/>
        </w:r>
        <w:r>
          <w:instrText xml:space="preserve"> PAGEREF _Toc16935 \h </w:instrText>
        </w:r>
        <w:r>
          <w:fldChar w:fldCharType="separate"/>
        </w:r>
        <w:r>
          <w:t>13</w:t>
        </w:r>
        <w:r>
          <w:fldChar w:fldCharType="end"/>
        </w:r>
      </w:hyperlink>
    </w:p>
    <w:p>
      <w:pPr>
        <w:pStyle w:val="TOC2"/>
        <w:tabs>
          <w:tab w:val="right" w:leader="dot" w:pos="8306"/>
        </w:tabs>
      </w:pPr>
      <w:hyperlink w:anchor="_Toc15217" w:history="1">
        <w:r>
          <w:rPr>
            <w:rFonts w:ascii="仿宋" w:eastAsia="仿宋" w:hAnsi="仿宋" w:cs="仿宋" w:hint="eastAsia"/>
            <w:lang w:eastAsia="zh-CN"/>
          </w:rPr>
          <w:t>(二)、微伽重力仪市场分析预测</w:t>
        </w:r>
        <w:r>
          <w:tab/>
        </w:r>
        <w:r>
          <w:fldChar w:fldCharType="begin"/>
        </w:r>
        <w:r>
          <w:instrText xml:space="preserve"> PAGEREF _Toc15217 \h </w:instrText>
        </w:r>
        <w:r>
          <w:fldChar w:fldCharType="separate"/>
        </w:r>
        <w:r>
          <w:t>14</w:t>
        </w:r>
        <w:r>
          <w:fldChar w:fldCharType="end"/>
        </w:r>
      </w:hyperlink>
    </w:p>
    <w:p>
      <w:pPr>
        <w:pStyle w:val="TOC1"/>
        <w:tabs>
          <w:tab w:val="right" w:leader="dot" w:pos="8306"/>
        </w:tabs>
      </w:pPr>
      <w:hyperlink w:anchor="_Toc11698" w:history="1">
        <w:r>
          <w:rPr>
            <w:rFonts w:ascii="仿宋" w:eastAsia="仿宋" w:hAnsi="仿宋" w:cs="仿宋" w:hint="eastAsia"/>
            <w:lang w:eastAsia="zh-CN"/>
          </w:rPr>
          <w:t>五、工艺说明</w:t>
        </w:r>
        <w:r>
          <w:tab/>
        </w:r>
        <w:r>
          <w:fldChar w:fldCharType="begin"/>
        </w:r>
        <w:r>
          <w:instrText xml:space="preserve"> PAGEREF _Toc11698 \h </w:instrText>
        </w:r>
        <w:r>
          <w:fldChar w:fldCharType="separate"/>
        </w:r>
        <w:r>
          <w:t>14</w:t>
        </w:r>
        <w:r>
          <w:fldChar w:fldCharType="end"/>
        </w:r>
      </w:hyperlink>
    </w:p>
    <w:p>
      <w:pPr>
        <w:pStyle w:val="TOC2"/>
        <w:tabs>
          <w:tab w:val="right" w:leader="dot" w:pos="8306"/>
        </w:tabs>
      </w:pPr>
      <w:hyperlink w:anchor="_Toc19463" w:history="1">
        <w:r>
          <w:rPr>
            <w:rFonts w:ascii="仿宋" w:eastAsia="仿宋" w:hAnsi="仿宋" w:cs="仿宋" w:hint="eastAsia"/>
            <w:lang w:eastAsia="zh-CN"/>
          </w:rPr>
          <w:t>(一)、技术管理特点</w:t>
        </w:r>
        <w:r>
          <w:tab/>
        </w:r>
        <w:r>
          <w:fldChar w:fldCharType="begin"/>
        </w:r>
        <w:r>
          <w:instrText xml:space="preserve"> PAGEREF _Toc19463 \h </w:instrText>
        </w:r>
        <w:r>
          <w:fldChar w:fldCharType="separate"/>
        </w:r>
        <w:r>
          <w:t>14</w:t>
        </w:r>
        <w:r>
          <w:fldChar w:fldCharType="end"/>
        </w:r>
      </w:hyperlink>
    </w:p>
    <w:p>
      <w:pPr>
        <w:pStyle w:val="TOC2"/>
        <w:tabs>
          <w:tab w:val="right" w:leader="dot" w:pos="8306"/>
        </w:tabs>
      </w:pPr>
      <w:hyperlink w:anchor="_Toc9070" w:history="1">
        <w:r>
          <w:rPr>
            <w:rFonts w:ascii="仿宋" w:eastAsia="仿宋" w:hAnsi="仿宋" w:cs="仿宋" w:hint="eastAsia"/>
            <w:lang w:eastAsia="zh-CN"/>
          </w:rPr>
          <w:t>(二)、微伽重力仪项目工艺技术设计方案</w:t>
        </w:r>
        <w:r>
          <w:tab/>
        </w:r>
        <w:r>
          <w:fldChar w:fldCharType="begin"/>
        </w:r>
        <w:r>
          <w:instrText xml:space="preserve"> PAGEREF _Toc9070 \h </w:instrText>
        </w:r>
        <w:r>
          <w:fldChar w:fldCharType="separate"/>
        </w:r>
        <w:r>
          <w:t>16</w:t>
        </w:r>
        <w:r>
          <w:fldChar w:fldCharType="end"/>
        </w:r>
      </w:hyperlink>
    </w:p>
    <w:p>
      <w:pPr>
        <w:pStyle w:val="TOC2"/>
        <w:tabs>
          <w:tab w:val="right" w:leader="dot" w:pos="8306"/>
        </w:tabs>
      </w:pPr>
      <w:hyperlink w:anchor="_Toc4343" w:history="1">
        <w:r>
          <w:rPr>
            <w:rFonts w:ascii="仿宋" w:eastAsia="仿宋" w:hAnsi="仿宋" w:cs="仿宋" w:hint="eastAsia"/>
            <w:lang w:eastAsia="zh-CN"/>
          </w:rPr>
          <w:t>(三)、设备选型方案</w:t>
        </w:r>
        <w:r>
          <w:tab/>
        </w:r>
        <w:r>
          <w:fldChar w:fldCharType="begin"/>
        </w:r>
        <w:r>
          <w:instrText xml:space="preserve"> PAGEREF _Toc4343 \h </w:instrText>
        </w:r>
        <w:r>
          <w:fldChar w:fldCharType="separate"/>
        </w:r>
        <w:r>
          <w:t>17</w:t>
        </w:r>
        <w:r>
          <w:fldChar w:fldCharType="end"/>
        </w:r>
      </w:hyperlink>
    </w:p>
    <w:p>
      <w:pPr>
        <w:pStyle w:val="TOC1"/>
        <w:tabs>
          <w:tab w:val="right" w:leader="dot" w:pos="8306"/>
        </w:tabs>
      </w:pPr>
      <w:hyperlink w:anchor="_Toc3153" w:history="1">
        <w:r>
          <w:rPr>
            <w:rFonts w:ascii="仿宋" w:eastAsia="仿宋" w:hAnsi="仿宋" w:cs="仿宋" w:hint="eastAsia"/>
            <w:lang w:eastAsia="zh-CN"/>
          </w:rPr>
          <w:t>六、微伽重力仪项目建设背景及必要性分析</w:t>
        </w:r>
        <w:r>
          <w:tab/>
        </w:r>
        <w:r>
          <w:fldChar w:fldCharType="begin"/>
        </w:r>
        <w:r>
          <w:instrText xml:space="preserve"> PAGEREF _Toc3153 \h </w:instrText>
        </w:r>
        <w:r>
          <w:fldChar w:fldCharType="separate"/>
        </w:r>
        <w:r>
          <w:t>18</w:t>
        </w:r>
        <w:r>
          <w:fldChar w:fldCharType="end"/>
        </w:r>
      </w:hyperlink>
    </w:p>
    <w:p>
      <w:pPr>
        <w:pStyle w:val="TOC2"/>
        <w:tabs>
          <w:tab w:val="right" w:leader="dot" w:pos="8306"/>
        </w:tabs>
      </w:pPr>
      <w:hyperlink w:anchor="_Toc12498" w:history="1">
        <w:r>
          <w:rPr>
            <w:rFonts w:ascii="仿宋" w:eastAsia="仿宋" w:hAnsi="仿宋" w:cs="仿宋" w:hint="eastAsia"/>
            <w:lang w:eastAsia="zh-CN"/>
          </w:rPr>
          <w:t>(一)、微伽重力仪项目背景分析</w:t>
        </w:r>
        <w:r>
          <w:tab/>
        </w:r>
        <w:r>
          <w:fldChar w:fldCharType="begin"/>
        </w:r>
        <w:r>
          <w:instrText xml:space="preserve"> PAGEREF _Toc12498 \h </w:instrText>
        </w:r>
        <w:r>
          <w:fldChar w:fldCharType="separate"/>
        </w:r>
        <w:r>
          <w:t>18</w:t>
        </w:r>
        <w:r>
          <w:fldChar w:fldCharType="end"/>
        </w:r>
      </w:hyperlink>
    </w:p>
    <w:p>
      <w:pPr>
        <w:pStyle w:val="TOC2"/>
        <w:tabs>
          <w:tab w:val="right" w:leader="dot" w:pos="8306"/>
        </w:tabs>
      </w:pPr>
      <w:hyperlink w:anchor="_Toc6226" w:history="1">
        <w:r>
          <w:rPr>
            <w:rFonts w:ascii="仿宋" w:eastAsia="仿宋" w:hAnsi="仿宋" w:cs="仿宋" w:hint="eastAsia"/>
            <w:lang w:eastAsia="zh-CN"/>
          </w:rPr>
          <w:t>(二)、微伽重力仪项目建设必要性分析</w:t>
        </w:r>
        <w:r>
          <w:tab/>
        </w:r>
        <w:r>
          <w:fldChar w:fldCharType="begin"/>
        </w:r>
        <w:r>
          <w:instrText xml:space="preserve"> PAGEREF _Toc6226 \h </w:instrText>
        </w:r>
        <w:r>
          <w:fldChar w:fldCharType="separate"/>
        </w:r>
        <w:r>
          <w:t>20</w:t>
        </w:r>
        <w:r>
          <w:fldChar w:fldCharType="end"/>
        </w:r>
      </w:hyperlink>
    </w:p>
    <w:p>
      <w:pPr>
        <w:pStyle w:val="TOC1"/>
        <w:tabs>
          <w:tab w:val="right" w:leader="dot" w:pos="8306"/>
        </w:tabs>
      </w:pPr>
      <w:hyperlink w:anchor="_Toc22709" w:history="1">
        <w:r>
          <w:rPr>
            <w:rFonts w:ascii="仿宋" w:eastAsia="仿宋" w:hAnsi="仿宋" w:cs="仿宋" w:hint="eastAsia"/>
            <w:lang w:eastAsia="zh-CN"/>
          </w:rPr>
          <w:t>七、微伽重力仪项目经营效益</w:t>
        </w:r>
        <w:r>
          <w:tab/>
        </w:r>
        <w:r>
          <w:fldChar w:fldCharType="begin"/>
        </w:r>
        <w:r>
          <w:instrText xml:space="preserve"> PAGEREF _Toc22709 \h </w:instrText>
        </w:r>
        <w:r>
          <w:fldChar w:fldCharType="separate"/>
        </w:r>
        <w:r>
          <w:t>21</w:t>
        </w:r>
        <w:r>
          <w:fldChar w:fldCharType="end"/>
        </w:r>
      </w:hyperlink>
    </w:p>
    <w:p>
      <w:pPr>
        <w:pStyle w:val="TOC2"/>
        <w:tabs>
          <w:tab w:val="right" w:leader="dot" w:pos="8306"/>
        </w:tabs>
      </w:pPr>
      <w:hyperlink w:anchor="_Toc4376" w:history="1">
        <w:r>
          <w:rPr>
            <w:rFonts w:ascii="仿宋" w:eastAsia="仿宋" w:hAnsi="仿宋" w:cs="仿宋" w:hint="eastAsia"/>
            <w:lang w:eastAsia="zh-CN"/>
          </w:rPr>
          <w:t>(一)、经济评价财务测算</w:t>
        </w:r>
        <w:r>
          <w:tab/>
        </w:r>
        <w:r>
          <w:fldChar w:fldCharType="begin"/>
        </w:r>
        <w:r>
          <w:instrText xml:space="preserve"> PAGEREF _Toc4376 \h </w:instrText>
        </w:r>
        <w:r>
          <w:fldChar w:fldCharType="separate"/>
        </w:r>
        <w:r>
          <w:t>21</w:t>
        </w:r>
        <w:r>
          <w:fldChar w:fldCharType="end"/>
        </w:r>
      </w:hyperlink>
    </w:p>
    <w:p>
      <w:pPr>
        <w:pStyle w:val="TOC2"/>
        <w:tabs>
          <w:tab w:val="right" w:leader="dot" w:pos="8306"/>
        </w:tabs>
      </w:pPr>
      <w:hyperlink w:anchor="_Toc8381" w:history="1">
        <w:r>
          <w:rPr>
            <w:rFonts w:ascii="仿宋" w:eastAsia="仿宋" w:hAnsi="仿宋" w:cs="仿宋" w:hint="eastAsia"/>
            <w:lang w:eastAsia="zh-CN"/>
          </w:rPr>
          <w:t>(二)、微伽重力仪项目盈利能力分析</w:t>
        </w:r>
        <w:r>
          <w:tab/>
        </w:r>
        <w:r>
          <w:fldChar w:fldCharType="begin"/>
        </w:r>
        <w:r>
          <w:instrText xml:space="preserve"> PAGEREF _Toc8381 \h </w:instrText>
        </w:r>
        <w:r>
          <w:fldChar w:fldCharType="separate"/>
        </w:r>
        <w:r>
          <w:t>22</w:t>
        </w:r>
        <w:r>
          <w:fldChar w:fldCharType="end"/>
        </w:r>
      </w:hyperlink>
    </w:p>
    <w:p>
      <w:pPr>
        <w:pStyle w:val="TOC1"/>
        <w:tabs>
          <w:tab w:val="right" w:leader="dot" w:pos="8306"/>
        </w:tabs>
      </w:pPr>
      <w:hyperlink w:anchor="_Toc5902" w:history="1">
        <w:r>
          <w:rPr>
            <w:rFonts w:ascii="仿宋" w:eastAsia="仿宋" w:hAnsi="仿宋" w:cs="仿宋" w:hint="eastAsia"/>
            <w:lang w:eastAsia="zh-CN"/>
          </w:rPr>
          <w:t>八、微伽重力仪项目创新与研发</w:t>
        </w:r>
        <w:r>
          <w:tab/>
        </w:r>
        <w:r>
          <w:fldChar w:fldCharType="begin"/>
        </w:r>
        <w:r>
          <w:instrText xml:space="preserve"> PAGEREF _Toc5902 \h </w:instrText>
        </w:r>
        <w:r>
          <w:fldChar w:fldCharType="separate"/>
        </w:r>
        <w:r>
          <w:t>23</w:t>
        </w:r>
        <w:r>
          <w:fldChar w:fldCharType="end"/>
        </w:r>
      </w:hyperlink>
    </w:p>
    <w:p>
      <w:pPr>
        <w:pStyle w:val="TOC2"/>
        <w:tabs>
          <w:tab w:val="right" w:leader="dot" w:pos="8306"/>
        </w:tabs>
      </w:pPr>
      <w:hyperlink w:anchor="_Toc5453" w:history="1">
        <w:r>
          <w:rPr>
            <w:rFonts w:ascii="仿宋" w:eastAsia="仿宋" w:hAnsi="仿宋" w:cs="仿宋" w:hint="eastAsia"/>
            <w:lang w:eastAsia="zh-CN"/>
          </w:rPr>
          <w:t>(一)、创新策略与方向</w:t>
        </w:r>
        <w:r>
          <w:tab/>
        </w:r>
        <w:r>
          <w:fldChar w:fldCharType="begin"/>
        </w:r>
        <w:r>
          <w:instrText xml:space="preserve"> PAGEREF _Toc5453 \h </w:instrText>
        </w:r>
        <w:r>
          <w:fldChar w:fldCharType="separate"/>
        </w:r>
        <w:r>
          <w:t>23</w:t>
        </w:r>
        <w:r>
          <w:fldChar w:fldCharType="end"/>
        </w:r>
      </w:hyperlink>
    </w:p>
    <w:p>
      <w:pPr>
        <w:pStyle w:val="TOC2"/>
        <w:tabs>
          <w:tab w:val="right" w:leader="dot" w:pos="8306"/>
        </w:tabs>
      </w:pPr>
      <w:hyperlink w:anchor="_Toc17450" w:history="1">
        <w:r>
          <w:rPr>
            <w:rFonts w:ascii="仿宋" w:eastAsia="仿宋" w:hAnsi="仿宋" w:cs="仿宋" w:hint="eastAsia"/>
            <w:lang w:eastAsia="zh-CN"/>
          </w:rPr>
          <w:t>(二)、研发规划与投入</w:t>
        </w:r>
        <w:r>
          <w:tab/>
        </w:r>
        <w:r>
          <w:fldChar w:fldCharType="begin"/>
        </w:r>
        <w:r>
          <w:instrText xml:space="preserve"> PAGEREF _Toc17450 \h </w:instrText>
        </w:r>
        <w:r>
          <w:fldChar w:fldCharType="separate"/>
        </w:r>
        <w:r>
          <w:t>25</w:t>
        </w:r>
        <w:r>
          <w:fldChar w:fldCharType="end"/>
        </w:r>
      </w:hyperlink>
    </w:p>
    <w:p>
      <w:pPr>
        <w:pStyle w:val="TOC1"/>
        <w:tabs>
          <w:tab w:val="right" w:leader="dot" w:pos="8306"/>
        </w:tabs>
      </w:pPr>
      <w:hyperlink w:anchor="_Toc4914" w:history="1">
        <w:r>
          <w:rPr>
            <w:rFonts w:ascii="仿宋" w:eastAsia="仿宋" w:hAnsi="仿宋" w:cs="仿宋" w:hint="eastAsia"/>
            <w:lang w:eastAsia="zh-CN"/>
          </w:rPr>
          <w:t>九、微伽重力仪项目财务管理</w:t>
        </w:r>
        <w:r>
          <w:tab/>
        </w:r>
        <w:r>
          <w:fldChar w:fldCharType="begin"/>
        </w:r>
        <w:r>
          <w:instrText xml:space="preserve"> PAGEREF _Toc4914 \h </w:instrText>
        </w:r>
        <w:r>
          <w:fldChar w:fldCharType="separate"/>
        </w:r>
        <w:r>
          <w:t>26</w:t>
        </w:r>
        <w:r>
          <w:fldChar w:fldCharType="end"/>
        </w:r>
      </w:hyperlink>
    </w:p>
    <w:p>
      <w:pPr>
        <w:pStyle w:val="TOC2"/>
        <w:tabs>
          <w:tab w:val="right" w:leader="dot" w:pos="8306"/>
        </w:tabs>
      </w:pPr>
      <w:hyperlink w:anchor="_Toc18928" w:history="1">
        <w:r>
          <w:rPr>
            <w:rFonts w:ascii="仿宋" w:eastAsia="仿宋" w:hAnsi="仿宋" w:cs="仿宋" w:hint="eastAsia"/>
            <w:lang w:eastAsia="zh-CN"/>
          </w:rPr>
          <w:t>(一)、资金需求大</w:t>
        </w:r>
        <w:r>
          <w:tab/>
        </w:r>
        <w:r>
          <w:fldChar w:fldCharType="begin"/>
        </w:r>
        <w:r>
          <w:instrText xml:space="preserve"> PAGEREF _Toc18928 \h </w:instrText>
        </w:r>
        <w:r>
          <w:fldChar w:fldCharType="separate"/>
        </w:r>
        <w:r>
          <w:t>26</w:t>
        </w:r>
        <w:r>
          <w:fldChar w:fldCharType="end"/>
        </w:r>
      </w:hyperlink>
    </w:p>
    <w:p>
      <w:pPr>
        <w:pStyle w:val="TOC2"/>
        <w:tabs>
          <w:tab w:val="right" w:leader="dot" w:pos="8306"/>
        </w:tabs>
      </w:pPr>
      <w:hyperlink w:anchor="_Toc22052" w:history="1">
        <w:r>
          <w:rPr>
            <w:rFonts w:ascii="仿宋" w:eastAsia="仿宋" w:hAnsi="仿宋" w:cs="仿宋" w:hint="eastAsia"/>
            <w:lang w:eastAsia="zh-CN"/>
          </w:rPr>
          <w:t>(二)、研发周期长</w:t>
        </w:r>
        <w:r>
          <w:tab/>
        </w:r>
        <w:r>
          <w:fldChar w:fldCharType="begin"/>
        </w:r>
        <w:r>
          <w:instrText xml:space="preserve"> PAGEREF _Toc22052 \h </w:instrText>
        </w:r>
        <w:r>
          <w:fldChar w:fldCharType="separate"/>
        </w:r>
        <w:r>
          <w:t>27</w:t>
        </w:r>
        <w:r>
          <w:fldChar w:fldCharType="end"/>
        </w:r>
      </w:hyperlink>
    </w:p>
    <w:p>
      <w:pPr>
        <w:pStyle w:val="TOC2"/>
        <w:tabs>
          <w:tab w:val="right" w:leader="dot" w:pos="8306"/>
        </w:tabs>
      </w:pPr>
      <w:hyperlink w:anchor="_Toc3184" w:history="1">
        <w:r>
          <w:rPr>
            <w:rFonts w:ascii="仿宋" w:eastAsia="仿宋" w:hAnsi="仿宋" w:cs="仿宋" w:hint="eastAsia"/>
            <w:lang w:eastAsia="zh-CN"/>
          </w:rPr>
          <w:t>(三)、市场风险大</w:t>
        </w:r>
        <w:r>
          <w:tab/>
        </w:r>
        <w:r>
          <w:fldChar w:fldCharType="begin"/>
        </w:r>
        <w:r>
          <w:instrText xml:space="preserve"> PAGEREF _Toc3184 \h </w:instrText>
        </w:r>
        <w:r>
          <w:fldChar w:fldCharType="separate"/>
        </w:r>
        <w:r>
          <w:t>29</w:t>
        </w:r>
        <w:r>
          <w:fldChar w:fldCharType="end"/>
        </w:r>
      </w:hyperlink>
    </w:p>
    <w:p>
      <w:pPr>
        <w:pStyle w:val="TOC2"/>
        <w:tabs>
          <w:tab w:val="right" w:leader="dot" w:pos="8306"/>
        </w:tabs>
      </w:pPr>
      <w:hyperlink w:anchor="_Toc21571" w:history="1">
        <w:r>
          <w:rPr>
            <w:rFonts w:ascii="仿宋" w:eastAsia="仿宋" w:hAnsi="仿宋" w:cs="仿宋" w:hint="eastAsia"/>
            <w:lang w:eastAsia="zh-CN"/>
          </w:rPr>
          <w:t>(四)、利润率高</w:t>
        </w:r>
        <w:r>
          <w:tab/>
        </w:r>
        <w:r>
          <w:fldChar w:fldCharType="begin"/>
        </w:r>
        <w:r>
          <w:instrText xml:space="preserve"> PAGEREF _Toc21571 \h </w:instrText>
        </w:r>
        <w:r>
          <w:fldChar w:fldCharType="separate"/>
        </w:r>
        <w:r>
          <w:t>31</w:t>
        </w:r>
        <w:r>
          <w:fldChar w:fldCharType="end"/>
        </w:r>
      </w:hyperlink>
    </w:p>
    <w:p>
      <w:pPr>
        <w:pStyle w:val="TOC1"/>
        <w:tabs>
          <w:tab w:val="right" w:leader="dot" w:pos="8306"/>
        </w:tabs>
      </w:pPr>
      <w:hyperlink w:anchor="_Toc2642" w:history="1">
        <w:r>
          <w:rPr>
            <w:rFonts w:ascii="仿宋" w:eastAsia="仿宋" w:hAnsi="仿宋" w:cs="仿宋" w:hint="eastAsia"/>
            <w:lang w:eastAsia="zh-CN"/>
          </w:rPr>
          <w:t>十、微伽重力仪项目环境影响分析</w:t>
        </w:r>
        <w:r>
          <w:tab/>
        </w:r>
        <w:r>
          <w:fldChar w:fldCharType="begin"/>
        </w:r>
        <w:r>
          <w:instrText xml:space="preserve"> PAGEREF _Toc2642 \h </w:instrText>
        </w:r>
        <w:r>
          <w:fldChar w:fldCharType="separate"/>
        </w:r>
        <w:r>
          <w:t>33</w:t>
        </w:r>
        <w:r>
          <w:fldChar w:fldCharType="end"/>
        </w:r>
      </w:hyperlink>
    </w:p>
    <w:p>
      <w:pPr>
        <w:pStyle w:val="TOC2"/>
        <w:tabs>
          <w:tab w:val="right" w:leader="dot" w:pos="8306"/>
        </w:tabs>
      </w:pPr>
      <w:hyperlink w:anchor="_Toc5755" w:history="1">
        <w:r>
          <w:rPr>
            <w:rFonts w:ascii="仿宋" w:eastAsia="仿宋" w:hAnsi="仿宋" w:cs="仿宋" w:hint="eastAsia"/>
            <w:lang w:eastAsia="zh-CN"/>
          </w:rPr>
          <w:t>(一)、建设区域环境质量现状</w:t>
        </w:r>
        <w:r>
          <w:tab/>
        </w:r>
        <w:r>
          <w:fldChar w:fldCharType="begin"/>
        </w:r>
        <w:r>
          <w:instrText xml:space="preserve"> PAGEREF _Toc5755 \h </w:instrText>
        </w:r>
        <w:r>
          <w:fldChar w:fldCharType="separate"/>
        </w:r>
        <w:r>
          <w:t>33</w:t>
        </w:r>
        <w:r>
          <w:fldChar w:fldCharType="end"/>
        </w:r>
      </w:hyperlink>
    </w:p>
    <w:p>
      <w:pPr>
        <w:pStyle w:val="TOC2"/>
        <w:tabs>
          <w:tab w:val="right" w:leader="dot" w:pos="8306"/>
        </w:tabs>
      </w:pPr>
      <w:hyperlink w:anchor="_Toc8752" w:history="1">
        <w:r>
          <w:rPr>
            <w:rFonts w:ascii="仿宋" w:eastAsia="仿宋" w:hAnsi="仿宋" w:cs="仿宋" w:hint="eastAsia"/>
            <w:lang w:eastAsia="zh-CN"/>
          </w:rPr>
          <w:t>(二)、建设期环境保护</w:t>
        </w:r>
        <w:r>
          <w:tab/>
        </w:r>
        <w:r>
          <w:fldChar w:fldCharType="begin"/>
        </w:r>
        <w:r>
          <w:instrText xml:space="preserve"> PAGEREF _Toc8752 \h </w:instrText>
        </w:r>
        <w:r>
          <w:fldChar w:fldCharType="separate"/>
        </w:r>
        <w:r>
          <w:t>35</w:t>
        </w:r>
        <w:r>
          <w:fldChar w:fldCharType="end"/>
        </w:r>
      </w:hyperlink>
    </w:p>
    <w:p>
      <w:pPr>
        <w:pStyle w:val="TOC2"/>
        <w:tabs>
          <w:tab w:val="right" w:leader="dot" w:pos="8306"/>
        </w:tabs>
      </w:pPr>
      <w:hyperlink w:anchor="_Toc31983" w:history="1">
        <w:r>
          <w:rPr>
            <w:rFonts w:ascii="仿宋" w:eastAsia="仿宋" w:hAnsi="仿宋" w:cs="仿宋" w:hint="eastAsia"/>
            <w:lang w:eastAsia="zh-CN"/>
          </w:rPr>
          <w:t>(三)、运营期环境保护</w:t>
        </w:r>
        <w:r>
          <w:tab/>
        </w:r>
        <w:r>
          <w:fldChar w:fldCharType="begin"/>
        </w:r>
        <w:r>
          <w:instrText xml:space="preserve"> PAGEREF _Toc31983 \h </w:instrText>
        </w:r>
        <w:r>
          <w:fldChar w:fldCharType="separate"/>
        </w:r>
        <w:r>
          <w:t>36</w:t>
        </w:r>
        <w:r>
          <w:fldChar w:fldCharType="end"/>
        </w:r>
      </w:hyperlink>
    </w:p>
    <w:p>
      <w:pPr>
        <w:pStyle w:val="TOC2"/>
        <w:tabs>
          <w:tab w:val="right" w:leader="dot" w:pos="8306"/>
        </w:tabs>
      </w:pPr>
      <w:hyperlink w:anchor="_Toc1996" w:history="1">
        <w:r>
          <w:rPr>
            <w:rFonts w:ascii="仿宋" w:eastAsia="仿宋" w:hAnsi="仿宋" w:cs="仿宋" w:hint="eastAsia"/>
            <w:lang w:eastAsia="zh-CN"/>
          </w:rPr>
          <w:t>(四)、微伽重力仪项目建设对区域经济的影响</w:t>
        </w:r>
        <w:r>
          <w:tab/>
        </w:r>
        <w:r>
          <w:fldChar w:fldCharType="begin"/>
        </w:r>
        <w:r>
          <w:instrText xml:space="preserve"> PAGEREF _Toc1996 \h </w:instrText>
        </w:r>
        <w:r>
          <w:fldChar w:fldCharType="separate"/>
        </w:r>
        <w:r>
          <w:t>38</w:t>
        </w:r>
        <w:r>
          <w:fldChar w:fldCharType="end"/>
        </w:r>
      </w:hyperlink>
    </w:p>
    <w:p>
      <w:pPr>
        <w:pStyle w:val="TOC2"/>
        <w:tabs>
          <w:tab w:val="right" w:leader="dot" w:pos="8306"/>
        </w:tabs>
      </w:pPr>
      <w:hyperlink w:anchor="_Toc6108" w:history="1">
        <w:r>
          <w:rPr>
            <w:rFonts w:ascii="仿宋" w:eastAsia="仿宋" w:hAnsi="仿宋" w:cs="仿宋" w:hint="eastAsia"/>
            <w:lang w:eastAsia="zh-CN"/>
          </w:rPr>
          <w:t>(五)、废弃物处理</w:t>
        </w:r>
        <w:r>
          <w:tab/>
        </w:r>
        <w:r>
          <w:fldChar w:fldCharType="begin"/>
        </w:r>
        <w:r>
          <w:instrText xml:space="preserve"> PAGEREF _Toc6108 \h </w:instrText>
        </w:r>
        <w:r>
          <w:fldChar w:fldCharType="separate"/>
        </w:r>
        <w:r>
          <w:t>39</w:t>
        </w:r>
        <w:r>
          <w:fldChar w:fldCharType="end"/>
        </w:r>
      </w:hyperlink>
    </w:p>
    <w:p>
      <w:pPr>
        <w:pStyle w:val="TOC2"/>
        <w:tabs>
          <w:tab w:val="right" w:leader="dot" w:pos="8306"/>
        </w:tabs>
      </w:pPr>
      <w:hyperlink w:anchor="_Toc4066" w:history="1">
        <w:r>
          <w:rPr>
            <w:rFonts w:ascii="仿宋" w:eastAsia="仿宋" w:hAnsi="仿宋" w:cs="仿宋" w:hint="eastAsia"/>
            <w:lang w:eastAsia="zh-CN"/>
          </w:rPr>
          <w:t>(六)、特殊环境影响分析</w:t>
        </w:r>
        <w:r>
          <w:tab/>
        </w:r>
        <w:r>
          <w:fldChar w:fldCharType="begin"/>
        </w:r>
        <w:r>
          <w:instrText xml:space="preserve"> PAGEREF _Toc4066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44" w:history="1">
        <w:r>
          <w:rPr>
            <w:rFonts w:ascii="仿宋" w:eastAsia="仿宋" w:hAnsi="仿宋" w:cs="仿宋" w:hint="eastAsia"/>
            <w:lang w:eastAsia="zh-CN"/>
          </w:rPr>
          <w:t>(七)、清洁生产</w:t>
        </w:r>
        <w:r>
          <w:tab/>
        </w:r>
        <w:r>
          <w:fldChar w:fldCharType="begin"/>
        </w:r>
        <w:r>
          <w:instrText xml:space="preserve"> PAGEREF _Toc16544 \h </w:instrText>
        </w:r>
        <w:r>
          <w:fldChar w:fldCharType="separate"/>
        </w:r>
        <w:r>
          <w:t>42</w:t>
        </w:r>
        <w:r>
          <w:fldChar w:fldCharType="end"/>
        </w:r>
      </w:hyperlink>
    </w:p>
    <w:p>
      <w:pPr>
        <w:pStyle w:val="TOC2"/>
        <w:tabs>
          <w:tab w:val="right" w:leader="dot" w:pos="8306"/>
        </w:tabs>
      </w:pPr>
      <w:hyperlink w:anchor="_Toc28584" w:history="1">
        <w:r>
          <w:rPr>
            <w:rFonts w:ascii="仿宋" w:eastAsia="仿宋" w:hAnsi="仿宋" w:cs="仿宋" w:hint="eastAsia"/>
            <w:lang w:eastAsia="zh-CN"/>
          </w:rPr>
          <w:t>(八)、环境保护综合评价</w:t>
        </w:r>
        <w:r>
          <w:tab/>
        </w:r>
        <w:r>
          <w:fldChar w:fldCharType="begin"/>
        </w:r>
        <w:r>
          <w:instrText xml:space="preserve"> PAGEREF _Toc28584 \h </w:instrText>
        </w:r>
        <w:r>
          <w:fldChar w:fldCharType="separate"/>
        </w:r>
        <w:r>
          <w:t>43</w:t>
        </w:r>
        <w:r>
          <w:fldChar w:fldCharType="end"/>
        </w:r>
      </w:hyperlink>
    </w:p>
    <w:p>
      <w:pPr>
        <w:pStyle w:val="TOC1"/>
        <w:tabs>
          <w:tab w:val="right" w:leader="dot" w:pos="8306"/>
        </w:tabs>
      </w:pPr>
      <w:hyperlink w:anchor="_Toc15288" w:history="1">
        <w:r>
          <w:rPr>
            <w:rFonts w:ascii="仿宋" w:eastAsia="仿宋" w:hAnsi="仿宋" w:cs="仿宋" w:hint="eastAsia"/>
            <w:lang w:eastAsia="zh-CN"/>
          </w:rPr>
          <w:t>十一、微伽重力仪项目人力资源培养与发展</w:t>
        </w:r>
        <w:r>
          <w:tab/>
        </w:r>
        <w:r>
          <w:fldChar w:fldCharType="begin"/>
        </w:r>
        <w:r>
          <w:instrText xml:space="preserve"> PAGEREF _Toc15288 \h </w:instrText>
        </w:r>
        <w:r>
          <w:fldChar w:fldCharType="separate"/>
        </w:r>
        <w:r>
          <w:t>44</w:t>
        </w:r>
        <w:r>
          <w:fldChar w:fldCharType="end"/>
        </w:r>
      </w:hyperlink>
    </w:p>
    <w:p>
      <w:pPr>
        <w:pStyle w:val="TOC2"/>
        <w:tabs>
          <w:tab w:val="right" w:leader="dot" w:pos="8306"/>
        </w:tabs>
      </w:pPr>
      <w:hyperlink w:anchor="_Toc13631" w:history="1">
        <w:r>
          <w:rPr>
            <w:rFonts w:ascii="仿宋" w:eastAsia="仿宋" w:hAnsi="仿宋" w:cs="仿宋" w:hint="eastAsia"/>
            <w:lang w:eastAsia="zh-CN"/>
          </w:rPr>
          <w:t>(一)、人才需求与规划</w:t>
        </w:r>
        <w:r>
          <w:tab/>
        </w:r>
        <w:r>
          <w:fldChar w:fldCharType="begin"/>
        </w:r>
        <w:r>
          <w:instrText xml:space="preserve"> PAGEREF _Toc13631 \h </w:instrText>
        </w:r>
        <w:r>
          <w:fldChar w:fldCharType="separate"/>
        </w:r>
        <w:r>
          <w:t>44</w:t>
        </w:r>
        <w:r>
          <w:fldChar w:fldCharType="end"/>
        </w:r>
      </w:hyperlink>
    </w:p>
    <w:p>
      <w:pPr>
        <w:pStyle w:val="TOC2"/>
        <w:tabs>
          <w:tab w:val="right" w:leader="dot" w:pos="8306"/>
        </w:tabs>
      </w:pPr>
      <w:hyperlink w:anchor="_Toc13303" w:history="1">
        <w:r>
          <w:rPr>
            <w:rFonts w:ascii="仿宋" w:eastAsia="仿宋" w:hAnsi="仿宋" w:cs="仿宋" w:hint="eastAsia"/>
            <w:lang w:eastAsia="zh-CN"/>
          </w:rPr>
          <w:t>(二)、培训与发展计划</w:t>
        </w:r>
        <w:r>
          <w:tab/>
        </w:r>
        <w:r>
          <w:fldChar w:fldCharType="begin"/>
        </w:r>
        <w:r>
          <w:instrText xml:space="preserve"> PAGEREF _Toc13303 \h </w:instrText>
        </w:r>
        <w:r>
          <w:fldChar w:fldCharType="separate"/>
        </w:r>
        <w:r>
          <w:t>44</w:t>
        </w:r>
        <w:r>
          <w:fldChar w:fldCharType="end"/>
        </w:r>
      </w:hyperlink>
    </w:p>
    <w:p>
      <w:pPr>
        <w:pStyle w:val="TOC1"/>
        <w:tabs>
          <w:tab w:val="right" w:leader="dot" w:pos="8306"/>
        </w:tabs>
      </w:pPr>
      <w:hyperlink w:anchor="_Toc10390" w:history="1">
        <w:r>
          <w:rPr>
            <w:rFonts w:ascii="仿宋" w:eastAsia="仿宋" w:hAnsi="仿宋" w:cs="仿宋" w:hint="eastAsia"/>
            <w:lang w:eastAsia="zh-CN"/>
          </w:rPr>
          <w:t>十二、微伽重力仪项目社会影响</w:t>
        </w:r>
        <w:r>
          <w:tab/>
        </w:r>
        <w:r>
          <w:fldChar w:fldCharType="begin"/>
        </w:r>
        <w:r>
          <w:instrText xml:space="preserve"> PAGEREF _Toc10390 \h </w:instrText>
        </w:r>
        <w:r>
          <w:fldChar w:fldCharType="separate"/>
        </w:r>
        <w:r>
          <w:t>45</w:t>
        </w:r>
        <w:r>
          <w:fldChar w:fldCharType="end"/>
        </w:r>
      </w:hyperlink>
    </w:p>
    <w:p>
      <w:pPr>
        <w:pStyle w:val="TOC2"/>
        <w:tabs>
          <w:tab w:val="right" w:leader="dot" w:pos="8306"/>
        </w:tabs>
      </w:pPr>
      <w:hyperlink w:anchor="_Toc8270" w:history="1">
        <w:r>
          <w:rPr>
            <w:rFonts w:ascii="仿宋" w:eastAsia="仿宋" w:hAnsi="仿宋" w:cs="仿宋" w:hint="eastAsia"/>
            <w:lang w:eastAsia="zh-CN"/>
          </w:rPr>
          <w:t>(一)、社会责任与义务</w:t>
        </w:r>
        <w:r>
          <w:tab/>
        </w:r>
        <w:r>
          <w:fldChar w:fldCharType="begin"/>
        </w:r>
        <w:r>
          <w:instrText xml:space="preserve"> PAGEREF _Toc8270 \h </w:instrText>
        </w:r>
        <w:r>
          <w:fldChar w:fldCharType="separate"/>
        </w:r>
        <w:r>
          <w:t>45</w:t>
        </w:r>
        <w:r>
          <w:fldChar w:fldCharType="end"/>
        </w:r>
      </w:hyperlink>
    </w:p>
    <w:p>
      <w:pPr>
        <w:pStyle w:val="TOC2"/>
        <w:tabs>
          <w:tab w:val="right" w:leader="dot" w:pos="8306"/>
        </w:tabs>
      </w:pPr>
      <w:hyperlink w:anchor="_Toc154" w:history="1">
        <w:r>
          <w:rPr>
            <w:rFonts w:ascii="仿宋" w:eastAsia="仿宋" w:hAnsi="仿宋" w:cs="仿宋" w:hint="eastAsia"/>
            <w:lang w:eastAsia="zh-CN"/>
          </w:rPr>
          <w:t>(二)、社会参与与沟通</w:t>
        </w:r>
        <w:r>
          <w:tab/>
        </w:r>
        <w:r>
          <w:fldChar w:fldCharType="begin"/>
        </w:r>
        <w:r>
          <w:instrText xml:space="preserve"> PAGEREF _Toc154 \h </w:instrText>
        </w:r>
        <w:r>
          <w:fldChar w:fldCharType="separate"/>
        </w:r>
        <w:r>
          <w:t>46</w:t>
        </w:r>
        <w:r>
          <w:fldChar w:fldCharType="end"/>
        </w:r>
      </w:hyperlink>
    </w:p>
    <w:p>
      <w:pPr>
        <w:pStyle w:val="TOC1"/>
        <w:tabs>
          <w:tab w:val="right" w:leader="dot" w:pos="8306"/>
        </w:tabs>
      </w:pPr>
      <w:hyperlink w:anchor="_Toc28876" w:history="1">
        <w:r>
          <w:rPr>
            <w:rFonts w:ascii="仿宋" w:eastAsia="仿宋" w:hAnsi="仿宋" w:cs="仿宋" w:hint="eastAsia"/>
            <w:lang w:eastAsia="zh-CN"/>
          </w:rPr>
          <w:t>十三、微伽重力仪项目实施保障措施</w:t>
        </w:r>
        <w:r>
          <w:tab/>
        </w:r>
        <w:r>
          <w:fldChar w:fldCharType="begin"/>
        </w:r>
        <w:r>
          <w:instrText xml:space="preserve"> PAGEREF _Toc28876 \h </w:instrText>
        </w:r>
        <w:r>
          <w:fldChar w:fldCharType="separate"/>
        </w:r>
        <w:r>
          <w:t>47</w:t>
        </w:r>
        <w:r>
          <w:fldChar w:fldCharType="end"/>
        </w:r>
      </w:hyperlink>
    </w:p>
    <w:p>
      <w:pPr>
        <w:pStyle w:val="TOC2"/>
        <w:tabs>
          <w:tab w:val="right" w:leader="dot" w:pos="8306"/>
        </w:tabs>
      </w:pPr>
      <w:hyperlink w:anchor="_Toc30369" w:history="1">
        <w:r>
          <w:rPr>
            <w:rFonts w:ascii="仿宋" w:eastAsia="仿宋" w:hAnsi="仿宋" w:cs="仿宋" w:hint="eastAsia"/>
            <w:lang w:eastAsia="zh-CN"/>
          </w:rPr>
          <w:t>(一)、微伽重力仪项目实施保障机制</w:t>
        </w:r>
        <w:r>
          <w:tab/>
        </w:r>
        <w:r>
          <w:fldChar w:fldCharType="begin"/>
        </w:r>
        <w:r>
          <w:instrText xml:space="preserve"> PAGEREF _Toc30369 \h </w:instrText>
        </w:r>
        <w:r>
          <w:fldChar w:fldCharType="separate"/>
        </w:r>
        <w:r>
          <w:t>47</w:t>
        </w:r>
        <w:r>
          <w:fldChar w:fldCharType="end"/>
        </w:r>
      </w:hyperlink>
    </w:p>
    <w:p>
      <w:pPr>
        <w:pStyle w:val="TOC2"/>
        <w:tabs>
          <w:tab w:val="right" w:leader="dot" w:pos="8306"/>
        </w:tabs>
      </w:pPr>
      <w:hyperlink w:anchor="_Toc1230" w:history="1">
        <w:r>
          <w:rPr>
            <w:rFonts w:ascii="仿宋" w:eastAsia="仿宋" w:hAnsi="仿宋" w:cs="仿宋" w:hint="eastAsia"/>
            <w:lang w:eastAsia="zh-CN"/>
          </w:rPr>
          <w:t>(二)、微伽重力仪项目法律合规要求</w:t>
        </w:r>
        <w:r>
          <w:tab/>
        </w:r>
        <w:r>
          <w:fldChar w:fldCharType="begin"/>
        </w:r>
        <w:r>
          <w:instrText xml:space="preserve"> PAGEREF _Toc1230 \h </w:instrText>
        </w:r>
        <w:r>
          <w:fldChar w:fldCharType="separate"/>
        </w:r>
        <w:r>
          <w:t>50</w:t>
        </w:r>
        <w:r>
          <w:fldChar w:fldCharType="end"/>
        </w:r>
      </w:hyperlink>
    </w:p>
    <w:p>
      <w:pPr>
        <w:pStyle w:val="TOC2"/>
        <w:tabs>
          <w:tab w:val="right" w:leader="dot" w:pos="8306"/>
        </w:tabs>
      </w:pPr>
      <w:hyperlink w:anchor="_Toc21107" w:history="1">
        <w:r>
          <w:rPr>
            <w:rFonts w:ascii="仿宋" w:eastAsia="仿宋" w:hAnsi="仿宋" w:cs="仿宋" w:hint="eastAsia"/>
            <w:lang w:eastAsia="zh-CN"/>
          </w:rPr>
          <w:t>(三)、微伽重力仪项目合同管理与法律事务</w:t>
        </w:r>
        <w:r>
          <w:tab/>
        </w:r>
        <w:r>
          <w:fldChar w:fldCharType="begin"/>
        </w:r>
        <w:r>
          <w:instrText xml:space="preserve"> PAGEREF _Toc21107 \h </w:instrText>
        </w:r>
        <w:r>
          <w:fldChar w:fldCharType="separate"/>
        </w:r>
        <w:r>
          <w:t>55</w:t>
        </w:r>
        <w:r>
          <w:fldChar w:fldCharType="end"/>
        </w:r>
      </w:hyperlink>
    </w:p>
    <w:p>
      <w:pPr>
        <w:pStyle w:val="TOC2"/>
        <w:tabs>
          <w:tab w:val="right" w:leader="dot" w:pos="8306"/>
        </w:tabs>
      </w:pPr>
      <w:hyperlink w:anchor="_Toc7010" w:history="1">
        <w:r>
          <w:rPr>
            <w:rFonts w:ascii="仿宋" w:eastAsia="仿宋" w:hAnsi="仿宋" w:cs="仿宋" w:hint="eastAsia"/>
            <w:lang w:eastAsia="zh-CN"/>
          </w:rPr>
          <w:t>(四)、微伽重力仪项目知识产权保护策略</w:t>
        </w:r>
        <w:r>
          <w:tab/>
        </w:r>
        <w:r>
          <w:fldChar w:fldCharType="begin"/>
        </w:r>
        <w:r>
          <w:instrText xml:space="preserve"> PAGEREF _Toc7010 \h </w:instrText>
        </w:r>
        <w:r>
          <w:fldChar w:fldCharType="separate"/>
        </w:r>
        <w:r>
          <w:t>61</w:t>
        </w:r>
        <w:r>
          <w:fldChar w:fldCharType="end"/>
        </w:r>
      </w:hyperlink>
    </w:p>
    <w:p>
      <w:pPr>
        <w:pStyle w:val="TOC1"/>
        <w:tabs>
          <w:tab w:val="right" w:leader="dot" w:pos="8306"/>
        </w:tabs>
      </w:pPr>
      <w:hyperlink w:anchor="_Toc14527" w:history="1">
        <w:r>
          <w:rPr>
            <w:rFonts w:ascii="仿宋" w:eastAsia="仿宋" w:hAnsi="仿宋" w:cs="仿宋" w:hint="eastAsia"/>
            <w:lang w:eastAsia="zh-CN"/>
          </w:rPr>
          <w:t>十四、微伽重力仪项目治理与监督</w:t>
        </w:r>
        <w:r>
          <w:tab/>
        </w:r>
        <w:r>
          <w:fldChar w:fldCharType="begin"/>
        </w:r>
        <w:r>
          <w:instrText xml:space="preserve"> PAGEREF _Toc14527 \h </w:instrText>
        </w:r>
        <w:r>
          <w:fldChar w:fldCharType="separate"/>
        </w:r>
        <w:r>
          <w:t>63</w:t>
        </w:r>
        <w:r>
          <w:fldChar w:fldCharType="end"/>
        </w:r>
      </w:hyperlink>
    </w:p>
    <w:p>
      <w:pPr>
        <w:pStyle w:val="TOC2"/>
        <w:tabs>
          <w:tab w:val="right" w:leader="dot" w:pos="8306"/>
        </w:tabs>
      </w:pPr>
      <w:hyperlink w:anchor="_Toc16202" w:history="1">
        <w:r>
          <w:rPr>
            <w:rFonts w:ascii="仿宋" w:eastAsia="仿宋" w:hAnsi="仿宋" w:cs="仿宋" w:hint="eastAsia"/>
            <w:lang w:eastAsia="zh-CN"/>
          </w:rPr>
          <w:t>(一)、微伽重力仪项目治理结构</w:t>
        </w:r>
        <w:r>
          <w:tab/>
        </w:r>
        <w:r>
          <w:fldChar w:fldCharType="begin"/>
        </w:r>
        <w:r>
          <w:instrText xml:space="preserve"> PAGEREF _Toc16202 \h </w:instrText>
        </w:r>
        <w:r>
          <w:fldChar w:fldCharType="separate"/>
        </w:r>
        <w:r>
          <w:t>63</w:t>
        </w:r>
        <w:r>
          <w:fldChar w:fldCharType="end"/>
        </w:r>
      </w:hyperlink>
    </w:p>
    <w:p>
      <w:pPr>
        <w:pStyle w:val="TOC2"/>
        <w:tabs>
          <w:tab w:val="right" w:leader="dot" w:pos="8306"/>
        </w:tabs>
      </w:pPr>
      <w:hyperlink w:anchor="_Toc3383" w:history="1">
        <w:r>
          <w:rPr>
            <w:rFonts w:ascii="仿宋" w:eastAsia="仿宋" w:hAnsi="仿宋" w:cs="仿宋" w:hint="eastAsia"/>
            <w:lang w:eastAsia="zh-CN"/>
          </w:rPr>
          <w:t>(二)、监督与审计</w:t>
        </w:r>
        <w:r>
          <w:tab/>
        </w:r>
        <w:r>
          <w:fldChar w:fldCharType="begin"/>
        </w:r>
        <w:r>
          <w:instrText xml:space="preserve"> PAGEREF _Toc3383 \h </w:instrText>
        </w:r>
        <w:r>
          <w:fldChar w:fldCharType="separate"/>
        </w:r>
        <w:r>
          <w:t>65</w:t>
        </w:r>
        <w:r>
          <w:fldChar w:fldCharType="end"/>
        </w:r>
      </w:hyperlink>
    </w:p>
    <w:p>
      <w:pPr>
        <w:pStyle w:val="TOC1"/>
        <w:tabs>
          <w:tab w:val="right" w:leader="dot" w:pos="8306"/>
        </w:tabs>
      </w:pPr>
      <w:hyperlink w:anchor="_Toc18036" w:history="1">
        <w:r>
          <w:rPr>
            <w:rFonts w:ascii="仿宋" w:eastAsia="仿宋" w:hAnsi="仿宋" w:cs="仿宋" w:hint="eastAsia"/>
            <w:lang w:eastAsia="zh-CN"/>
          </w:rPr>
          <w:t>十五、风险识别与分类</w:t>
        </w:r>
        <w:r>
          <w:tab/>
        </w:r>
        <w:r>
          <w:fldChar w:fldCharType="begin"/>
        </w:r>
        <w:r>
          <w:instrText xml:space="preserve"> PAGEREF _Toc18036 \h </w:instrText>
        </w:r>
        <w:r>
          <w:fldChar w:fldCharType="separate"/>
        </w:r>
        <w:r>
          <w:t>66</w:t>
        </w:r>
        <w:r>
          <w:fldChar w:fldCharType="end"/>
        </w:r>
      </w:hyperlink>
    </w:p>
    <w:p>
      <w:pPr>
        <w:pStyle w:val="TOC2"/>
        <w:tabs>
          <w:tab w:val="right" w:leader="dot" w:pos="8306"/>
        </w:tabs>
      </w:pPr>
      <w:hyperlink w:anchor="_Toc6814" w:history="1">
        <w:r>
          <w:rPr>
            <w:rFonts w:ascii="仿宋" w:eastAsia="仿宋" w:hAnsi="仿宋" w:cs="仿宋" w:hint="eastAsia"/>
            <w:lang w:eastAsia="zh-CN"/>
          </w:rPr>
          <w:t>(一)、风险识别</w:t>
        </w:r>
        <w:r>
          <w:tab/>
        </w:r>
        <w:r>
          <w:fldChar w:fldCharType="begin"/>
        </w:r>
        <w:r>
          <w:instrText xml:space="preserve"> PAGEREF _Toc6814 \h </w:instrText>
        </w:r>
        <w:r>
          <w:fldChar w:fldCharType="separate"/>
        </w:r>
        <w:r>
          <w:t>66</w:t>
        </w:r>
        <w:r>
          <w:fldChar w:fldCharType="end"/>
        </w:r>
      </w:hyperlink>
    </w:p>
    <w:p>
      <w:pPr>
        <w:pStyle w:val="TOC2"/>
        <w:tabs>
          <w:tab w:val="right" w:leader="dot" w:pos="8306"/>
        </w:tabs>
      </w:pPr>
      <w:hyperlink w:anchor="_Toc9137" w:history="1">
        <w:r>
          <w:rPr>
            <w:rFonts w:ascii="仿宋" w:eastAsia="仿宋" w:hAnsi="仿宋" w:cs="仿宋" w:hint="eastAsia"/>
            <w:lang w:eastAsia="zh-CN"/>
          </w:rPr>
          <w:t>(二)、风险分类</w:t>
        </w:r>
        <w:r>
          <w:tab/>
        </w:r>
        <w:r>
          <w:fldChar w:fldCharType="begin"/>
        </w:r>
        <w:r>
          <w:instrText xml:space="preserve"> PAGEREF _Toc9137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54"/>
      <w:r>
        <w:rPr>
          <w:rFonts w:ascii="仿宋" w:eastAsia="仿宋" w:hAnsi="仿宋" w:cs="仿宋" w:hint="eastAsia"/>
          <w:sz w:val="28"/>
          <w:lang w:eastAsia="zh-CN"/>
        </w:rPr>
        <w:t>一、微伽重力仪项目概论</w:t>
      </w:r>
      <w:bookmarkEnd w:id="2"/>
    </w:p>
    <w:p>
      <w:pPr>
        <w:pStyle w:val="Heading2"/>
        <w:rPr>
          <w:rFonts w:ascii="仿宋" w:eastAsia="仿宋" w:hAnsi="仿宋" w:cs="仿宋" w:hint="eastAsia"/>
          <w:lang w:eastAsia="zh-CN"/>
        </w:rPr>
      </w:pPr>
      <w:bookmarkStart w:id="3" w:name="_Toc13335"/>
      <w:r>
        <w:rPr>
          <w:rFonts w:ascii="仿宋" w:eastAsia="仿宋" w:hAnsi="仿宋" w:cs="仿宋" w:hint="eastAsia"/>
          <w:lang w:eastAsia="zh-CN"/>
        </w:rPr>
        <w:t>(一)、微伽重力仪项目概况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起源追溯至对市场的深入洞察。市场的不断演变与变革为微伽重力仪项目提供了难得的机遇。当前市场存在的需求缺口和变革的大环境共同构成了微伽重力仪项目的背景。这个微伽重力仪项目旨在充分利用市场机遇，填补行业中尚未满足的需求，为客户提供全新的解决方案。市场的变革和需求的增长使得这个微伽重力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微伽重力仪项目名称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微伽重力仪项目正式命名为微伽重力仪。这个名称不仅仅是一个标识，更代表了微伽重力仪项目的核心理念和愿景。它蕴含着微伽重力仪项目所要解决问题的关键字，具有强烈的表达和辨识度，为微伽重力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微伽重力仪项目目标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核心目标是提供一种全新、高效的解决方案，满足客户日益增长的需求。微伽重力仪项目追求的不仅仅是满足市场需求，更是在市场中获得卓越的竞争优势。通过不断提升产品或服务的质量和创新水平，微伽重力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微伽重力仪项目范围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全面涵盖了产品研发、制造、市场推广和售后服务，确保从产品设计到最终用户体验的全方位关注。这一全面的微伽重力仪项目范围是为了确保微伽重力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微伽重力仪项目时间表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微伽重力仪项目计划在未来18个月内完成，包括研发、测试、市场试点和正式推出等不同阶段。这个时间表的合理设计是为了确保微伽重力仪项目各个阶段的顺利推进，以便按时交付高质量的成果。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微伽重力仪项目预算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微伽重力仪项目总预算估算为XX百万美元，主要分配在研发、市场推广、人员培训和运营等方面。这一充足的预算为微伽重力仪项目提供了充足的资源，确保微伽重力仪项目在各个方面都能取得优异的表现。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微伽重力仪项目风险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可能面临的风险包括市场接受度低、技术难题、竞争激烈等。微伽重力仪项目团队已经制定了相应的风险应对计划，通过前瞻性的风险管理，确保微伽重力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微伽重力仪项目团队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微伽重力仪项目汇聚了一支经验丰富、多领域专业素养的核心团队，确保微伽重力仪项目在各个方面都能拥有高水平的执行力。团队的协同作战是微伽重力仪项目成功的关键因素之一。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微伽重力仪项目背景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微伽重力仪项目的背景根植于市场对更高效、创新产品的渴望，同时也受到科技发展对行业格局的深刻改变的影响。这为微伽重力仪项目提供了广阔的发展空间和市场需求。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微伽重力仪项目现状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截至目前，微伽重力仪项目已完成市场调研和技术验证，取得了初步的成功。这为微伽重力仪项目在未来的发展奠定了坚实的基础，为更远大的目标打下了坚实的基石。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097"/>
      <w:r>
        <w:rPr>
          <w:rFonts w:ascii="仿宋" w:eastAsia="仿宋" w:hAnsi="仿宋" w:cs="仿宋" w:hint="eastAsia"/>
          <w:sz w:val="28"/>
          <w:lang w:eastAsia="zh-CN"/>
        </w:rPr>
        <w:t>(二)、微伽重力仪项目目标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keyword》微伽重力仪项目首要业务目标是在市场中占据有利地位，实现产品/服务的成功推广和销售。通过不断提升产品质量、创新性，微伽重力仪项目追求成为行业中的领导者，赢得更多客户的青睐。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在科技迅速发展的时代，微伽重力仪项目着眼于技术创新。通过持续的研发和技术升级，微伽重力仪项目旨在推出更具创新性的产品或服务，以满足市场对新鲜、先进解决方案的需求。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为了建立可持续的客户关系，微伽重力仪项目设定了客户满意度目标。通过提供卓越的产品质量和优质的客户服务，微伽重力仪项目追求赢得客户的信任和忠诚度，确保他们的满意度达到行业领先水平。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微伽重力仪项目注重社会责任和可持续发展。通过实施环保、社会责任微伽重力仪项目，微伽重力仪项目致力于在经济发展的同时保护环境，促进社会公平，实现可持续经营。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微伽重力仪项目的团队是实现目标的核心驱动力。因此，微伽重力仪项目设定了团队发展目标，包括提升团队成员的专业技能、培养领导力，以及搭建协同高效的团队工作氛围。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471"/>
      <w:r>
        <w:rPr>
          <w:rFonts w:ascii="仿宋" w:eastAsia="仿宋" w:hAnsi="仿宋" w:cs="仿宋" w:hint="eastAsia"/>
          <w:sz w:val="28"/>
          <w:lang w:eastAsia="zh-CN"/>
        </w:rPr>
        <w:t>(三)、微伽重力仪项目提出的理由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微伽重力仪项目提出的理由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提出源于对市场机遇的深刻洞察。当前市场中存在的需求缺口和行业发展趋势表明，有巨大的商业机会等待被开发。通过准确捕捉市场机遇，微伽重力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理念基于对技术创新的信仰。通过持续的研发和技术投入，微伽重力仪项目有望推出更具创新性的产品或服务。在科技飞速发展的当下，微伽重力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提出是为了增强企业的行业竞争力。通过提升产品或服务的质量和独特性，微伽重力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响应了消费者需求的变化。随着社会和科技的不断发展，消费者对产品和服务的需求也在发生变化。通过深入了解并及时回应消费者的新需求，微伽重力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微伽重力仪项目的提出是企业战略发展规划的一部分。在面对日益激烈的市场竞争和不断变化的商业环境中，微伽重力仪项目作为企业战略的一环，旨在为企业开辟新的增长领域，巩固企业在行业中的地位。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提出不仅仅是基于商业考量，还注重社会责任。通过推出环保、社会责任等方面的微伽重力仪项目，微伽重力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微伽重力仪项目的提出反映了对利益相关者期望的关注。包括客户、员工、投资者等利益相关者在企业发展中都有着各自的期望，微伽重力仪项目力求在满足这些期望的同时，取得更大的共赢。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844"/>
      <w:r>
        <w:rPr>
          <w:rFonts w:ascii="仿宋" w:eastAsia="仿宋" w:hAnsi="仿宋" w:cs="仿宋" w:hint="eastAsia"/>
          <w:sz w:val="28"/>
          <w:lang w:eastAsia="zh-CN"/>
        </w:rPr>
        <w:t>(四)、微伽重力仪项目意义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在实施微伽重力仪项目的过程中，我们不仅仅是在追逐商业成功，更是为企业和社会的多个层面创造了深远的意义。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首要意义在于提升企业的市场竞争力。通过持续的创新和对产品质量的高标准要求，微伽重力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伽重力仪项目的推进将促使行业技术水平的提升。通过引入先进技术和创新性解决方案，微伽重力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伽重力仪项目不仅创造了大量就业机会，提高了就业水平，还注重社会责任和环保。通过参与社会公益事业和推动环保微伽重力仪项目，微伽重力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综合而言，微伽重力仪项目意义重大，不仅推动了企业的发展，也为行业和社会的进步贡献了积极力量。这是一个全面而深刻的影响，将在未来产生可持续的正面效应。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048"/>
      <w:r>
        <w:rPr>
          <w:rFonts w:ascii="仿宋" w:eastAsia="仿宋" w:hAnsi="仿宋" w:cs="仿宋" w:hint="eastAsia"/>
          <w:sz w:val="28"/>
          <w:lang w:eastAsia="zh-CN"/>
        </w:rPr>
        <w:t>(五)、微伽重力仪项目背景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在当今迅猛发展的商业环境中，微伽重力仪项目的动因根植于对多方面因素的审慎考量。这个微伽重力仪项目的提出并非孤立的决策，而是对企业所处背景深入思考的产物。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伽重力仪项目背后的首要原因。科技的迅速发展和全球市场的快速变化使得企业必须灵活应对。微伽重力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竞争的激烈程度也是微伽重力仪项目背景中不可忽视的一环。企业需要在激烈竞争中脱颖而出，为此，微伽重力仪项目致力于打破常规，提供独特的价值主张，以吸引客户并确保市场份额的增长。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技术的迅速发展为企业带来了机遇与挑战。作为微伽重力仪项目启动的背景之一，对新兴技术的应用将有助于提升企业的技术水平，使其在不断演进的商业环境中保持竞争优势。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此外，社会对企业责任的期望也在逐渐升高。微伽重力仪项目充分融入了社会责任的理念，通过可持续经营和社会公益微伽重力仪项目，企图为社会贡献一份力量，在商业成功的同时关注社会价值。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591"/>
      <w:r>
        <w:rPr>
          <w:rFonts w:ascii="仿宋" w:eastAsia="仿宋" w:hAnsi="仿宋" w:cs="仿宋" w:hint="eastAsia"/>
          <w:sz w:val="28"/>
          <w:lang w:eastAsia="zh-CN"/>
        </w:rPr>
        <w:t>二、微伽重力仪项目建设单位说明</w:t>
      </w:r>
      <w:bookmarkEnd w:id="8"/>
    </w:p>
    <w:p>
      <w:pPr>
        <w:pStyle w:val="Heading2"/>
        <w:rPr>
          <w:rFonts w:ascii="仿宋" w:eastAsia="仿宋" w:hAnsi="仿宋" w:cs="仿宋" w:hint="eastAsia"/>
          <w:lang w:eastAsia="zh-CN"/>
        </w:rPr>
      </w:pPr>
      <w:bookmarkStart w:id="9" w:name="_Toc28824"/>
      <w:r>
        <w:rPr>
          <w:rFonts w:ascii="仿宋" w:eastAsia="仿宋" w:hAnsi="仿宋" w:cs="仿宋" w:hint="eastAsia"/>
          <w:lang w:eastAsia="zh-CN"/>
        </w:rPr>
        <w:t>(一)、微伽重力仪项目承办单位基本情况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23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伽重力仪项目承办单位的XXXX，我们着眼于实现可持续的经济效益。通过技术创新和解决方案的提供，公司预计在微伽重力仪项目执行期间将获得可观的收入增长。这一收入来源主要包括微伽重力仪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同时，我们注重成本控制和效率提升，以确保微伽重力仪项目的可持续盈利。透过精细的管理和资源优化，公司期望实现微伽重力仪项目利润最大化。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伽重力仪项目实施进行全面的投资评估，包括微伽重力仪项目启动阶段的资金投入和后续运营成本。通过对微伽重力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伽重力仪项目实施过程中具备足够的资金流动性，公司将进行详尽的现金流分析。这包括资金需求的合理预测、微伽重力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392"/>
      <w:r>
        <w:rPr>
          <w:rFonts w:ascii="仿宋" w:eastAsia="仿宋" w:hAnsi="仿宋" w:cs="仿宋" w:hint="eastAsia"/>
          <w:sz w:val="28"/>
          <w:lang w:eastAsia="zh-CN"/>
        </w:rPr>
        <w:t>三、微伽重力仪项目可持续发展</w:t>
      </w:r>
      <w:bookmarkEnd w:id="11"/>
    </w:p>
    <w:p>
      <w:pPr>
        <w:pStyle w:val="Heading2"/>
        <w:rPr>
          <w:rFonts w:ascii="仿宋" w:eastAsia="仿宋" w:hAnsi="仿宋" w:cs="仿宋" w:hint="eastAsia"/>
          <w:lang w:eastAsia="zh-CN"/>
        </w:rPr>
      </w:pPr>
      <w:bookmarkStart w:id="12" w:name="_Toc1493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微伽重力仪项目中，微伽重力仪项目团队着眼于未来，明确了可持续发展的战略方向。制定的具体可持续发展目标包括降低资源使用、采用环保技术、最大化社会效益等。这一步骤不仅有助于微伽重力仪项目在环保和社会责任方面达到最高标准，也为未来提供了明确的指引，确保微伽重力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可持续实践的融入微伽重力仪项目管理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伽重力仪项目管理周期。从微伽重力仪项目规划开始，微伽重力仪项目团队就考虑了环境和社会的因素。在执行阶段，微伽重力仪项目团队积极推动绿色技术的应用，优化资源利用。此外，关注员工的社会责任，通过培训和沟通活动提高员工对可持续发展的认知，使他们能够在日常工作中践行可持续实践。这些举措不仅为微伽重力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19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扎根于微伽重力仪项目的可持续发展理念，我们深信环保与社会责任是微伽重力仪项目成功的关键支柱。在微伽重力仪项目的每一步，我们都致力于通过创新和实践，履行对环境和社会的坚定责任。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团队通过引入先进的环保技术、建立高效的废物处理系统以及推动能源节约措施，积极履行环保责任。定期的环保监测和评估确保微伽重力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不仅致力于自身可持续发展，还注重对社会的回馈。通过支持社区微伽重力仪项目、参与慈善事业、提供培训机会等方式，微伽重力仪项目积极履行社会责任。与当地社区建立积极互动，关注员工的工作与生活平衡，以及员工的身心健康，是微伽重力仪项目在社会责任层面的关键举措。这样的实践不仅增强了微伽重力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857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935"/>
      <w:r>
        <w:rPr>
          <w:rFonts w:ascii="仿宋" w:eastAsia="仿宋" w:hAnsi="仿宋" w:cs="仿宋" w:hint="eastAsia"/>
          <w:lang w:eastAsia="zh-CN"/>
        </w:rPr>
        <w:t>(一)、微伽重力仪行业分析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行业一直以来都是市场的关注焦点。行业内的发展趋势、竞争态势以及潜在机会都对微伽重力仪项目的推进产生深远的影响。通过深入研究行业的整体概貌，我们将更好地理解行业的核心特征，为微伽重力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伽重力仪行业，技术一直是推动创新和发展的关键因素。我们将对当前技术趋势进行详尽分析，包括但不限于人工智能、大数据应用、先进制造技术等。这有助于微伽重力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微伽重力仪项目成功的基础。我们将对主要竞争对手进行深入研究，包括其市场份额、产品特点、市场定位等。通过全面了解竞争对手的优势和劣势，微伽重力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217"/>
      <w:r>
        <w:rPr>
          <w:rFonts w:ascii="仿宋" w:eastAsia="仿宋" w:hAnsi="仿宋" w:cs="仿宋" w:hint="eastAsia"/>
          <w:sz w:val="28"/>
          <w:lang w:eastAsia="zh-CN"/>
        </w:rPr>
        <w:t>(二)、微伽重力仪市场分析预测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伽重力仪市场未来的增长趋势。这包括市场的整体规模、各细分领域的发展趋势等。微伽重力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伽重力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伽重力仪项目实施过程中需要充分考虑的因素。我们将对市场风险进行全面评估，包括但不限于政策法规风险、市场竞争风险、技术变革风险等。通过对潜在风险的深入分析，微伽重力仪项目可以制定相应的风险缓解策略，降低不确定性对微伽重力仪项目的影响。</w:t>
      </w:r>
    </w:p>
    <w:p>
      <w:pPr>
        <w:pStyle w:val="Heading1"/>
        <w:ind w:firstLine="560" w:firstLineChars="200"/>
        <w:rPr>
          <w:rFonts w:ascii="仿宋" w:eastAsia="仿宋" w:hAnsi="仿宋" w:cs="仿宋" w:hint="eastAsia"/>
          <w:sz w:val="28"/>
          <w:lang w:eastAsia="zh-CN"/>
        </w:rPr>
      </w:pPr>
      <w:bookmarkStart w:id="17" w:name="_Toc1169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946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伽重力仪项目的技术管理特点体现在其创新导向。通过引入最先进的技术趋势和解决方案，微伽重力仪项目致力于提升科技含量、提高质量和效率水平。这意味着我们将采用最新的工具和方法，确保微伽重力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伽重力仪项目技术管理的显著特征。通过整合不同领域的技术资源，我们实现了跨学科的协同工作。这有助于优化技术架构，提高整体效能。此外，整合性策略还促进了不同技术团队之间的紧密沟通和高效合作，确保微伽重力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伽重力仪项目所采用的技术。通过不断优化技术方案，微伽重力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伽重力仪项目团队将在微伽重力仪项目初期识别可能的技术风险，并采取相应的预防和应对措施。通过建立健全的风险评估机制，微伽重力仪项目能够在实施过程中及时发现并解决潜在的技术问题，保障微伽重力仪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微伽重力仪项目中，技术将成为微伽重力仪项目成功的有力支持。这一深度剖析揭示了技术管理在微伽重力仪项目实施中的关键作用，为微伽重力仪项目的技术基础奠定了坚实的基础。</w:t>
      </w:r>
    </w:p>
    <w:p>
      <w:pPr>
        <w:pStyle w:val="Heading2"/>
        <w:ind w:firstLine="560" w:firstLineChars="200"/>
        <w:rPr>
          <w:rFonts w:ascii="仿宋" w:eastAsia="仿宋" w:hAnsi="仿宋" w:cs="仿宋" w:hint="eastAsia"/>
          <w:sz w:val="28"/>
          <w:lang w:eastAsia="zh-CN"/>
        </w:rPr>
      </w:pPr>
      <w:bookmarkStart w:id="19" w:name="_Toc9070"/>
      <w:r>
        <w:rPr>
          <w:rFonts w:ascii="仿宋" w:eastAsia="仿宋" w:hAnsi="仿宋" w:cs="仿宋" w:hint="eastAsia"/>
          <w:sz w:val="28"/>
          <w:lang w:eastAsia="zh-CN"/>
        </w:rPr>
        <w:t>(二)、微伽重力仪项目工艺技术设计方案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伽重力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伽重力仪项目将严格按照相关行业规范要求进行组织。通过有效控制产品质量，微伽重力仪项目将致力于为顾客提供优质的微伽重力仪项目产品和良好的服务。这体现了微伽重力仪项目对于生产活动合规性和质量标准的高度重视，为微伽重力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伽重力仪项目注重生态效益和清洁生产原则。微伽重力仪项目建设将紧密结合地方特色经济发展，与社会经济发展规划和区域环境保护规划方案相协调一致。通过与当地区域自然生态系统的结合，微伽重力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伽重力仪项目产品具有多样化的客户需求和个性化的特点。因此，微伽重力仪项目产品规格品种多样，且单批生产数量较小。为满足这一特点，微伽重力仪项目承办单位将建设先进的柔性制造生产线。通过广泛应用柔性制造技术，微伽重力仪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https://d.book118.com/826024201214010032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微伽重力仪项目规划设计方案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C0793A"/>
    <w:rsid w:val="53C079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242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2024-01-08T04:16:00Z</dcterms:created>
  <dcterms:modified xsi:type="dcterms:W3CDTF">2024-01-08T04:16:34Z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8F6F5B2826284D53A7E9B579E323BAF4_11</vt:lpwstr>
  </property>
  <property fmtid="{D5CDD505-2E9C-101B-9397-08002B2CF9AE}" pid="3" name="KSOProductBuildVer">
    <vt:lpwstr>2052-12.1.0.16120</vt:lpwstr>
  </property>
</Properties>
</file>