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2015-2023年安徽新闻出版职业技术学院高职单招（数学／语文／英语）历年参考题库带答案解析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下列各句带点的词，词义相同的一组是（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810400" cy="2943534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400" cy="2943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下列句子中，运用侧面描写渲染演出效果的是（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A.引商刻羽，抗坠疾徐，并称善也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B.或大呼命酒，或移坐更进之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C.我闻今相国顾秉谦者，严相国俦也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D.以分宜教分宜，安得不工哉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《季氏将伐颛臾》中用“危而不持，颠而不扶”说理，其论证方法属于（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A.在某些方面相反或对立的不同事物之间的比较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B.在某些方面相同或相近的不同事物之间的比较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C.由个别到一般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D.由一般到个别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苏轼的《前赤壁赋》是一篇（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A.骚赋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B.骈赋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C.文赋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D.大赋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下列关于闻一多的表述，错误的一项是（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A.闻一多是新月社成员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B.《死水》是闻一多的代表作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C.闻一多诗歌的艺术风格是飘逸清丽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D.《发现》一诗抒发了闻一多的爱国主义激情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下列关于《种树郭橐驼传》的表述，正确的一项是（）。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A.郭橐驼对这个绰号很反感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B.郭橐驼懂得顺应树木生长的规律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C.郭橐驼移栽树木时会换上新土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D.郭橐驼早晚都会去照料树木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7.</w:t>
      </w:r>
      <w:r>
        <w:rPr>
          <w:rFonts w:ascii="黑体" w:eastAsia="黑体" w:hAnsi="黑体" w:cs="Times New Roman"/>
          <w:sz w:val="24"/>
          <w:lang w:val="en-US" w:eastAsia="ja-JP" w:bidi="ar-SA"/>
        </w:rPr>
        <w:t>韩愈的作品集是（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A.《饮冰室文集》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B.《临川先生文集》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C.《昌黎先生集》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D.《柳河东集》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6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中国第一篇现代白话文小说《狂人日记》是发表在（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A.《彷徨》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B.《新青年》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C.《野草》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D.《朝花夕拾》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《马伶传》的作者是（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B.侯方域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《报刘一丈书》中“权者”的形象特征是（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A.狐假虎威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B.贪婪虚伪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C.奴颜婢膝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D.才德称位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认为“民为贵，社稷次之，君为轻”的思想家是（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A.孔子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D.左丘明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《背影》一文的结构线索是（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A.横式结构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B.纵式结构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C.自由结构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D.纵横结合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下面不属于《论学问》一文提出的读书四种方法是（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A.精读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B.快速阅读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https://d.book118.com/826042143042010053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826042143042010053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