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离心式压缩机项目规划设计方案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45" w:history="1">
        <w:r>
          <w:rPr>
            <w:rFonts w:ascii="仿宋" w:eastAsia="仿宋" w:hAnsi="仿宋" w:cs="仿宋" w:hint="eastAsia"/>
            <w:lang w:eastAsia="zh-CN"/>
          </w:rPr>
          <w:t>概论</w:t>
        </w:r>
        <w:r>
          <w:tab/>
        </w:r>
        <w:r>
          <w:fldChar w:fldCharType="begin"/>
        </w:r>
        <w:r>
          <w:instrText xml:space="preserve"> PAGEREF _Toc31345 \h </w:instrText>
        </w:r>
        <w:r>
          <w:fldChar w:fldCharType="separate"/>
        </w:r>
        <w:r>
          <w:t>3</w:t>
        </w:r>
        <w:r>
          <w:fldChar w:fldCharType="end"/>
        </w:r>
      </w:hyperlink>
    </w:p>
    <w:p>
      <w:pPr>
        <w:pStyle w:val="TOC1"/>
        <w:tabs>
          <w:tab w:val="right" w:leader="dot" w:pos="8306"/>
        </w:tabs>
      </w:pPr>
      <w:hyperlink w:anchor="_Toc19630" w:history="1">
        <w:r>
          <w:rPr>
            <w:rFonts w:ascii="仿宋" w:eastAsia="仿宋" w:hAnsi="仿宋" w:cs="仿宋" w:hint="eastAsia"/>
            <w:lang w:eastAsia="zh-CN"/>
          </w:rPr>
          <w:t>一、离心式压缩机项目绩效评估</w:t>
        </w:r>
        <w:r>
          <w:tab/>
        </w:r>
        <w:r>
          <w:fldChar w:fldCharType="begin"/>
        </w:r>
        <w:r>
          <w:instrText xml:space="preserve"> PAGEREF _Toc19630 \h </w:instrText>
        </w:r>
        <w:r>
          <w:fldChar w:fldCharType="separate"/>
        </w:r>
        <w:r>
          <w:t>3</w:t>
        </w:r>
        <w:r>
          <w:fldChar w:fldCharType="end"/>
        </w:r>
      </w:hyperlink>
    </w:p>
    <w:p>
      <w:pPr>
        <w:pStyle w:val="TOC2"/>
        <w:tabs>
          <w:tab w:val="right" w:leader="dot" w:pos="8306"/>
        </w:tabs>
      </w:pPr>
      <w:hyperlink w:anchor="_Toc19259" w:history="1">
        <w:r>
          <w:rPr>
            <w:rFonts w:ascii="仿宋" w:eastAsia="仿宋" w:hAnsi="仿宋" w:cs="仿宋" w:hint="eastAsia"/>
            <w:lang w:eastAsia="zh-CN"/>
          </w:rPr>
          <w:t>(一)、绩效评估指标</w:t>
        </w:r>
        <w:r>
          <w:tab/>
        </w:r>
        <w:r>
          <w:fldChar w:fldCharType="begin"/>
        </w:r>
        <w:r>
          <w:instrText xml:space="preserve"> PAGEREF _Toc19259 \h </w:instrText>
        </w:r>
        <w:r>
          <w:fldChar w:fldCharType="separate"/>
        </w:r>
        <w:r>
          <w:t>3</w:t>
        </w:r>
        <w:r>
          <w:fldChar w:fldCharType="end"/>
        </w:r>
      </w:hyperlink>
    </w:p>
    <w:p>
      <w:pPr>
        <w:pStyle w:val="TOC2"/>
        <w:tabs>
          <w:tab w:val="right" w:leader="dot" w:pos="8306"/>
        </w:tabs>
      </w:pPr>
      <w:hyperlink w:anchor="_Toc16636" w:history="1">
        <w:r>
          <w:rPr>
            <w:rFonts w:ascii="仿宋" w:eastAsia="仿宋" w:hAnsi="仿宋" w:cs="仿宋" w:hint="eastAsia"/>
            <w:lang w:eastAsia="zh-CN"/>
          </w:rPr>
          <w:t>(二)、绩效评估方法</w:t>
        </w:r>
        <w:r>
          <w:tab/>
        </w:r>
        <w:r>
          <w:fldChar w:fldCharType="begin"/>
        </w:r>
        <w:r>
          <w:instrText xml:space="preserve"> PAGEREF _Toc16636 \h </w:instrText>
        </w:r>
        <w:r>
          <w:fldChar w:fldCharType="separate"/>
        </w:r>
        <w:r>
          <w:t>4</w:t>
        </w:r>
        <w:r>
          <w:fldChar w:fldCharType="end"/>
        </w:r>
      </w:hyperlink>
    </w:p>
    <w:p>
      <w:pPr>
        <w:pStyle w:val="TOC2"/>
        <w:tabs>
          <w:tab w:val="right" w:leader="dot" w:pos="8306"/>
        </w:tabs>
      </w:pPr>
      <w:hyperlink w:anchor="_Toc22512" w:history="1">
        <w:r>
          <w:rPr>
            <w:rFonts w:ascii="仿宋" w:eastAsia="仿宋" w:hAnsi="仿宋" w:cs="仿宋" w:hint="eastAsia"/>
            <w:lang w:eastAsia="zh-CN"/>
          </w:rPr>
          <w:t>(三)、绩效评估周期</w:t>
        </w:r>
        <w:r>
          <w:tab/>
        </w:r>
        <w:r>
          <w:fldChar w:fldCharType="begin"/>
        </w:r>
        <w:r>
          <w:instrText xml:space="preserve"> PAGEREF _Toc22512 \h </w:instrText>
        </w:r>
        <w:r>
          <w:fldChar w:fldCharType="separate"/>
        </w:r>
        <w:r>
          <w:t>5</w:t>
        </w:r>
        <w:r>
          <w:fldChar w:fldCharType="end"/>
        </w:r>
      </w:hyperlink>
    </w:p>
    <w:p>
      <w:pPr>
        <w:pStyle w:val="TOC1"/>
        <w:tabs>
          <w:tab w:val="right" w:leader="dot" w:pos="8306"/>
        </w:tabs>
      </w:pPr>
      <w:hyperlink w:anchor="_Toc1311" w:history="1">
        <w:r>
          <w:rPr>
            <w:rFonts w:ascii="仿宋" w:eastAsia="仿宋" w:hAnsi="仿宋" w:cs="仿宋" w:hint="eastAsia"/>
            <w:lang w:eastAsia="zh-CN"/>
          </w:rPr>
          <w:t>二、离心式压缩机项目概论</w:t>
        </w:r>
        <w:r>
          <w:tab/>
        </w:r>
        <w:r>
          <w:fldChar w:fldCharType="begin"/>
        </w:r>
        <w:r>
          <w:instrText xml:space="preserve"> PAGEREF _Toc1311 \h </w:instrText>
        </w:r>
        <w:r>
          <w:fldChar w:fldCharType="separate"/>
        </w:r>
        <w:r>
          <w:t>6</w:t>
        </w:r>
        <w:r>
          <w:fldChar w:fldCharType="end"/>
        </w:r>
      </w:hyperlink>
    </w:p>
    <w:p>
      <w:pPr>
        <w:pStyle w:val="TOC2"/>
        <w:tabs>
          <w:tab w:val="right" w:leader="dot" w:pos="8306"/>
        </w:tabs>
      </w:pPr>
      <w:hyperlink w:anchor="_Toc22369" w:history="1">
        <w:r>
          <w:rPr>
            <w:rFonts w:ascii="仿宋" w:eastAsia="仿宋" w:hAnsi="仿宋" w:cs="仿宋" w:hint="eastAsia"/>
            <w:lang w:eastAsia="zh-CN"/>
          </w:rPr>
          <w:t>(一)、离心式压缩机项目概况</w:t>
        </w:r>
        <w:r>
          <w:tab/>
        </w:r>
        <w:r>
          <w:fldChar w:fldCharType="begin"/>
        </w:r>
        <w:r>
          <w:instrText xml:space="preserve"> PAGEREF _Toc22369 \h </w:instrText>
        </w:r>
        <w:r>
          <w:fldChar w:fldCharType="separate"/>
        </w:r>
        <w:r>
          <w:t>6</w:t>
        </w:r>
        <w:r>
          <w:fldChar w:fldCharType="end"/>
        </w:r>
      </w:hyperlink>
    </w:p>
    <w:p>
      <w:pPr>
        <w:pStyle w:val="TOC2"/>
        <w:tabs>
          <w:tab w:val="right" w:leader="dot" w:pos="8306"/>
        </w:tabs>
      </w:pPr>
      <w:hyperlink w:anchor="_Toc863" w:history="1">
        <w:r>
          <w:rPr>
            <w:rFonts w:ascii="仿宋" w:eastAsia="仿宋" w:hAnsi="仿宋" w:cs="仿宋" w:hint="eastAsia"/>
            <w:lang w:eastAsia="zh-CN"/>
          </w:rPr>
          <w:t>(二)、离心式压缩机项目目标</w:t>
        </w:r>
        <w:r>
          <w:tab/>
        </w:r>
        <w:r>
          <w:fldChar w:fldCharType="begin"/>
        </w:r>
        <w:r>
          <w:instrText xml:space="preserve"> PAGEREF _Toc863 \h </w:instrText>
        </w:r>
        <w:r>
          <w:fldChar w:fldCharType="separate"/>
        </w:r>
        <w:r>
          <w:t>8</w:t>
        </w:r>
        <w:r>
          <w:fldChar w:fldCharType="end"/>
        </w:r>
      </w:hyperlink>
    </w:p>
    <w:p>
      <w:pPr>
        <w:pStyle w:val="TOC2"/>
        <w:tabs>
          <w:tab w:val="right" w:leader="dot" w:pos="8306"/>
        </w:tabs>
      </w:pPr>
      <w:hyperlink w:anchor="_Toc18053" w:history="1">
        <w:r>
          <w:rPr>
            <w:rFonts w:ascii="仿宋" w:eastAsia="仿宋" w:hAnsi="仿宋" w:cs="仿宋" w:hint="eastAsia"/>
            <w:lang w:eastAsia="zh-CN"/>
          </w:rPr>
          <w:t>(三)、离心式压缩机项目提出的理由</w:t>
        </w:r>
        <w:r>
          <w:tab/>
        </w:r>
        <w:r>
          <w:fldChar w:fldCharType="begin"/>
        </w:r>
        <w:r>
          <w:instrText xml:space="preserve"> PAGEREF _Toc18053 \h </w:instrText>
        </w:r>
        <w:r>
          <w:fldChar w:fldCharType="separate"/>
        </w:r>
        <w:r>
          <w:t>9</w:t>
        </w:r>
        <w:r>
          <w:fldChar w:fldCharType="end"/>
        </w:r>
      </w:hyperlink>
    </w:p>
    <w:p>
      <w:pPr>
        <w:pStyle w:val="TOC2"/>
        <w:tabs>
          <w:tab w:val="right" w:leader="dot" w:pos="8306"/>
        </w:tabs>
      </w:pPr>
      <w:hyperlink w:anchor="_Toc22880" w:history="1">
        <w:r>
          <w:rPr>
            <w:rFonts w:ascii="仿宋" w:eastAsia="仿宋" w:hAnsi="仿宋" w:cs="仿宋" w:hint="eastAsia"/>
            <w:lang w:eastAsia="zh-CN"/>
          </w:rPr>
          <w:t>(四)、离心式压缩机项目意义</w:t>
        </w:r>
        <w:r>
          <w:tab/>
        </w:r>
        <w:r>
          <w:fldChar w:fldCharType="begin"/>
        </w:r>
        <w:r>
          <w:instrText xml:space="preserve"> PAGEREF _Toc22880 \h </w:instrText>
        </w:r>
        <w:r>
          <w:fldChar w:fldCharType="separate"/>
        </w:r>
        <w:r>
          <w:t>11</w:t>
        </w:r>
        <w:r>
          <w:fldChar w:fldCharType="end"/>
        </w:r>
      </w:hyperlink>
    </w:p>
    <w:p>
      <w:pPr>
        <w:pStyle w:val="TOC2"/>
        <w:tabs>
          <w:tab w:val="right" w:leader="dot" w:pos="8306"/>
        </w:tabs>
      </w:pPr>
      <w:hyperlink w:anchor="_Toc14038" w:history="1">
        <w:r>
          <w:rPr>
            <w:rFonts w:ascii="仿宋" w:eastAsia="仿宋" w:hAnsi="仿宋" w:cs="仿宋" w:hint="eastAsia"/>
            <w:lang w:eastAsia="zh-CN"/>
          </w:rPr>
          <w:t>(五)、离心式压缩机项目背景</w:t>
        </w:r>
        <w:r>
          <w:tab/>
        </w:r>
        <w:r>
          <w:fldChar w:fldCharType="begin"/>
        </w:r>
        <w:r>
          <w:instrText xml:space="preserve"> PAGEREF _Toc14038 \h </w:instrText>
        </w:r>
        <w:r>
          <w:fldChar w:fldCharType="separate"/>
        </w:r>
        <w:r>
          <w:t>12</w:t>
        </w:r>
        <w:r>
          <w:fldChar w:fldCharType="end"/>
        </w:r>
      </w:hyperlink>
    </w:p>
    <w:p>
      <w:pPr>
        <w:pStyle w:val="TOC1"/>
        <w:tabs>
          <w:tab w:val="right" w:leader="dot" w:pos="8306"/>
        </w:tabs>
      </w:pPr>
      <w:hyperlink w:anchor="_Toc7059" w:history="1">
        <w:r>
          <w:rPr>
            <w:rFonts w:ascii="仿宋" w:eastAsia="仿宋" w:hAnsi="仿宋" w:cs="仿宋" w:hint="eastAsia"/>
            <w:lang w:eastAsia="zh-CN"/>
          </w:rPr>
          <w:t>三、离心式压缩机项目选址可行性分析</w:t>
        </w:r>
        <w:r>
          <w:tab/>
        </w:r>
        <w:r>
          <w:fldChar w:fldCharType="begin"/>
        </w:r>
        <w:r>
          <w:instrText xml:space="preserve"> PAGEREF _Toc7059 \h </w:instrText>
        </w:r>
        <w:r>
          <w:fldChar w:fldCharType="separate"/>
        </w:r>
        <w:r>
          <w:t>13</w:t>
        </w:r>
        <w:r>
          <w:fldChar w:fldCharType="end"/>
        </w:r>
      </w:hyperlink>
    </w:p>
    <w:p>
      <w:pPr>
        <w:pStyle w:val="TOC2"/>
        <w:tabs>
          <w:tab w:val="right" w:leader="dot" w:pos="8306"/>
        </w:tabs>
      </w:pPr>
      <w:hyperlink w:anchor="_Toc30834" w:history="1">
        <w:r>
          <w:rPr>
            <w:rFonts w:ascii="仿宋" w:eastAsia="仿宋" w:hAnsi="仿宋" w:cs="仿宋" w:hint="eastAsia"/>
            <w:lang w:eastAsia="zh-CN"/>
          </w:rPr>
          <w:t>(一)、离心式压缩机项目选址</w:t>
        </w:r>
        <w:r>
          <w:tab/>
        </w:r>
        <w:r>
          <w:fldChar w:fldCharType="begin"/>
        </w:r>
        <w:r>
          <w:instrText xml:space="preserve"> PAGEREF _Toc30834 \h </w:instrText>
        </w:r>
        <w:r>
          <w:fldChar w:fldCharType="separate"/>
        </w:r>
        <w:r>
          <w:t>13</w:t>
        </w:r>
        <w:r>
          <w:fldChar w:fldCharType="end"/>
        </w:r>
      </w:hyperlink>
    </w:p>
    <w:p>
      <w:pPr>
        <w:pStyle w:val="TOC2"/>
        <w:tabs>
          <w:tab w:val="right" w:leader="dot" w:pos="8306"/>
        </w:tabs>
      </w:pPr>
      <w:hyperlink w:anchor="_Toc31041" w:history="1">
        <w:r>
          <w:rPr>
            <w:rFonts w:ascii="仿宋" w:eastAsia="仿宋" w:hAnsi="仿宋" w:cs="仿宋" w:hint="eastAsia"/>
            <w:lang w:eastAsia="zh-CN"/>
          </w:rPr>
          <w:t>(二)、用地控制指标</w:t>
        </w:r>
        <w:r>
          <w:tab/>
        </w:r>
        <w:r>
          <w:fldChar w:fldCharType="begin"/>
        </w:r>
        <w:r>
          <w:instrText xml:space="preserve"> PAGEREF _Toc31041 \h </w:instrText>
        </w:r>
        <w:r>
          <w:fldChar w:fldCharType="separate"/>
        </w:r>
        <w:r>
          <w:t>13</w:t>
        </w:r>
        <w:r>
          <w:fldChar w:fldCharType="end"/>
        </w:r>
      </w:hyperlink>
    </w:p>
    <w:p>
      <w:pPr>
        <w:pStyle w:val="TOC2"/>
        <w:tabs>
          <w:tab w:val="right" w:leader="dot" w:pos="8306"/>
        </w:tabs>
      </w:pPr>
      <w:hyperlink w:anchor="_Toc18045" w:history="1">
        <w:r>
          <w:rPr>
            <w:rFonts w:ascii="仿宋" w:eastAsia="仿宋" w:hAnsi="仿宋" w:cs="仿宋" w:hint="eastAsia"/>
            <w:lang w:eastAsia="zh-CN"/>
          </w:rPr>
          <w:t>(三)、节约用地措施</w:t>
        </w:r>
        <w:r>
          <w:tab/>
        </w:r>
        <w:r>
          <w:fldChar w:fldCharType="begin"/>
        </w:r>
        <w:r>
          <w:instrText xml:space="preserve"> PAGEREF _Toc18045 \h </w:instrText>
        </w:r>
        <w:r>
          <w:fldChar w:fldCharType="separate"/>
        </w:r>
        <w:r>
          <w:t>15</w:t>
        </w:r>
        <w:r>
          <w:fldChar w:fldCharType="end"/>
        </w:r>
      </w:hyperlink>
    </w:p>
    <w:p>
      <w:pPr>
        <w:pStyle w:val="TOC2"/>
        <w:tabs>
          <w:tab w:val="right" w:leader="dot" w:pos="8306"/>
        </w:tabs>
      </w:pPr>
      <w:hyperlink w:anchor="_Toc28157" w:history="1">
        <w:r>
          <w:rPr>
            <w:rFonts w:ascii="仿宋" w:eastAsia="仿宋" w:hAnsi="仿宋" w:cs="仿宋" w:hint="eastAsia"/>
            <w:lang w:eastAsia="zh-CN"/>
          </w:rPr>
          <w:t>(四)、总图布置方案</w:t>
        </w:r>
        <w:r>
          <w:tab/>
        </w:r>
        <w:r>
          <w:fldChar w:fldCharType="begin"/>
        </w:r>
        <w:r>
          <w:instrText xml:space="preserve"> PAGEREF _Toc28157 \h </w:instrText>
        </w:r>
        <w:r>
          <w:fldChar w:fldCharType="separate"/>
        </w:r>
        <w:r>
          <w:t>16</w:t>
        </w:r>
        <w:r>
          <w:fldChar w:fldCharType="end"/>
        </w:r>
      </w:hyperlink>
    </w:p>
    <w:p>
      <w:pPr>
        <w:pStyle w:val="TOC2"/>
        <w:tabs>
          <w:tab w:val="right" w:leader="dot" w:pos="8306"/>
        </w:tabs>
      </w:pPr>
      <w:hyperlink w:anchor="_Toc3925" w:history="1">
        <w:r>
          <w:rPr>
            <w:rFonts w:ascii="仿宋" w:eastAsia="仿宋" w:hAnsi="仿宋" w:cs="仿宋" w:hint="eastAsia"/>
            <w:lang w:eastAsia="zh-CN"/>
          </w:rPr>
          <w:t>(五)、选址综合评价</w:t>
        </w:r>
        <w:r>
          <w:tab/>
        </w:r>
        <w:r>
          <w:fldChar w:fldCharType="begin"/>
        </w:r>
        <w:r>
          <w:instrText xml:space="preserve"> PAGEREF _Toc3925 \h </w:instrText>
        </w:r>
        <w:r>
          <w:fldChar w:fldCharType="separate"/>
        </w:r>
        <w:r>
          <w:t>17</w:t>
        </w:r>
        <w:r>
          <w:fldChar w:fldCharType="end"/>
        </w:r>
      </w:hyperlink>
    </w:p>
    <w:p>
      <w:pPr>
        <w:pStyle w:val="TOC1"/>
        <w:tabs>
          <w:tab w:val="right" w:leader="dot" w:pos="8306"/>
        </w:tabs>
      </w:pPr>
      <w:hyperlink w:anchor="_Toc21363" w:history="1">
        <w:r>
          <w:rPr>
            <w:rFonts w:ascii="仿宋" w:eastAsia="仿宋" w:hAnsi="仿宋" w:cs="仿宋" w:hint="eastAsia"/>
            <w:lang w:eastAsia="zh-CN"/>
          </w:rPr>
          <w:t>四、离心式压缩机项目土建工程</w:t>
        </w:r>
        <w:r>
          <w:tab/>
        </w:r>
        <w:r>
          <w:fldChar w:fldCharType="begin"/>
        </w:r>
        <w:r>
          <w:instrText xml:space="preserve"> PAGEREF _Toc21363 \h </w:instrText>
        </w:r>
        <w:r>
          <w:fldChar w:fldCharType="separate"/>
        </w:r>
        <w:r>
          <w:t>18</w:t>
        </w:r>
        <w:r>
          <w:fldChar w:fldCharType="end"/>
        </w:r>
      </w:hyperlink>
    </w:p>
    <w:p>
      <w:pPr>
        <w:pStyle w:val="TOC2"/>
        <w:tabs>
          <w:tab w:val="right" w:leader="dot" w:pos="8306"/>
        </w:tabs>
      </w:pPr>
      <w:hyperlink w:anchor="_Toc32659" w:history="1">
        <w:r>
          <w:rPr>
            <w:rFonts w:ascii="仿宋" w:eastAsia="仿宋" w:hAnsi="仿宋" w:cs="仿宋" w:hint="eastAsia"/>
            <w:lang w:eastAsia="zh-CN"/>
          </w:rPr>
          <w:t>(一)、建筑工程设计原则</w:t>
        </w:r>
        <w:r>
          <w:tab/>
        </w:r>
        <w:r>
          <w:fldChar w:fldCharType="begin"/>
        </w:r>
        <w:r>
          <w:instrText xml:space="preserve"> PAGEREF _Toc32659 \h </w:instrText>
        </w:r>
        <w:r>
          <w:fldChar w:fldCharType="separate"/>
        </w:r>
        <w:r>
          <w:t>18</w:t>
        </w:r>
        <w:r>
          <w:fldChar w:fldCharType="end"/>
        </w:r>
      </w:hyperlink>
    </w:p>
    <w:p>
      <w:pPr>
        <w:pStyle w:val="TOC2"/>
        <w:tabs>
          <w:tab w:val="right" w:leader="dot" w:pos="8306"/>
        </w:tabs>
      </w:pPr>
      <w:hyperlink w:anchor="_Toc32503" w:history="1">
        <w:r>
          <w:rPr>
            <w:rFonts w:ascii="仿宋" w:eastAsia="仿宋" w:hAnsi="仿宋" w:cs="仿宋" w:hint="eastAsia"/>
            <w:lang w:eastAsia="zh-CN"/>
          </w:rPr>
          <w:t>(二)、土建工程设计年限及安全等级</w:t>
        </w:r>
        <w:r>
          <w:tab/>
        </w:r>
        <w:r>
          <w:fldChar w:fldCharType="begin"/>
        </w:r>
        <w:r>
          <w:instrText xml:space="preserve"> PAGEREF _Toc32503 \h </w:instrText>
        </w:r>
        <w:r>
          <w:fldChar w:fldCharType="separate"/>
        </w:r>
        <w:r>
          <w:t>19</w:t>
        </w:r>
        <w:r>
          <w:fldChar w:fldCharType="end"/>
        </w:r>
      </w:hyperlink>
    </w:p>
    <w:p>
      <w:pPr>
        <w:pStyle w:val="TOC2"/>
        <w:tabs>
          <w:tab w:val="right" w:leader="dot" w:pos="8306"/>
        </w:tabs>
      </w:pPr>
      <w:hyperlink w:anchor="_Toc28146" w:history="1">
        <w:r>
          <w:rPr>
            <w:rFonts w:ascii="仿宋" w:eastAsia="仿宋" w:hAnsi="仿宋" w:cs="仿宋" w:hint="eastAsia"/>
            <w:lang w:eastAsia="zh-CN"/>
          </w:rPr>
          <w:t>(三)、建筑工程设计总体要求</w:t>
        </w:r>
        <w:r>
          <w:tab/>
        </w:r>
        <w:r>
          <w:fldChar w:fldCharType="begin"/>
        </w:r>
        <w:r>
          <w:instrText xml:space="preserve"> PAGEREF _Toc28146 \h </w:instrText>
        </w:r>
        <w:r>
          <w:fldChar w:fldCharType="separate"/>
        </w:r>
        <w:r>
          <w:t>21</w:t>
        </w:r>
        <w:r>
          <w:fldChar w:fldCharType="end"/>
        </w:r>
      </w:hyperlink>
    </w:p>
    <w:p>
      <w:pPr>
        <w:pStyle w:val="TOC2"/>
        <w:tabs>
          <w:tab w:val="right" w:leader="dot" w:pos="8306"/>
        </w:tabs>
      </w:pPr>
      <w:hyperlink w:anchor="_Toc12349" w:history="1">
        <w:r>
          <w:rPr>
            <w:rFonts w:ascii="仿宋" w:eastAsia="仿宋" w:hAnsi="仿宋" w:cs="仿宋" w:hint="eastAsia"/>
            <w:lang w:eastAsia="zh-CN"/>
          </w:rPr>
          <w:t>(四)、土建工程建设指标</w:t>
        </w:r>
        <w:r>
          <w:tab/>
        </w:r>
        <w:r>
          <w:fldChar w:fldCharType="begin"/>
        </w:r>
        <w:r>
          <w:instrText xml:space="preserve"> PAGEREF _Toc12349 \h </w:instrText>
        </w:r>
        <w:r>
          <w:fldChar w:fldCharType="separate"/>
        </w:r>
        <w:r>
          <w:t>21</w:t>
        </w:r>
        <w:r>
          <w:fldChar w:fldCharType="end"/>
        </w:r>
      </w:hyperlink>
    </w:p>
    <w:p>
      <w:pPr>
        <w:pStyle w:val="TOC1"/>
        <w:tabs>
          <w:tab w:val="right" w:leader="dot" w:pos="8306"/>
        </w:tabs>
      </w:pPr>
      <w:hyperlink w:anchor="_Toc30611" w:history="1">
        <w:r>
          <w:rPr>
            <w:rFonts w:ascii="仿宋" w:eastAsia="仿宋" w:hAnsi="仿宋" w:cs="仿宋" w:hint="eastAsia"/>
            <w:lang w:eastAsia="zh-CN"/>
          </w:rPr>
          <w:t>五、工艺说明</w:t>
        </w:r>
        <w:r>
          <w:tab/>
        </w:r>
        <w:r>
          <w:fldChar w:fldCharType="begin"/>
        </w:r>
        <w:r>
          <w:instrText xml:space="preserve"> PAGEREF _Toc30611 \h </w:instrText>
        </w:r>
        <w:r>
          <w:fldChar w:fldCharType="separate"/>
        </w:r>
        <w:r>
          <w:t>21</w:t>
        </w:r>
        <w:r>
          <w:fldChar w:fldCharType="end"/>
        </w:r>
      </w:hyperlink>
    </w:p>
    <w:p>
      <w:pPr>
        <w:pStyle w:val="TOC2"/>
        <w:tabs>
          <w:tab w:val="right" w:leader="dot" w:pos="8306"/>
        </w:tabs>
      </w:pPr>
      <w:hyperlink w:anchor="_Toc802" w:history="1">
        <w:r>
          <w:rPr>
            <w:rFonts w:ascii="仿宋" w:eastAsia="仿宋" w:hAnsi="仿宋" w:cs="仿宋" w:hint="eastAsia"/>
            <w:lang w:eastAsia="zh-CN"/>
          </w:rPr>
          <w:t>(一)、技术管理特点</w:t>
        </w:r>
        <w:r>
          <w:tab/>
        </w:r>
        <w:r>
          <w:fldChar w:fldCharType="begin"/>
        </w:r>
        <w:r>
          <w:instrText xml:space="preserve"> PAGEREF _Toc802 \h </w:instrText>
        </w:r>
        <w:r>
          <w:fldChar w:fldCharType="separate"/>
        </w:r>
        <w:r>
          <w:t>21</w:t>
        </w:r>
        <w:r>
          <w:fldChar w:fldCharType="end"/>
        </w:r>
      </w:hyperlink>
    </w:p>
    <w:p>
      <w:pPr>
        <w:pStyle w:val="TOC2"/>
        <w:tabs>
          <w:tab w:val="right" w:leader="dot" w:pos="8306"/>
        </w:tabs>
      </w:pPr>
      <w:hyperlink w:anchor="_Toc22323" w:history="1">
        <w:r>
          <w:rPr>
            <w:rFonts w:ascii="仿宋" w:eastAsia="仿宋" w:hAnsi="仿宋" w:cs="仿宋" w:hint="eastAsia"/>
            <w:lang w:eastAsia="zh-CN"/>
          </w:rPr>
          <w:t>(二)、离心式压缩机项目工艺技术设计方案</w:t>
        </w:r>
        <w:r>
          <w:tab/>
        </w:r>
        <w:r>
          <w:fldChar w:fldCharType="begin"/>
        </w:r>
        <w:r>
          <w:instrText xml:space="preserve"> PAGEREF _Toc22323 \h </w:instrText>
        </w:r>
        <w:r>
          <w:fldChar w:fldCharType="separate"/>
        </w:r>
        <w:r>
          <w:t>23</w:t>
        </w:r>
        <w:r>
          <w:fldChar w:fldCharType="end"/>
        </w:r>
      </w:hyperlink>
    </w:p>
    <w:p>
      <w:pPr>
        <w:pStyle w:val="TOC2"/>
        <w:tabs>
          <w:tab w:val="right" w:leader="dot" w:pos="8306"/>
        </w:tabs>
      </w:pPr>
      <w:hyperlink w:anchor="_Toc25712" w:history="1">
        <w:r>
          <w:rPr>
            <w:rFonts w:ascii="仿宋" w:eastAsia="仿宋" w:hAnsi="仿宋" w:cs="仿宋" w:hint="eastAsia"/>
            <w:lang w:eastAsia="zh-CN"/>
          </w:rPr>
          <w:t>(三)、设备选型方案</w:t>
        </w:r>
        <w:r>
          <w:tab/>
        </w:r>
        <w:r>
          <w:fldChar w:fldCharType="begin"/>
        </w:r>
        <w:r>
          <w:instrText xml:space="preserve"> PAGEREF _Toc25712 \h </w:instrText>
        </w:r>
        <w:r>
          <w:fldChar w:fldCharType="separate"/>
        </w:r>
        <w:r>
          <w:t>24</w:t>
        </w:r>
        <w:r>
          <w:fldChar w:fldCharType="end"/>
        </w:r>
      </w:hyperlink>
    </w:p>
    <w:p>
      <w:pPr>
        <w:pStyle w:val="TOC1"/>
        <w:tabs>
          <w:tab w:val="right" w:leader="dot" w:pos="8306"/>
        </w:tabs>
      </w:pPr>
      <w:hyperlink w:anchor="_Toc5974" w:history="1">
        <w:r>
          <w:rPr>
            <w:rFonts w:ascii="仿宋" w:eastAsia="仿宋" w:hAnsi="仿宋" w:cs="仿宋" w:hint="eastAsia"/>
            <w:lang w:eastAsia="zh-CN"/>
          </w:rPr>
          <w:t>六、离心式压缩机项目建设背景及必要性分析</w:t>
        </w:r>
        <w:r>
          <w:tab/>
        </w:r>
        <w:r>
          <w:fldChar w:fldCharType="begin"/>
        </w:r>
        <w:r>
          <w:instrText xml:space="preserve"> PAGEREF _Toc5974 \h </w:instrText>
        </w:r>
        <w:r>
          <w:fldChar w:fldCharType="separate"/>
        </w:r>
        <w:r>
          <w:t>25</w:t>
        </w:r>
        <w:r>
          <w:fldChar w:fldCharType="end"/>
        </w:r>
      </w:hyperlink>
    </w:p>
    <w:p>
      <w:pPr>
        <w:pStyle w:val="TOC2"/>
        <w:tabs>
          <w:tab w:val="right" w:leader="dot" w:pos="8306"/>
        </w:tabs>
      </w:pPr>
      <w:hyperlink w:anchor="_Toc18941" w:history="1">
        <w:r>
          <w:rPr>
            <w:rFonts w:ascii="仿宋" w:eastAsia="仿宋" w:hAnsi="仿宋" w:cs="仿宋" w:hint="eastAsia"/>
            <w:lang w:eastAsia="zh-CN"/>
          </w:rPr>
          <w:t>(一)、离心式压缩机项目背景分析</w:t>
        </w:r>
        <w:r>
          <w:tab/>
        </w:r>
        <w:r>
          <w:fldChar w:fldCharType="begin"/>
        </w:r>
        <w:r>
          <w:instrText xml:space="preserve"> PAGEREF _Toc18941 \h </w:instrText>
        </w:r>
        <w:r>
          <w:fldChar w:fldCharType="separate"/>
        </w:r>
        <w:r>
          <w:t>25</w:t>
        </w:r>
        <w:r>
          <w:fldChar w:fldCharType="end"/>
        </w:r>
      </w:hyperlink>
    </w:p>
    <w:p>
      <w:pPr>
        <w:pStyle w:val="TOC2"/>
        <w:tabs>
          <w:tab w:val="right" w:leader="dot" w:pos="8306"/>
        </w:tabs>
      </w:pPr>
      <w:hyperlink w:anchor="_Toc32365" w:history="1">
        <w:r>
          <w:rPr>
            <w:rFonts w:ascii="仿宋" w:eastAsia="仿宋" w:hAnsi="仿宋" w:cs="仿宋" w:hint="eastAsia"/>
            <w:lang w:eastAsia="zh-CN"/>
          </w:rPr>
          <w:t>(二)、离心式压缩机项目建设必要性分析</w:t>
        </w:r>
        <w:r>
          <w:tab/>
        </w:r>
        <w:r>
          <w:fldChar w:fldCharType="begin"/>
        </w:r>
        <w:r>
          <w:instrText xml:space="preserve"> PAGEREF _Toc32365 \h </w:instrText>
        </w:r>
        <w:r>
          <w:fldChar w:fldCharType="separate"/>
        </w:r>
        <w:r>
          <w:t>27</w:t>
        </w:r>
        <w:r>
          <w:fldChar w:fldCharType="end"/>
        </w:r>
      </w:hyperlink>
    </w:p>
    <w:p>
      <w:pPr>
        <w:pStyle w:val="TOC1"/>
        <w:tabs>
          <w:tab w:val="right" w:leader="dot" w:pos="8306"/>
        </w:tabs>
      </w:pPr>
      <w:hyperlink w:anchor="_Toc12445" w:history="1">
        <w:r>
          <w:rPr>
            <w:rFonts w:ascii="仿宋" w:eastAsia="仿宋" w:hAnsi="仿宋" w:cs="仿宋" w:hint="eastAsia"/>
            <w:lang w:eastAsia="zh-CN"/>
          </w:rPr>
          <w:t>七、离心式压缩机项目创新与研发</w:t>
        </w:r>
        <w:r>
          <w:tab/>
        </w:r>
        <w:r>
          <w:fldChar w:fldCharType="begin"/>
        </w:r>
        <w:r>
          <w:instrText xml:space="preserve"> PAGEREF _Toc12445 \h </w:instrText>
        </w:r>
        <w:r>
          <w:fldChar w:fldCharType="separate"/>
        </w:r>
        <w:r>
          <w:t>28</w:t>
        </w:r>
        <w:r>
          <w:fldChar w:fldCharType="end"/>
        </w:r>
      </w:hyperlink>
    </w:p>
    <w:p>
      <w:pPr>
        <w:pStyle w:val="TOC2"/>
        <w:tabs>
          <w:tab w:val="right" w:leader="dot" w:pos="8306"/>
        </w:tabs>
      </w:pPr>
      <w:hyperlink w:anchor="_Toc19839" w:history="1">
        <w:r>
          <w:rPr>
            <w:rFonts w:ascii="仿宋" w:eastAsia="仿宋" w:hAnsi="仿宋" w:cs="仿宋" w:hint="eastAsia"/>
            <w:lang w:eastAsia="zh-CN"/>
          </w:rPr>
          <w:t>(一)、创新策略与方向</w:t>
        </w:r>
        <w:r>
          <w:tab/>
        </w:r>
        <w:r>
          <w:fldChar w:fldCharType="begin"/>
        </w:r>
        <w:r>
          <w:instrText xml:space="preserve"> PAGEREF _Toc19839 \h </w:instrText>
        </w:r>
        <w:r>
          <w:fldChar w:fldCharType="separate"/>
        </w:r>
        <w:r>
          <w:t>28</w:t>
        </w:r>
        <w:r>
          <w:fldChar w:fldCharType="end"/>
        </w:r>
      </w:hyperlink>
    </w:p>
    <w:p>
      <w:pPr>
        <w:pStyle w:val="TOC2"/>
        <w:tabs>
          <w:tab w:val="right" w:leader="dot" w:pos="8306"/>
        </w:tabs>
      </w:pPr>
      <w:hyperlink w:anchor="_Toc14007" w:history="1">
        <w:r>
          <w:rPr>
            <w:rFonts w:ascii="仿宋" w:eastAsia="仿宋" w:hAnsi="仿宋" w:cs="仿宋" w:hint="eastAsia"/>
            <w:lang w:eastAsia="zh-CN"/>
          </w:rPr>
          <w:t>(二)、研发规划与投入</w:t>
        </w:r>
        <w:r>
          <w:tab/>
        </w:r>
        <w:r>
          <w:fldChar w:fldCharType="begin"/>
        </w:r>
        <w:r>
          <w:instrText xml:space="preserve"> PAGEREF _Toc14007 \h </w:instrText>
        </w:r>
        <w:r>
          <w:fldChar w:fldCharType="separate"/>
        </w:r>
        <w:r>
          <w:t>30</w:t>
        </w:r>
        <w:r>
          <w:fldChar w:fldCharType="end"/>
        </w:r>
      </w:hyperlink>
    </w:p>
    <w:p>
      <w:pPr>
        <w:pStyle w:val="TOC1"/>
        <w:tabs>
          <w:tab w:val="right" w:leader="dot" w:pos="8306"/>
        </w:tabs>
      </w:pPr>
      <w:hyperlink w:anchor="_Toc27877" w:history="1">
        <w:r>
          <w:rPr>
            <w:rFonts w:ascii="仿宋" w:eastAsia="仿宋" w:hAnsi="仿宋" w:cs="仿宋" w:hint="eastAsia"/>
            <w:lang w:eastAsia="zh-CN"/>
          </w:rPr>
          <w:t>八、离心式压缩机项目人力资源管理</w:t>
        </w:r>
        <w:r>
          <w:tab/>
        </w:r>
        <w:r>
          <w:fldChar w:fldCharType="begin"/>
        </w:r>
        <w:r>
          <w:instrText xml:space="preserve"> PAGEREF _Toc27877 \h </w:instrText>
        </w:r>
        <w:r>
          <w:fldChar w:fldCharType="separate"/>
        </w:r>
        <w:r>
          <w:t>31</w:t>
        </w:r>
        <w:r>
          <w:fldChar w:fldCharType="end"/>
        </w:r>
      </w:hyperlink>
    </w:p>
    <w:p>
      <w:pPr>
        <w:pStyle w:val="TOC2"/>
        <w:tabs>
          <w:tab w:val="right" w:leader="dot" w:pos="8306"/>
        </w:tabs>
      </w:pPr>
      <w:hyperlink w:anchor="_Toc8325" w:history="1">
        <w:r>
          <w:rPr>
            <w:rFonts w:ascii="仿宋" w:eastAsia="仿宋" w:hAnsi="仿宋" w:cs="仿宋" w:hint="eastAsia"/>
            <w:lang w:eastAsia="zh-CN"/>
          </w:rPr>
          <w:t>(一)、建立健全的预算管理制度</w:t>
        </w:r>
        <w:r>
          <w:tab/>
        </w:r>
        <w:r>
          <w:fldChar w:fldCharType="begin"/>
        </w:r>
        <w:r>
          <w:instrText xml:space="preserve"> PAGEREF _Toc8325 \h </w:instrText>
        </w:r>
        <w:r>
          <w:fldChar w:fldCharType="separate"/>
        </w:r>
        <w:r>
          <w:t>31</w:t>
        </w:r>
        <w:r>
          <w:fldChar w:fldCharType="end"/>
        </w:r>
      </w:hyperlink>
    </w:p>
    <w:p>
      <w:pPr>
        <w:pStyle w:val="TOC2"/>
        <w:tabs>
          <w:tab w:val="right" w:leader="dot" w:pos="8306"/>
        </w:tabs>
      </w:pPr>
      <w:hyperlink w:anchor="_Toc16406" w:history="1">
        <w:r>
          <w:rPr>
            <w:rFonts w:ascii="仿宋" w:eastAsia="仿宋" w:hAnsi="仿宋" w:cs="仿宋" w:hint="eastAsia"/>
            <w:lang w:eastAsia="zh-CN"/>
          </w:rPr>
          <w:t>(二)、加强资金流动监控</w:t>
        </w:r>
        <w:r>
          <w:tab/>
        </w:r>
        <w:r>
          <w:fldChar w:fldCharType="begin"/>
        </w:r>
        <w:r>
          <w:instrText xml:space="preserve"> PAGEREF _Toc16406 \h </w:instrText>
        </w:r>
        <w:r>
          <w:fldChar w:fldCharType="separate"/>
        </w:r>
        <w:r>
          <w:t>33</w:t>
        </w:r>
        <w:r>
          <w:fldChar w:fldCharType="end"/>
        </w:r>
      </w:hyperlink>
    </w:p>
    <w:p>
      <w:pPr>
        <w:pStyle w:val="TOC2"/>
        <w:tabs>
          <w:tab w:val="right" w:leader="dot" w:pos="8306"/>
        </w:tabs>
      </w:pPr>
      <w:hyperlink w:anchor="_Toc15170" w:history="1">
        <w:r>
          <w:rPr>
            <w:rFonts w:ascii="仿宋" w:eastAsia="仿宋" w:hAnsi="仿宋" w:cs="仿宋" w:hint="eastAsia"/>
            <w:lang w:eastAsia="zh-CN"/>
          </w:rPr>
          <w:t>(三)、制定完善的风险控制机制</w:t>
        </w:r>
        <w:r>
          <w:tab/>
        </w:r>
        <w:r>
          <w:fldChar w:fldCharType="begin"/>
        </w:r>
        <w:r>
          <w:instrText xml:space="preserve"> PAGEREF _Toc15170 \h </w:instrText>
        </w:r>
        <w:r>
          <w:fldChar w:fldCharType="separate"/>
        </w:r>
        <w:r>
          <w:t>34</w:t>
        </w:r>
        <w:r>
          <w:fldChar w:fldCharType="end"/>
        </w:r>
      </w:hyperlink>
    </w:p>
    <w:p>
      <w:pPr>
        <w:pStyle w:val="TOC2"/>
        <w:tabs>
          <w:tab w:val="right" w:leader="dot" w:pos="8306"/>
        </w:tabs>
      </w:pPr>
      <w:hyperlink w:anchor="_Toc24723" w:history="1">
        <w:r>
          <w:rPr>
            <w:rFonts w:ascii="仿宋" w:eastAsia="仿宋" w:hAnsi="仿宋" w:cs="仿宋" w:hint="eastAsia"/>
            <w:lang w:eastAsia="zh-CN"/>
          </w:rPr>
          <w:t>(四)、优化成本管理</w:t>
        </w:r>
        <w:r>
          <w:tab/>
        </w:r>
        <w:r>
          <w:fldChar w:fldCharType="begin"/>
        </w:r>
        <w:r>
          <w:instrText xml:space="preserve"> PAGEREF _Toc24723 \h </w:instrText>
        </w:r>
        <w:r>
          <w:fldChar w:fldCharType="separate"/>
        </w:r>
        <w:r>
          <w:t>36</w:t>
        </w:r>
        <w:r>
          <w:fldChar w:fldCharType="end"/>
        </w:r>
      </w:hyperlink>
    </w:p>
    <w:p>
      <w:pPr>
        <w:pStyle w:val="TOC1"/>
        <w:tabs>
          <w:tab w:val="right" w:leader="dot" w:pos="8306"/>
        </w:tabs>
      </w:pPr>
      <w:hyperlink w:anchor="_Toc32465" w:history="1">
        <w:r>
          <w:rPr>
            <w:rFonts w:ascii="仿宋" w:eastAsia="仿宋" w:hAnsi="仿宋" w:cs="仿宋" w:hint="eastAsia"/>
            <w:lang w:eastAsia="zh-CN"/>
          </w:rPr>
          <w:t>九、离心式压缩机项目财务管理</w:t>
        </w:r>
        <w:r>
          <w:tab/>
        </w:r>
        <w:r>
          <w:fldChar w:fldCharType="begin"/>
        </w:r>
        <w:r>
          <w:instrText xml:space="preserve"> PAGEREF _Toc32465 \h </w:instrText>
        </w:r>
        <w:r>
          <w:fldChar w:fldCharType="separate"/>
        </w:r>
        <w:r>
          <w:t>37</w:t>
        </w:r>
        <w:r>
          <w:fldChar w:fldCharType="end"/>
        </w:r>
      </w:hyperlink>
    </w:p>
    <w:p>
      <w:pPr>
        <w:pStyle w:val="TOC2"/>
        <w:tabs>
          <w:tab w:val="right" w:leader="dot" w:pos="8306"/>
        </w:tabs>
      </w:pPr>
      <w:hyperlink w:anchor="_Toc16755" w:history="1">
        <w:r>
          <w:rPr>
            <w:rFonts w:ascii="仿宋" w:eastAsia="仿宋" w:hAnsi="仿宋" w:cs="仿宋" w:hint="eastAsia"/>
            <w:lang w:eastAsia="zh-CN"/>
          </w:rPr>
          <w:t>(一)、资金需求大</w:t>
        </w:r>
        <w:r>
          <w:tab/>
        </w:r>
        <w:r>
          <w:fldChar w:fldCharType="begin"/>
        </w:r>
        <w:r>
          <w:instrText xml:space="preserve"> PAGEREF _Toc16755 \h </w:instrText>
        </w:r>
        <w:r>
          <w:fldChar w:fldCharType="separate"/>
        </w:r>
        <w:r>
          <w:t>37</w:t>
        </w:r>
        <w:r>
          <w:fldChar w:fldCharType="end"/>
        </w:r>
      </w:hyperlink>
    </w:p>
    <w:p>
      <w:pPr>
        <w:pStyle w:val="TOC2"/>
        <w:tabs>
          <w:tab w:val="right" w:leader="dot" w:pos="8306"/>
        </w:tabs>
      </w:pPr>
      <w:hyperlink w:anchor="_Toc2473" w:history="1">
        <w:r>
          <w:rPr>
            <w:rFonts w:ascii="仿宋" w:eastAsia="仿宋" w:hAnsi="仿宋" w:cs="仿宋" w:hint="eastAsia"/>
            <w:lang w:eastAsia="zh-CN"/>
          </w:rPr>
          <w:t>(二)、研发周期长</w:t>
        </w:r>
        <w:r>
          <w:tab/>
        </w:r>
        <w:r>
          <w:fldChar w:fldCharType="begin"/>
        </w:r>
        <w:r>
          <w:instrText xml:space="preserve"> PAGEREF _Toc2473 \h </w:instrText>
        </w:r>
        <w:r>
          <w:fldChar w:fldCharType="separate"/>
        </w:r>
        <w:r>
          <w:t>38</w:t>
        </w:r>
        <w:r>
          <w:fldChar w:fldCharType="end"/>
        </w:r>
      </w:hyperlink>
    </w:p>
    <w:p>
      <w:pPr>
        <w:pStyle w:val="TOC2"/>
        <w:tabs>
          <w:tab w:val="right" w:leader="dot" w:pos="8306"/>
        </w:tabs>
      </w:pPr>
      <w:hyperlink w:anchor="_Toc2086" w:history="1">
        <w:r>
          <w:rPr>
            <w:rFonts w:ascii="仿宋" w:eastAsia="仿宋" w:hAnsi="仿宋" w:cs="仿宋" w:hint="eastAsia"/>
            <w:lang w:eastAsia="zh-CN"/>
          </w:rPr>
          <w:t>(三)、市场风险大</w:t>
        </w:r>
        <w:r>
          <w:tab/>
        </w:r>
        <w:r>
          <w:fldChar w:fldCharType="begin"/>
        </w:r>
        <w:r>
          <w:instrText xml:space="preserve"> PAGEREF _Toc2086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48" w:history="1">
        <w:r>
          <w:rPr>
            <w:rFonts w:ascii="仿宋" w:eastAsia="仿宋" w:hAnsi="仿宋" w:cs="仿宋" w:hint="eastAsia"/>
            <w:lang w:eastAsia="zh-CN"/>
          </w:rPr>
          <w:t>(四)、利润率高</w:t>
        </w:r>
        <w:r>
          <w:tab/>
        </w:r>
        <w:r>
          <w:fldChar w:fldCharType="begin"/>
        </w:r>
        <w:r>
          <w:instrText xml:space="preserve"> PAGEREF _Toc12548 \h </w:instrText>
        </w:r>
        <w:r>
          <w:fldChar w:fldCharType="separate"/>
        </w:r>
        <w:r>
          <w:t>42</w:t>
        </w:r>
        <w:r>
          <w:fldChar w:fldCharType="end"/>
        </w:r>
      </w:hyperlink>
    </w:p>
    <w:p>
      <w:pPr>
        <w:pStyle w:val="TOC1"/>
        <w:tabs>
          <w:tab w:val="right" w:leader="dot" w:pos="8306"/>
        </w:tabs>
      </w:pPr>
      <w:hyperlink w:anchor="_Toc3166" w:history="1">
        <w:r>
          <w:rPr>
            <w:rFonts w:ascii="仿宋" w:eastAsia="仿宋" w:hAnsi="仿宋" w:cs="仿宋" w:hint="eastAsia"/>
            <w:lang w:eastAsia="zh-CN"/>
          </w:rPr>
          <w:t>十、离心式压缩机项目社会影响</w:t>
        </w:r>
        <w:r>
          <w:tab/>
        </w:r>
        <w:r>
          <w:fldChar w:fldCharType="begin"/>
        </w:r>
        <w:r>
          <w:instrText xml:space="preserve"> PAGEREF _Toc3166 \h </w:instrText>
        </w:r>
        <w:r>
          <w:fldChar w:fldCharType="separate"/>
        </w:r>
        <w:r>
          <w:t>44</w:t>
        </w:r>
        <w:r>
          <w:fldChar w:fldCharType="end"/>
        </w:r>
      </w:hyperlink>
    </w:p>
    <w:p>
      <w:pPr>
        <w:pStyle w:val="TOC2"/>
        <w:tabs>
          <w:tab w:val="right" w:leader="dot" w:pos="8306"/>
        </w:tabs>
      </w:pPr>
      <w:hyperlink w:anchor="_Toc28579" w:history="1">
        <w:r>
          <w:rPr>
            <w:rFonts w:ascii="仿宋" w:eastAsia="仿宋" w:hAnsi="仿宋" w:cs="仿宋" w:hint="eastAsia"/>
            <w:lang w:eastAsia="zh-CN"/>
          </w:rPr>
          <w:t>(一)、社会责任与义务</w:t>
        </w:r>
        <w:r>
          <w:tab/>
        </w:r>
        <w:r>
          <w:fldChar w:fldCharType="begin"/>
        </w:r>
        <w:r>
          <w:instrText xml:space="preserve"> PAGEREF _Toc28579 \h </w:instrText>
        </w:r>
        <w:r>
          <w:fldChar w:fldCharType="separate"/>
        </w:r>
        <w:r>
          <w:t>44</w:t>
        </w:r>
        <w:r>
          <w:fldChar w:fldCharType="end"/>
        </w:r>
      </w:hyperlink>
    </w:p>
    <w:p>
      <w:pPr>
        <w:pStyle w:val="TOC2"/>
        <w:tabs>
          <w:tab w:val="right" w:leader="dot" w:pos="8306"/>
        </w:tabs>
      </w:pPr>
      <w:hyperlink w:anchor="_Toc16456" w:history="1">
        <w:r>
          <w:rPr>
            <w:rFonts w:ascii="仿宋" w:eastAsia="仿宋" w:hAnsi="仿宋" w:cs="仿宋" w:hint="eastAsia"/>
            <w:lang w:eastAsia="zh-CN"/>
          </w:rPr>
          <w:t>(二)、社会参与与沟通</w:t>
        </w:r>
        <w:r>
          <w:tab/>
        </w:r>
        <w:r>
          <w:fldChar w:fldCharType="begin"/>
        </w:r>
        <w:r>
          <w:instrText xml:space="preserve"> PAGEREF _Toc16456 \h </w:instrText>
        </w:r>
        <w:r>
          <w:fldChar w:fldCharType="separate"/>
        </w:r>
        <w:r>
          <w:t>45</w:t>
        </w:r>
        <w:r>
          <w:fldChar w:fldCharType="end"/>
        </w:r>
      </w:hyperlink>
    </w:p>
    <w:p>
      <w:pPr>
        <w:pStyle w:val="TOC1"/>
        <w:tabs>
          <w:tab w:val="right" w:leader="dot" w:pos="8306"/>
        </w:tabs>
      </w:pPr>
      <w:hyperlink w:anchor="_Toc4013" w:history="1">
        <w:r>
          <w:rPr>
            <w:rFonts w:ascii="仿宋" w:eastAsia="仿宋" w:hAnsi="仿宋" w:cs="仿宋" w:hint="eastAsia"/>
            <w:lang w:eastAsia="zh-CN"/>
          </w:rPr>
          <w:t>十一、离心式压缩机项目环境影响分析</w:t>
        </w:r>
        <w:r>
          <w:tab/>
        </w:r>
        <w:r>
          <w:fldChar w:fldCharType="begin"/>
        </w:r>
        <w:r>
          <w:instrText xml:space="preserve"> PAGEREF _Toc4013 \h </w:instrText>
        </w:r>
        <w:r>
          <w:fldChar w:fldCharType="separate"/>
        </w:r>
        <w:r>
          <w:t>46</w:t>
        </w:r>
        <w:r>
          <w:fldChar w:fldCharType="end"/>
        </w:r>
      </w:hyperlink>
    </w:p>
    <w:p>
      <w:pPr>
        <w:pStyle w:val="TOC2"/>
        <w:tabs>
          <w:tab w:val="right" w:leader="dot" w:pos="8306"/>
        </w:tabs>
      </w:pPr>
      <w:hyperlink w:anchor="_Toc2932" w:history="1">
        <w:r>
          <w:rPr>
            <w:rFonts w:ascii="仿宋" w:eastAsia="仿宋" w:hAnsi="仿宋" w:cs="仿宋" w:hint="eastAsia"/>
            <w:lang w:eastAsia="zh-CN"/>
          </w:rPr>
          <w:t>(一)、建设区域环境质量现状</w:t>
        </w:r>
        <w:r>
          <w:tab/>
        </w:r>
        <w:r>
          <w:fldChar w:fldCharType="begin"/>
        </w:r>
        <w:r>
          <w:instrText xml:space="preserve"> PAGEREF _Toc2932 \h </w:instrText>
        </w:r>
        <w:r>
          <w:fldChar w:fldCharType="separate"/>
        </w:r>
        <w:r>
          <w:t>46</w:t>
        </w:r>
        <w:r>
          <w:fldChar w:fldCharType="end"/>
        </w:r>
      </w:hyperlink>
    </w:p>
    <w:p>
      <w:pPr>
        <w:pStyle w:val="TOC2"/>
        <w:tabs>
          <w:tab w:val="right" w:leader="dot" w:pos="8306"/>
        </w:tabs>
      </w:pPr>
      <w:hyperlink w:anchor="_Toc4200" w:history="1">
        <w:r>
          <w:rPr>
            <w:rFonts w:ascii="仿宋" w:eastAsia="仿宋" w:hAnsi="仿宋" w:cs="仿宋" w:hint="eastAsia"/>
            <w:lang w:eastAsia="zh-CN"/>
          </w:rPr>
          <w:t>(二)、建设期环境保护</w:t>
        </w:r>
        <w:r>
          <w:tab/>
        </w:r>
        <w:r>
          <w:fldChar w:fldCharType="begin"/>
        </w:r>
        <w:r>
          <w:instrText xml:space="preserve"> PAGEREF _Toc4200 \h </w:instrText>
        </w:r>
        <w:r>
          <w:fldChar w:fldCharType="separate"/>
        </w:r>
        <w:r>
          <w:t>47</w:t>
        </w:r>
        <w:r>
          <w:fldChar w:fldCharType="end"/>
        </w:r>
      </w:hyperlink>
    </w:p>
    <w:p>
      <w:pPr>
        <w:pStyle w:val="TOC2"/>
        <w:tabs>
          <w:tab w:val="right" w:leader="dot" w:pos="8306"/>
        </w:tabs>
      </w:pPr>
      <w:hyperlink w:anchor="_Toc13858" w:history="1">
        <w:r>
          <w:rPr>
            <w:rFonts w:ascii="仿宋" w:eastAsia="仿宋" w:hAnsi="仿宋" w:cs="仿宋" w:hint="eastAsia"/>
            <w:lang w:eastAsia="zh-CN"/>
          </w:rPr>
          <w:t>(三)、运营期环境保护</w:t>
        </w:r>
        <w:r>
          <w:tab/>
        </w:r>
        <w:r>
          <w:fldChar w:fldCharType="begin"/>
        </w:r>
        <w:r>
          <w:instrText xml:space="preserve"> PAGEREF _Toc13858 \h </w:instrText>
        </w:r>
        <w:r>
          <w:fldChar w:fldCharType="separate"/>
        </w:r>
        <w:r>
          <w:t>49</w:t>
        </w:r>
        <w:r>
          <w:fldChar w:fldCharType="end"/>
        </w:r>
      </w:hyperlink>
    </w:p>
    <w:p>
      <w:pPr>
        <w:pStyle w:val="TOC2"/>
        <w:tabs>
          <w:tab w:val="right" w:leader="dot" w:pos="8306"/>
        </w:tabs>
      </w:pPr>
      <w:hyperlink w:anchor="_Toc3809" w:history="1">
        <w:r>
          <w:rPr>
            <w:rFonts w:ascii="仿宋" w:eastAsia="仿宋" w:hAnsi="仿宋" w:cs="仿宋" w:hint="eastAsia"/>
            <w:lang w:eastAsia="zh-CN"/>
          </w:rPr>
          <w:t>(四)、离心式压缩机项目建设对区域经济的影响</w:t>
        </w:r>
        <w:r>
          <w:tab/>
        </w:r>
        <w:r>
          <w:fldChar w:fldCharType="begin"/>
        </w:r>
        <w:r>
          <w:instrText xml:space="preserve"> PAGEREF _Toc3809 \h </w:instrText>
        </w:r>
        <w:r>
          <w:fldChar w:fldCharType="separate"/>
        </w:r>
        <w:r>
          <w:t>50</w:t>
        </w:r>
        <w:r>
          <w:fldChar w:fldCharType="end"/>
        </w:r>
      </w:hyperlink>
    </w:p>
    <w:p>
      <w:pPr>
        <w:pStyle w:val="TOC2"/>
        <w:tabs>
          <w:tab w:val="right" w:leader="dot" w:pos="8306"/>
        </w:tabs>
      </w:pPr>
      <w:hyperlink w:anchor="_Toc12237" w:history="1">
        <w:r>
          <w:rPr>
            <w:rFonts w:ascii="仿宋" w:eastAsia="仿宋" w:hAnsi="仿宋" w:cs="仿宋" w:hint="eastAsia"/>
            <w:lang w:eastAsia="zh-CN"/>
          </w:rPr>
          <w:t>(五)、废弃物处理</w:t>
        </w:r>
        <w:r>
          <w:tab/>
        </w:r>
        <w:r>
          <w:fldChar w:fldCharType="begin"/>
        </w:r>
        <w:r>
          <w:instrText xml:space="preserve"> PAGEREF _Toc12237 \h </w:instrText>
        </w:r>
        <w:r>
          <w:fldChar w:fldCharType="separate"/>
        </w:r>
        <w:r>
          <w:t>52</w:t>
        </w:r>
        <w:r>
          <w:fldChar w:fldCharType="end"/>
        </w:r>
      </w:hyperlink>
    </w:p>
    <w:p>
      <w:pPr>
        <w:pStyle w:val="TOC2"/>
        <w:tabs>
          <w:tab w:val="right" w:leader="dot" w:pos="8306"/>
        </w:tabs>
      </w:pPr>
      <w:hyperlink w:anchor="_Toc28867" w:history="1">
        <w:r>
          <w:rPr>
            <w:rFonts w:ascii="仿宋" w:eastAsia="仿宋" w:hAnsi="仿宋" w:cs="仿宋" w:hint="eastAsia"/>
            <w:lang w:eastAsia="zh-CN"/>
          </w:rPr>
          <w:t>(六)、特殊环境影响分析</w:t>
        </w:r>
        <w:r>
          <w:tab/>
        </w:r>
        <w:r>
          <w:fldChar w:fldCharType="begin"/>
        </w:r>
        <w:r>
          <w:instrText xml:space="preserve"> PAGEREF _Toc28867 \h </w:instrText>
        </w:r>
        <w:r>
          <w:fldChar w:fldCharType="separate"/>
        </w:r>
        <w:r>
          <w:t>53</w:t>
        </w:r>
        <w:r>
          <w:fldChar w:fldCharType="end"/>
        </w:r>
      </w:hyperlink>
    </w:p>
    <w:p>
      <w:pPr>
        <w:pStyle w:val="TOC2"/>
        <w:tabs>
          <w:tab w:val="right" w:leader="dot" w:pos="8306"/>
        </w:tabs>
      </w:pPr>
      <w:hyperlink w:anchor="_Toc4899" w:history="1">
        <w:r>
          <w:rPr>
            <w:rFonts w:ascii="仿宋" w:eastAsia="仿宋" w:hAnsi="仿宋" w:cs="仿宋" w:hint="eastAsia"/>
            <w:lang w:eastAsia="zh-CN"/>
          </w:rPr>
          <w:t>(七)、清洁生产</w:t>
        </w:r>
        <w:r>
          <w:tab/>
        </w:r>
        <w:r>
          <w:fldChar w:fldCharType="begin"/>
        </w:r>
        <w:r>
          <w:instrText xml:space="preserve"> PAGEREF _Toc4899 \h </w:instrText>
        </w:r>
        <w:r>
          <w:fldChar w:fldCharType="separate"/>
        </w:r>
        <w:r>
          <w:t>54</w:t>
        </w:r>
        <w:r>
          <w:fldChar w:fldCharType="end"/>
        </w:r>
      </w:hyperlink>
    </w:p>
    <w:p>
      <w:pPr>
        <w:pStyle w:val="TOC2"/>
        <w:tabs>
          <w:tab w:val="right" w:leader="dot" w:pos="8306"/>
        </w:tabs>
      </w:pPr>
      <w:hyperlink w:anchor="_Toc19176" w:history="1">
        <w:r>
          <w:rPr>
            <w:rFonts w:ascii="仿宋" w:eastAsia="仿宋" w:hAnsi="仿宋" w:cs="仿宋" w:hint="eastAsia"/>
            <w:lang w:eastAsia="zh-CN"/>
          </w:rPr>
          <w:t>(八)、环境保护综合评价</w:t>
        </w:r>
        <w:r>
          <w:tab/>
        </w:r>
        <w:r>
          <w:fldChar w:fldCharType="begin"/>
        </w:r>
        <w:r>
          <w:instrText xml:space="preserve"> PAGEREF _Toc19176 \h </w:instrText>
        </w:r>
        <w:r>
          <w:fldChar w:fldCharType="separate"/>
        </w:r>
        <w:r>
          <w:t>55</w:t>
        </w:r>
        <w:r>
          <w:fldChar w:fldCharType="end"/>
        </w:r>
      </w:hyperlink>
    </w:p>
    <w:p>
      <w:pPr>
        <w:pStyle w:val="TOC1"/>
        <w:tabs>
          <w:tab w:val="right" w:leader="dot" w:pos="8306"/>
        </w:tabs>
      </w:pPr>
      <w:hyperlink w:anchor="_Toc6875" w:history="1">
        <w:r>
          <w:rPr>
            <w:rFonts w:ascii="仿宋" w:eastAsia="仿宋" w:hAnsi="仿宋" w:cs="仿宋" w:hint="eastAsia"/>
            <w:lang w:eastAsia="zh-CN"/>
          </w:rPr>
          <w:t>十二、生产安全保护</w:t>
        </w:r>
        <w:r>
          <w:tab/>
        </w:r>
        <w:r>
          <w:fldChar w:fldCharType="begin"/>
        </w:r>
        <w:r>
          <w:instrText xml:space="preserve"> PAGEREF _Toc6875 \h </w:instrText>
        </w:r>
        <w:r>
          <w:fldChar w:fldCharType="separate"/>
        </w:r>
        <w:r>
          <w:t>57</w:t>
        </w:r>
        <w:r>
          <w:fldChar w:fldCharType="end"/>
        </w:r>
      </w:hyperlink>
    </w:p>
    <w:p>
      <w:pPr>
        <w:pStyle w:val="TOC2"/>
        <w:tabs>
          <w:tab w:val="right" w:leader="dot" w:pos="8306"/>
        </w:tabs>
      </w:pPr>
      <w:hyperlink w:anchor="_Toc2409" w:history="1">
        <w:r>
          <w:rPr>
            <w:rFonts w:ascii="仿宋" w:eastAsia="仿宋" w:hAnsi="仿宋" w:cs="仿宋" w:hint="eastAsia"/>
            <w:lang w:eastAsia="zh-CN"/>
          </w:rPr>
          <w:t>(一)、消防安全</w:t>
        </w:r>
        <w:r>
          <w:tab/>
        </w:r>
        <w:r>
          <w:fldChar w:fldCharType="begin"/>
        </w:r>
        <w:r>
          <w:instrText xml:space="preserve"> PAGEREF _Toc2409 \h </w:instrText>
        </w:r>
        <w:r>
          <w:fldChar w:fldCharType="separate"/>
        </w:r>
        <w:r>
          <w:t>57</w:t>
        </w:r>
        <w:r>
          <w:fldChar w:fldCharType="end"/>
        </w:r>
      </w:hyperlink>
    </w:p>
    <w:p>
      <w:pPr>
        <w:pStyle w:val="TOC2"/>
        <w:tabs>
          <w:tab w:val="right" w:leader="dot" w:pos="8306"/>
        </w:tabs>
      </w:pPr>
      <w:hyperlink w:anchor="_Toc5629" w:history="1">
        <w:r>
          <w:rPr>
            <w:rFonts w:ascii="仿宋" w:eastAsia="仿宋" w:hAnsi="仿宋" w:cs="仿宋" w:hint="eastAsia"/>
            <w:lang w:eastAsia="zh-CN"/>
          </w:rPr>
          <w:t>(二)、防火防爆总图布置措施</w:t>
        </w:r>
        <w:r>
          <w:tab/>
        </w:r>
        <w:r>
          <w:fldChar w:fldCharType="begin"/>
        </w:r>
        <w:r>
          <w:instrText xml:space="preserve"> PAGEREF _Toc5629 \h </w:instrText>
        </w:r>
        <w:r>
          <w:fldChar w:fldCharType="separate"/>
        </w:r>
        <w:r>
          <w:t>58</w:t>
        </w:r>
        <w:r>
          <w:fldChar w:fldCharType="end"/>
        </w:r>
      </w:hyperlink>
    </w:p>
    <w:p>
      <w:pPr>
        <w:pStyle w:val="TOC2"/>
        <w:tabs>
          <w:tab w:val="right" w:leader="dot" w:pos="8306"/>
        </w:tabs>
      </w:pPr>
      <w:hyperlink w:anchor="_Toc19767" w:history="1">
        <w:r>
          <w:rPr>
            <w:rFonts w:ascii="仿宋" w:eastAsia="仿宋" w:hAnsi="仿宋" w:cs="仿宋" w:hint="eastAsia"/>
            <w:lang w:eastAsia="zh-CN"/>
          </w:rPr>
          <w:t>(三)、自然灾害防范措施</w:t>
        </w:r>
        <w:r>
          <w:tab/>
        </w:r>
        <w:r>
          <w:fldChar w:fldCharType="begin"/>
        </w:r>
        <w:r>
          <w:instrText xml:space="preserve"> PAGEREF _Toc19767 \h </w:instrText>
        </w:r>
        <w:r>
          <w:fldChar w:fldCharType="separate"/>
        </w:r>
        <w:r>
          <w:t>59</w:t>
        </w:r>
        <w:r>
          <w:fldChar w:fldCharType="end"/>
        </w:r>
      </w:hyperlink>
    </w:p>
    <w:p>
      <w:pPr>
        <w:pStyle w:val="TOC2"/>
        <w:tabs>
          <w:tab w:val="right" w:leader="dot" w:pos="8306"/>
        </w:tabs>
      </w:pPr>
      <w:hyperlink w:anchor="_Toc8085" w:history="1">
        <w:r>
          <w:rPr>
            <w:rFonts w:ascii="仿宋" w:eastAsia="仿宋" w:hAnsi="仿宋" w:cs="仿宋" w:hint="eastAsia"/>
            <w:lang w:eastAsia="zh-CN"/>
          </w:rPr>
          <w:t>(四)、安全色及安全标志使用要求</w:t>
        </w:r>
        <w:r>
          <w:tab/>
        </w:r>
        <w:r>
          <w:fldChar w:fldCharType="begin"/>
        </w:r>
        <w:r>
          <w:instrText xml:space="preserve"> PAGEREF _Toc8085 \h </w:instrText>
        </w:r>
        <w:r>
          <w:fldChar w:fldCharType="separate"/>
        </w:r>
        <w:r>
          <w:t>60</w:t>
        </w:r>
        <w:r>
          <w:fldChar w:fldCharType="end"/>
        </w:r>
      </w:hyperlink>
    </w:p>
    <w:p>
      <w:pPr>
        <w:pStyle w:val="TOC2"/>
        <w:tabs>
          <w:tab w:val="right" w:leader="dot" w:pos="8306"/>
        </w:tabs>
      </w:pPr>
      <w:hyperlink w:anchor="_Toc21385" w:history="1">
        <w:r>
          <w:rPr>
            <w:rFonts w:ascii="仿宋" w:eastAsia="仿宋" w:hAnsi="仿宋" w:cs="仿宋" w:hint="eastAsia"/>
            <w:lang w:eastAsia="zh-CN"/>
          </w:rPr>
          <w:t>(五)、防尘防毒措施</w:t>
        </w:r>
        <w:r>
          <w:tab/>
        </w:r>
        <w:r>
          <w:fldChar w:fldCharType="begin"/>
        </w:r>
        <w:r>
          <w:instrText xml:space="preserve"> PAGEREF _Toc21385 \h </w:instrText>
        </w:r>
        <w:r>
          <w:fldChar w:fldCharType="separate"/>
        </w:r>
        <w:r>
          <w:t>61</w:t>
        </w:r>
        <w:r>
          <w:fldChar w:fldCharType="end"/>
        </w:r>
      </w:hyperlink>
    </w:p>
    <w:p>
      <w:pPr>
        <w:pStyle w:val="TOC2"/>
        <w:tabs>
          <w:tab w:val="right" w:leader="dot" w:pos="8306"/>
        </w:tabs>
      </w:pPr>
      <w:hyperlink w:anchor="_Toc15601" w:history="1">
        <w:r>
          <w:rPr>
            <w:rFonts w:ascii="仿宋" w:eastAsia="仿宋" w:hAnsi="仿宋" w:cs="仿宋" w:hint="eastAsia"/>
            <w:lang w:eastAsia="zh-CN"/>
          </w:rPr>
          <w:t>(六)、防静电、触电防护及防雷措施</w:t>
        </w:r>
        <w:r>
          <w:tab/>
        </w:r>
        <w:r>
          <w:fldChar w:fldCharType="begin"/>
        </w:r>
        <w:r>
          <w:instrText xml:space="preserve"> PAGEREF _Toc15601 \h </w:instrText>
        </w:r>
        <w:r>
          <w:fldChar w:fldCharType="separate"/>
        </w:r>
        <w:r>
          <w:t>62</w:t>
        </w:r>
        <w:r>
          <w:fldChar w:fldCharType="end"/>
        </w:r>
      </w:hyperlink>
    </w:p>
    <w:p>
      <w:pPr>
        <w:pStyle w:val="TOC2"/>
        <w:tabs>
          <w:tab w:val="right" w:leader="dot" w:pos="8306"/>
        </w:tabs>
      </w:pPr>
      <w:hyperlink w:anchor="_Toc7582" w:history="1">
        <w:r>
          <w:rPr>
            <w:rFonts w:ascii="仿宋" w:eastAsia="仿宋" w:hAnsi="仿宋" w:cs="仿宋" w:hint="eastAsia"/>
            <w:lang w:eastAsia="zh-CN"/>
          </w:rPr>
          <w:t>(七)、机械设备安全保障措施</w:t>
        </w:r>
        <w:r>
          <w:tab/>
        </w:r>
        <w:r>
          <w:fldChar w:fldCharType="begin"/>
        </w:r>
        <w:r>
          <w:instrText xml:space="preserve"> PAGEREF _Toc7582 \h </w:instrText>
        </w:r>
        <w:r>
          <w:fldChar w:fldCharType="separate"/>
        </w:r>
        <w:r>
          <w:t>63</w:t>
        </w:r>
        <w:r>
          <w:fldChar w:fldCharType="end"/>
        </w:r>
      </w:hyperlink>
    </w:p>
    <w:p>
      <w:pPr>
        <w:pStyle w:val="TOC1"/>
        <w:tabs>
          <w:tab w:val="right" w:leader="dot" w:pos="8306"/>
        </w:tabs>
      </w:pPr>
      <w:hyperlink w:anchor="_Toc24277" w:history="1">
        <w:r>
          <w:rPr>
            <w:rFonts w:ascii="仿宋" w:eastAsia="仿宋" w:hAnsi="仿宋" w:cs="仿宋" w:hint="eastAsia"/>
            <w:lang w:eastAsia="zh-CN"/>
          </w:rPr>
          <w:t>十三、利益相关者分析与沟通计划</w:t>
        </w:r>
        <w:r>
          <w:tab/>
        </w:r>
        <w:r>
          <w:fldChar w:fldCharType="begin"/>
        </w:r>
        <w:r>
          <w:instrText xml:space="preserve"> PAGEREF _Toc24277 \h </w:instrText>
        </w:r>
        <w:r>
          <w:fldChar w:fldCharType="separate"/>
        </w:r>
        <w:r>
          <w:t>65</w:t>
        </w:r>
        <w:r>
          <w:fldChar w:fldCharType="end"/>
        </w:r>
      </w:hyperlink>
    </w:p>
    <w:p>
      <w:pPr>
        <w:pStyle w:val="TOC2"/>
        <w:tabs>
          <w:tab w:val="right" w:leader="dot" w:pos="8306"/>
        </w:tabs>
      </w:pPr>
      <w:hyperlink w:anchor="_Toc932" w:history="1">
        <w:r>
          <w:rPr>
            <w:rFonts w:ascii="仿宋" w:eastAsia="仿宋" w:hAnsi="仿宋" w:cs="仿宋" w:hint="eastAsia"/>
            <w:lang w:eastAsia="zh-CN"/>
          </w:rPr>
          <w:t>(一)、利益相关者分析</w:t>
        </w:r>
        <w:r>
          <w:tab/>
        </w:r>
        <w:r>
          <w:fldChar w:fldCharType="begin"/>
        </w:r>
        <w:r>
          <w:instrText xml:space="preserve"> PAGEREF _Toc932 \h </w:instrText>
        </w:r>
        <w:r>
          <w:fldChar w:fldCharType="separate"/>
        </w:r>
        <w:r>
          <w:t>65</w:t>
        </w:r>
        <w:r>
          <w:fldChar w:fldCharType="end"/>
        </w:r>
      </w:hyperlink>
    </w:p>
    <w:p>
      <w:pPr>
        <w:pStyle w:val="TOC2"/>
        <w:tabs>
          <w:tab w:val="right" w:leader="dot" w:pos="8306"/>
        </w:tabs>
      </w:pPr>
      <w:hyperlink w:anchor="_Toc25933" w:history="1">
        <w:r>
          <w:rPr>
            <w:rFonts w:ascii="仿宋" w:eastAsia="仿宋" w:hAnsi="仿宋" w:cs="仿宋" w:hint="eastAsia"/>
            <w:lang w:eastAsia="zh-CN"/>
          </w:rPr>
          <w:t>(二)、沟通计划</w:t>
        </w:r>
        <w:r>
          <w:tab/>
        </w:r>
        <w:r>
          <w:fldChar w:fldCharType="begin"/>
        </w:r>
        <w:r>
          <w:instrText xml:space="preserve"> PAGEREF _Toc25933 \h </w:instrText>
        </w:r>
        <w:r>
          <w:fldChar w:fldCharType="separate"/>
        </w:r>
        <w:r>
          <w:t>66</w:t>
        </w:r>
        <w:r>
          <w:fldChar w:fldCharType="end"/>
        </w:r>
      </w:hyperlink>
    </w:p>
    <w:p>
      <w:pPr>
        <w:pStyle w:val="TOC1"/>
        <w:tabs>
          <w:tab w:val="right" w:leader="dot" w:pos="8306"/>
        </w:tabs>
      </w:pPr>
      <w:hyperlink w:anchor="_Toc29635" w:history="1">
        <w:r>
          <w:rPr>
            <w:rFonts w:ascii="仿宋" w:eastAsia="仿宋" w:hAnsi="仿宋" w:cs="仿宋" w:hint="eastAsia"/>
            <w:lang w:eastAsia="zh-CN"/>
          </w:rPr>
          <w:t>十四、离心式压缩机项目治理与监督</w:t>
        </w:r>
        <w:r>
          <w:tab/>
        </w:r>
        <w:r>
          <w:fldChar w:fldCharType="begin"/>
        </w:r>
        <w:r>
          <w:instrText xml:space="preserve"> PAGEREF _Toc29635 \h </w:instrText>
        </w:r>
        <w:r>
          <w:fldChar w:fldCharType="separate"/>
        </w:r>
        <w:r>
          <w:t>67</w:t>
        </w:r>
        <w:r>
          <w:fldChar w:fldCharType="end"/>
        </w:r>
      </w:hyperlink>
    </w:p>
    <w:p>
      <w:pPr>
        <w:pStyle w:val="TOC2"/>
        <w:tabs>
          <w:tab w:val="right" w:leader="dot" w:pos="8306"/>
        </w:tabs>
      </w:pPr>
      <w:hyperlink w:anchor="_Toc767" w:history="1">
        <w:r>
          <w:rPr>
            <w:rFonts w:ascii="仿宋" w:eastAsia="仿宋" w:hAnsi="仿宋" w:cs="仿宋" w:hint="eastAsia"/>
            <w:lang w:eastAsia="zh-CN"/>
          </w:rPr>
          <w:t>(一)、离心式压缩机项目治理结构</w:t>
        </w:r>
        <w:r>
          <w:tab/>
        </w:r>
        <w:r>
          <w:fldChar w:fldCharType="begin"/>
        </w:r>
        <w:r>
          <w:instrText xml:space="preserve"> PAGEREF _Toc767 \h </w:instrText>
        </w:r>
        <w:r>
          <w:fldChar w:fldCharType="separate"/>
        </w:r>
        <w:r>
          <w:t>67</w:t>
        </w:r>
        <w:r>
          <w:fldChar w:fldCharType="end"/>
        </w:r>
      </w:hyperlink>
    </w:p>
    <w:p>
      <w:pPr>
        <w:pStyle w:val="TOC2"/>
        <w:tabs>
          <w:tab w:val="right" w:leader="dot" w:pos="8306"/>
        </w:tabs>
      </w:pPr>
      <w:hyperlink w:anchor="_Toc26271" w:history="1">
        <w:r>
          <w:rPr>
            <w:rFonts w:ascii="仿宋" w:eastAsia="仿宋" w:hAnsi="仿宋" w:cs="仿宋" w:hint="eastAsia"/>
            <w:lang w:eastAsia="zh-CN"/>
          </w:rPr>
          <w:t>(二)、监督与审计</w:t>
        </w:r>
        <w:r>
          <w:tab/>
        </w:r>
        <w:r>
          <w:fldChar w:fldCharType="begin"/>
        </w:r>
        <w:r>
          <w:instrText xml:space="preserve"> PAGEREF _Toc26271 \h </w:instrText>
        </w:r>
        <w:r>
          <w:fldChar w:fldCharType="separate"/>
        </w:r>
        <w:r>
          <w:t>69</w:t>
        </w:r>
        <w:r>
          <w:fldChar w:fldCharType="end"/>
        </w:r>
      </w:hyperlink>
    </w:p>
    <w:p>
      <w:pPr>
        <w:pStyle w:val="TOC1"/>
        <w:tabs>
          <w:tab w:val="right" w:leader="dot" w:pos="8306"/>
        </w:tabs>
      </w:pPr>
      <w:hyperlink w:anchor="_Toc1075" w:history="1">
        <w:r>
          <w:rPr>
            <w:rFonts w:ascii="仿宋" w:eastAsia="仿宋" w:hAnsi="仿宋" w:cs="仿宋" w:hint="eastAsia"/>
            <w:lang w:eastAsia="zh-CN"/>
          </w:rPr>
          <w:t>十五、离心式压缩机项目实施保障措施</w:t>
        </w:r>
        <w:r>
          <w:tab/>
        </w:r>
        <w:r>
          <w:fldChar w:fldCharType="begin"/>
        </w:r>
        <w:r>
          <w:instrText xml:space="preserve"> PAGEREF _Toc1075 \h </w:instrText>
        </w:r>
        <w:r>
          <w:fldChar w:fldCharType="separate"/>
        </w:r>
        <w:r>
          <w:t>70</w:t>
        </w:r>
        <w:r>
          <w:fldChar w:fldCharType="end"/>
        </w:r>
      </w:hyperlink>
    </w:p>
    <w:p>
      <w:pPr>
        <w:pStyle w:val="TOC2"/>
        <w:tabs>
          <w:tab w:val="right" w:leader="dot" w:pos="8306"/>
        </w:tabs>
      </w:pPr>
      <w:hyperlink w:anchor="_Toc7375" w:history="1">
        <w:r>
          <w:rPr>
            <w:rFonts w:ascii="仿宋" w:eastAsia="仿宋" w:hAnsi="仿宋" w:cs="仿宋" w:hint="eastAsia"/>
            <w:lang w:eastAsia="zh-CN"/>
          </w:rPr>
          <w:t>(一)、离心式压缩机项目实施保障机制</w:t>
        </w:r>
        <w:r>
          <w:tab/>
        </w:r>
        <w:r>
          <w:fldChar w:fldCharType="begin"/>
        </w:r>
        <w:r>
          <w:instrText xml:space="preserve"> PAGEREF _Toc7375 \h </w:instrText>
        </w:r>
        <w:r>
          <w:fldChar w:fldCharType="separate"/>
        </w:r>
        <w:r>
          <w:t>70</w:t>
        </w:r>
        <w:r>
          <w:fldChar w:fldCharType="end"/>
        </w:r>
      </w:hyperlink>
    </w:p>
    <w:p>
      <w:pPr>
        <w:pStyle w:val="TOC2"/>
        <w:tabs>
          <w:tab w:val="right" w:leader="dot" w:pos="8306"/>
        </w:tabs>
      </w:pPr>
      <w:hyperlink w:anchor="_Toc24292" w:history="1">
        <w:r>
          <w:rPr>
            <w:rFonts w:ascii="仿宋" w:eastAsia="仿宋" w:hAnsi="仿宋" w:cs="仿宋" w:hint="eastAsia"/>
            <w:lang w:eastAsia="zh-CN"/>
          </w:rPr>
          <w:t>(二)、离心式压缩机项目法律合规要求</w:t>
        </w:r>
        <w:r>
          <w:tab/>
        </w:r>
        <w:r>
          <w:fldChar w:fldCharType="begin"/>
        </w:r>
        <w:r>
          <w:instrText xml:space="preserve"> PAGEREF _Toc24292 \h </w:instrText>
        </w:r>
        <w:r>
          <w:fldChar w:fldCharType="separate"/>
        </w:r>
        <w:r>
          <w:t>74</w:t>
        </w:r>
        <w:r>
          <w:fldChar w:fldCharType="end"/>
        </w:r>
      </w:hyperlink>
    </w:p>
    <w:p>
      <w:pPr>
        <w:pStyle w:val="TOC2"/>
        <w:tabs>
          <w:tab w:val="right" w:leader="dot" w:pos="8306"/>
        </w:tabs>
      </w:pPr>
      <w:hyperlink w:anchor="_Toc5399" w:history="1">
        <w:r>
          <w:rPr>
            <w:rFonts w:ascii="仿宋" w:eastAsia="仿宋" w:hAnsi="仿宋" w:cs="仿宋" w:hint="eastAsia"/>
            <w:lang w:eastAsia="zh-CN"/>
          </w:rPr>
          <w:t>(三)、离心式压缩机项目合同管理与法律事务</w:t>
        </w:r>
        <w:r>
          <w:tab/>
        </w:r>
        <w:r>
          <w:fldChar w:fldCharType="begin"/>
        </w:r>
        <w:r>
          <w:instrText xml:space="preserve"> PAGEREF _Toc5399 \h </w:instrText>
        </w:r>
        <w:r>
          <w:fldChar w:fldCharType="separate"/>
        </w:r>
        <w:r>
          <w:t>78</w:t>
        </w:r>
        <w:r>
          <w:fldChar w:fldCharType="end"/>
        </w:r>
      </w:hyperlink>
    </w:p>
    <w:p>
      <w:pPr>
        <w:pStyle w:val="TOC2"/>
        <w:tabs>
          <w:tab w:val="right" w:leader="dot" w:pos="8306"/>
        </w:tabs>
      </w:pPr>
      <w:hyperlink w:anchor="_Toc23707" w:history="1">
        <w:r>
          <w:rPr>
            <w:rFonts w:ascii="仿宋" w:eastAsia="仿宋" w:hAnsi="仿宋" w:cs="仿宋" w:hint="eastAsia"/>
            <w:lang w:eastAsia="zh-CN"/>
          </w:rPr>
          <w:t>(四)、离心式压缩机项目知识产权保护策略</w:t>
        </w:r>
        <w:r>
          <w:tab/>
        </w:r>
        <w:r>
          <w:fldChar w:fldCharType="begin"/>
        </w:r>
        <w:r>
          <w:instrText xml:space="preserve"> PAGEREF _Toc23707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30"/>
      <w:r>
        <w:rPr>
          <w:rFonts w:ascii="仿宋" w:eastAsia="仿宋" w:hAnsi="仿宋" w:cs="仿宋" w:hint="eastAsia"/>
          <w:sz w:val="28"/>
          <w:lang w:eastAsia="zh-CN"/>
        </w:rPr>
        <w:t>一、离心式压缩机项目绩效评估</w:t>
      </w:r>
      <w:bookmarkEnd w:id="2"/>
    </w:p>
    <w:p>
      <w:pPr>
        <w:pStyle w:val="Heading2"/>
        <w:rPr>
          <w:rFonts w:ascii="仿宋" w:eastAsia="仿宋" w:hAnsi="仿宋" w:cs="仿宋" w:hint="eastAsia"/>
          <w:lang w:eastAsia="zh-CN"/>
        </w:rPr>
      </w:pPr>
      <w:bookmarkStart w:id="3" w:name="_Toc1925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压缩机项目中，我们设计了一套全面的绩效评估指标，以确保离心式压缩机项目的可控和成功交付。这些指标跨足离心式压缩机项目目标、成本、进度和质量等多个维度，为我们提供了全面洞察离心式压缩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目标达成率是我们关注的首要指标。我们设定了明确的目标，并通过定期监测和评估，迅速发现并应对潜在的目标偏差。这为离心式压缩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成本绩效是另一个核心关注点。通过实际成本与预算成本的对比分析，我们深入了解成本差异的原因，及时调整资源分配，保持离心式压缩机项目在经济效益方面的合理水平。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进度作为关键的绩效指标之一，得到了精心的关注。我们制定了详细的离心式压缩机项目进度计划，并设立了进度符合度指标，确保实际进度与计划进度保持一致。这使我们能够快速发现和解决潜在的进度问题，保持离心式压缩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离心式压缩机项目绩效的不可或缺的一环。我们引入了一系列的质量标准和客户满意度指标，以确保离心式压缩机项目交付的成果在质量上达到或超越预期水平。通过持续监测这些指标，我们努力提升离心式压缩机项目整体质量水平，为离心式压缩机项目的成功交付提供有力保障。通过这些科学且全面的绩效评估，我们能够更好地引导离心式压缩机项目的持续改进，确保离心式压缩机项目目标的顺利达成。</w:t>
      </w:r>
    </w:p>
    <w:p>
      <w:pPr>
        <w:pStyle w:val="Heading2"/>
        <w:ind w:firstLine="560" w:firstLineChars="200"/>
        <w:rPr>
          <w:rFonts w:ascii="仿宋" w:eastAsia="仿宋" w:hAnsi="仿宋" w:cs="仿宋" w:hint="eastAsia"/>
          <w:sz w:val="28"/>
          <w:lang w:eastAsia="zh-CN"/>
        </w:rPr>
      </w:pPr>
      <w:bookmarkStart w:id="4" w:name="_Toc1663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绩效评估是离心式压缩机项目中的关键环节，为确保离心式压缩机项目达到预期目标，我们采用了多层次、多维度的绩效评估方法。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心式压缩机项目的战略目标对齐，确保每个决策和行动都与离心式压缩机项目整体目标保持一致。团队会定期召开战略对齐会议，审视当前工作与离心式压缩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离心式压缩机项目进度、质量、成本和风险等方面。这些指标通过数据收集和分析，为离心式压缩机项目管理团队提供了客观的评估依据。例如，我们通过离心式压缩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绩效评估不仅仅停留在离心式压缩机项目内部，还考虑了离心式压缩机项目对外部环境的影响。我们定期进行干系人满意度调查，以了解各利益相关方对离心式压缩机项目的期望和满意度，并及时做出调整。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这种多层次、多角度的绩效评估方法，使得我们能够全面了解离心式压缩机项目的运行状态，及时做出调整，确保离心式压缩机项目在不断变化的环境中保持稳健前行。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25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为了确保离心式压缩机项目的有效管理和不断优化，我们采用了精心设计的绩效评估周期。这个周期旨在实现灵活、实时和全面的评估，以适应离心式压缩机项目执行中的各种挑战。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离心式压缩机项目的不同需求，分为短期、中期和长期。短期评估关注每个迭代或工作周期，以及时发现和解决当前任务中的问题。中期评估涵盖几个迭代，深入了解整体离心式压缩机项目的趋势和性能。长期评估则着眼于整个离心式压缩机项目阶段，确保离心式压缩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离心式压缩机项目管理工具和协作平台，团队成员能够随时更新和分享离心式压缩机项目数据。这种实时性的反馈机制使我们能够及时察觉潜在问题，快速调整，保持离心式压缩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离心式压缩机项目的决策制定密不可分。每个周期的离心式压缩机项目回顾会议成为集体总结经验、识别问题深层次原因并找到创新解决方案的平台。这种定期的反思与调整机制使离心式压缩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11"/>
      <w:r>
        <w:rPr>
          <w:rFonts w:ascii="仿宋" w:eastAsia="仿宋" w:hAnsi="仿宋" w:cs="仿宋" w:hint="eastAsia"/>
          <w:sz w:val="28"/>
          <w:lang w:eastAsia="zh-CN"/>
        </w:rPr>
        <w:t>二、离心式压缩机项目概论</w:t>
      </w:r>
      <w:bookmarkEnd w:id="6"/>
    </w:p>
    <w:p>
      <w:pPr>
        <w:pStyle w:val="Heading2"/>
        <w:rPr>
          <w:rFonts w:ascii="仿宋" w:eastAsia="仿宋" w:hAnsi="仿宋" w:cs="仿宋" w:hint="eastAsia"/>
          <w:lang w:eastAsia="zh-CN"/>
        </w:rPr>
      </w:pPr>
      <w:bookmarkStart w:id="7" w:name="_Toc22369"/>
      <w:r>
        <w:rPr>
          <w:rFonts w:ascii="仿宋" w:eastAsia="仿宋" w:hAnsi="仿宋" w:cs="仿宋" w:hint="eastAsia"/>
          <w:lang w:eastAsia="zh-CN"/>
        </w:rPr>
        <w:t>(一)、离心式压缩机项目概况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的起源追溯至对市场的深入洞察。市场的不断演变与变革为离心式压缩机项目提供了难得的机遇。当前市场存在的需求缺口和变革的大环境共同构成了离心式压缩机项目的背景。这个离心式压缩机项目旨在充分利用市场机遇，填补行业中尚未满足的需求，为客户提供全新的解决方案。市场的变革和需求的增长使得这个离心式压缩机项目具备了巨大的发展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1.2 离心式压缩机项目名称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正式命名为离心式压缩机。这个名称不仅仅是一个标识，更代表了离心式压缩机项目的核心理念和愿景。它蕴含着离心式压缩机项目所要解决问题的关键字，具有强烈的表达和辨识度，为离心式压缩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离心式压缩机项目目标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的核心目标是提供一种全新、高效的解决方案，满足客户日益增长的需求。离心式压缩机项目追求的不仅仅是满足市场需求，更是在市场中获得卓越的竞争优势。通过不断提升产品或服务的质量和创新水平，离心式压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离心式压缩机项目范围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全面涵盖了产品研发、制造、市场推广和售后服务，确保从产品设计到最终用户体验的全方位关注。这一全面的离心式压缩机项目范围是为了确保离心式压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离心式压缩机项目时间表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离心式压缩机项目计划在未来18个月内完成，包括研发、测试、市场试点和正式推出等不同阶段。这个时间表的合理设计是为了确保离心式压缩机项目各个阶段的顺利推进，以便按时交付高质量的成果。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离心式压缩机项目预算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总预算估算为XX百万美元，主要分配在研发、市场推广、人员培训和运营等方面。这一充足的预算为离心式压缩机项目提供了充足的资源，确保离心式压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离心式压缩机项目风险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可能面临的风险包括市场接受度低、技术难题、竞争激烈等。离心式压缩机项目团队已经制定了相应的风险应对计划，通过前瞻性的风险管理，确保离心式压缩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离心式压缩机项目团队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离心式压缩机项目汇聚了一支经验丰富、多领域专业素养的核心团队，确保离心式压缩机项目在各个方面都能拥有高水平的执行力。团队的协同作战是离心式压缩机项目成功的关键因素之一。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离心式压缩机项目背景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离心式压缩机项目的背景根植于市场对更高效、创新产品的渴望，同时也受到科技发展对行业格局的深刻改变的影响。这为离心式压缩机项目提供了广阔的发展空间和市场需求。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离心式压缩机项目现状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截至目前，离心式压缩机项目已完成市场调研和技术验证，取得了初步的成功。这为离心式压缩机项目在未来的发展奠定了坚实的基础，为更远大的目标打下了坚实的基石。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863"/>
      <w:r>
        <w:rPr>
          <w:rFonts w:ascii="仿宋" w:eastAsia="仿宋" w:hAnsi="仿宋" w:cs="仿宋" w:hint="eastAsia"/>
          <w:sz w:val="28"/>
          <w:lang w:eastAsia="zh-CN"/>
        </w:rPr>
        <w:t>(二)、离心式压缩机项目目标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keyword》离心式压缩机项目首要业务目标是在市场中占据有利地位，实现产品/服务的成功推广和销售。通过不断提升产品质量、创新性，离心式压缩机项目追求成为行业中的领导者，赢得更多客户的青睐。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在科技迅速发展的时代，离心式压缩机项目着眼于技术创新。通过持续的研发和技术升级，离心式压缩机项目旨在推出更具创新性的产品或服务，以满足市场对新鲜、先进解决方案的需求。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为了建立可持续的客户关系，离心式压缩机项目设定了客户满意度目标。通过提供卓越的产品质量和优质的客户服务，离心式压缩机项目追求赢得客户的信任和忠诚度，确保他们的满意度达到行业领先水平。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离心式压缩机项目注重社会责任和可持续发展。通过实施环保、社会责任离心式压缩机项目，离心式压缩机项目致力于在经济发展的同时保护环境，促进社会公平，实现可持续经营。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离心式压缩机项目的团队是实现目标的核心驱动力。因此，离心式压缩机项目设定了团队发展目标，包括提升团队成员的专业技能、培养领导力，以及搭建协同高效的团队工作氛围。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8053"/>
      <w:r>
        <w:rPr>
          <w:rFonts w:ascii="仿宋" w:eastAsia="仿宋" w:hAnsi="仿宋" w:cs="仿宋" w:hint="eastAsia"/>
          <w:sz w:val="28"/>
          <w:lang w:eastAsia="zh-CN"/>
        </w:rPr>
        <w:t>(三)、离心式压缩机项目提出的理由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离心式压缩机项目提出的理由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的提出源于对市场机遇的深刻洞察。当前市场中存在的需求缺口和行业发展趋势表明，有巨大的商业机会等待被开发。通过准确捕捉市场机遇，离心式压缩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的理念基于对技术创新的信仰。通过持续的研发和技术投入，离心式压缩机项目有望推出更具创新性的产品或服务。在科技飞速发展的当下，离心式压缩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的提出是为了增强企业的行业竞争力。通过提升产品或服务的质量和独特性，离心式压缩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响应了消费者需求的变化。随着社会和科技的不断发展，消费者对产品和服务的需求也在发生变化。通过深入了解并及时回应消费者的新需求，离心式压缩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离心式压缩机项目的提出是企业战略发展规划的一部分。在面对日益激烈的市场竞争和不断变化的商业环境中，离心式压缩机项目作为企业战略的一环，旨在为企业开辟新的增长领域，巩固企业在行业中的地位。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的提出不仅仅是基于商业考量，还注重社会责任。通过推出环保、社会责任等方面的离心式压缩机项目，离心式压缩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离心式压缩机项目的提出反映了对利益相关者期望的关注。包括客户、员工、投资者等利益相关者在企业发展中都有着各自的期望，离心式压缩机项目力求在满足这些期望的同时，取得更大的共赢。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2880"/>
      <w:r>
        <w:rPr>
          <w:rFonts w:ascii="仿宋" w:eastAsia="仿宋" w:hAnsi="仿宋" w:cs="仿宋" w:hint="eastAsia"/>
          <w:sz w:val="28"/>
          <w:lang w:eastAsia="zh-CN"/>
        </w:rPr>
        <w:t>(四)、离心式压缩机项目意义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在实施离心式压缩机项目的过程中，我们不仅仅是在追逐商业成功，更是为企业和社会的多个层面创造了深远的意义。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压缩机项目的首要意义在于提升企业的市场竞争力。通过持续的创新和对产品质量的高标准要求，离心式压缩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心式压缩机项目的推进将促使行业技术水平的提升。通过引入先进技术和创新性解决方案，离心式压缩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离心式压缩机项目不仅创造了大量就业机会，提高了就业水平，还注重社会责任和环保。通过参与社会公益事业和推动环保离心式压缩机项目，离心式压缩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综合而言，离心式压缩机项目意义重大，不仅推动了企业的发展，也为行业和社会的进步贡献了积极力量。这是一个全面而深刻的影响，将在未来产生可持续的正面效应。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4038"/>
      <w:r>
        <w:rPr>
          <w:rFonts w:ascii="仿宋" w:eastAsia="仿宋" w:hAnsi="仿宋" w:cs="仿宋" w:hint="eastAsia"/>
          <w:sz w:val="28"/>
          <w:lang w:eastAsia="zh-CN"/>
        </w:rPr>
        <w:t>(五)、离心式压缩机项目背景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在当今迅猛发展的商业环境中，离心式压缩机项目的动因根植于对多方面因素的审慎考量。这个离心式压缩机项目的提出并非孤立的决策，而是对企业所处背景深入思考的产物。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离心式压缩机项目背后的首要原因。科技的迅速发展和全球市场的快速变化使得企业必须灵活应对。离心式压缩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竞争的激烈程度也是离心式压缩机项目背景中不可忽视的一环。企业需要在激烈竞争中脱颖而出，为此，离心式压缩机项目致力于打破常规，提供独特的价值主张，以吸引客户并确保市场份额的增长。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技术的迅速发展为企业带来了机遇与挑战。作为离心式压缩机项目启动的背景之一，对新兴技术的应用将有助于提升企业的技术水平，使其在不断演进的商业环境中保持竞争优势。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此外，社会对企业责任的期望也在逐渐升高。离心式压缩机项目充分融入了社会责任的理念，通过可持续经营和社会公益离心式压缩机项目，企图为社会贡献一份力量，在商业成功的同时关注社会价值。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059"/>
      <w:r>
        <w:rPr>
          <w:rFonts w:ascii="仿宋" w:eastAsia="仿宋" w:hAnsi="仿宋" w:cs="仿宋" w:hint="eastAsia"/>
          <w:sz w:val="28"/>
          <w:lang w:eastAsia="zh-CN"/>
        </w:rPr>
        <w:t>三、离心式压缩机项目选址可行性分析</w:t>
      </w:r>
      <w:bookmarkEnd w:id="12"/>
    </w:p>
    <w:p>
      <w:pPr>
        <w:pStyle w:val="Heading2"/>
        <w:rPr>
          <w:rFonts w:ascii="仿宋" w:eastAsia="仿宋" w:hAnsi="仿宋" w:cs="仿宋" w:hint="eastAsia"/>
          <w:lang w:eastAsia="zh-CN"/>
        </w:rPr>
      </w:pPr>
      <w:bookmarkStart w:id="13" w:name="_Toc30834"/>
      <w:r>
        <w:rPr>
          <w:rFonts w:ascii="仿宋" w:eastAsia="仿宋" w:hAnsi="仿宋" w:cs="仿宋" w:hint="eastAsia"/>
          <w:lang w:eastAsia="zh-CN"/>
        </w:rPr>
        <w:t>(一)、离心式压缩机项目选址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该离心式压缩机项目选址位于XX省XX市XX区XXX街道</w:t>
      </w:r>
    </w:p>
    <w:p>
      <w:pPr>
        <w:pStyle w:val="Heading2"/>
        <w:ind w:firstLine="560" w:firstLineChars="200"/>
        <w:rPr>
          <w:rFonts w:ascii="仿宋" w:eastAsia="仿宋" w:hAnsi="仿宋" w:cs="仿宋" w:hint="eastAsia"/>
          <w:sz w:val="28"/>
          <w:lang w:eastAsia="zh-CN"/>
        </w:rPr>
      </w:pPr>
      <w:bookmarkStart w:id="14" w:name="_Toc3104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离心式压缩机项目的征地面积将根据离心式压缩机项目的实际规模和需求进行精确规划。具体面积XXX平方米，旨在确保离心式压缩机项目不仅能够满足当前的发展需求，还能够预留空间以适应未来的扩展。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净用地面积是在征地面积基础上去除不可利用面积后的实际可开发用地。具体面积XXX平方米，考虑到环保、交通、安全等多方面因素，以确保离心式压缩机项目在整体利用效率上达到最优。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离心式压缩机项目计划建设的建筑总规模具体面积XXX平方米。这一规模的确定综合考虑了离心式压缩机项目的性质、规模，以及城市规划的相关要求，确保建筑布局与周边环境协调一致。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绿地率是离心式压缩机项目用地中被规划为绿地的比例。具体面积XXX平方米，旨在通过合理规划绿地，改善离心式压缩机项目周边环境，提升居民生活质量，并符合城市整体绿化规划。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容积率是用地上可以建设的建筑总体积与用地面积之比。具体面积XXX，通过合理的容积率规划，确保离心式压缩机项目建筑规模与周边环境和谐共生。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心式压缩机项目选址与当地城市规划相一致，具体面积XXX平方米。通过与城市规划部门深入沟通，确保离心式压缩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心式压缩机项目选址符合当地产业政策，具体面积XXX平方米。这包括离心式压缩机项目对当地经济的促进作用，以及对相关产业的带动效应，确保离心式压缩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用地总体要求必须符合环保和可持续发展的原则，具体面积XXX平方米。通过采用绿色建筑设计、节能减排等措施，确保离心式压缩机项目在建设和运营过程中对环境的影响最小化，达到可持续发展的要求。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确保离心式压缩机项目选址具备必要的公共设施配套，具体面积XXX平方米。这包括交通便利性、教育、医疗等基础设施，以提高居民生活品质，使得离心式压缩机项目选址更具吸引力。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考虑用地总体要求对当地社会稳定性的影响，具体面积XXX平方米。通过深入了解当地社区反馈，确保离心式压缩机项目的选址和建设过程对当地社会和谐稳定产生积极作用。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心式压缩机项目选址不仅符合法规和规划，还在实际操作中具有可行性。这一全面规划将为离心式压缩机项目的成功实施提供坚实的基础，确保离心式压缩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804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压缩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离心式压缩机项目的设备规划和空间设计中，我们将采取灵活设备布局的措施。设备布局将根据实际需求进行灵活设计，避免不必要的浪费。通过合理规划设备摆放位置，我们将提高设备的利用率，减少设备间距，以确保离心式压缩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心式压缩机项目内部引入共享设施的概念，例如共享会议室、办公区等。通过这种方式，我们可以减少对资源的重复建设，提高资源共享效率，从而减小离心式压缩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815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离心式压缩机项目的总图布置中，我们将不同功能区域进行明确的规划，以最大程度满足离心式压缩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https://d.book118.com/826103010203010101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离心式压缩机项目规划设计方案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16FB4"/>
    <w:rsid w:val="44F16F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10301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2024-03-03T10:54:00Z</dcterms:created>
  <dcterms:modified xsi:type="dcterms:W3CDTF">2024-03-03T10:55:10Z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2350EF07C68D45FCBC083C823C9C497A_11</vt:lpwstr>
  </property>
  <property fmtid="{D5CDD505-2E9C-101B-9397-08002B2CF9AE}" pid="3" name="KSOProductBuildVer">
    <vt:lpwstr>2052-12.1.0.16388</vt:lpwstr>
  </property>
</Properties>
</file>