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智慧能源项目规划设计蓝图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0" w:history="1">
        <w:r>
          <w:rPr>
            <w:rFonts w:ascii="仿宋" w:eastAsia="仿宋" w:hAnsi="仿宋" w:cs="仿宋" w:hint="eastAsia"/>
            <w:lang w:eastAsia="zh-CN"/>
          </w:rPr>
          <w:t>序言</w:t>
        </w:r>
        <w:r>
          <w:tab/>
        </w:r>
        <w:r>
          <w:fldChar w:fldCharType="begin"/>
        </w:r>
        <w:r>
          <w:instrText xml:space="preserve"> PAGEREF _Toc5370 \h </w:instrText>
        </w:r>
        <w:r>
          <w:fldChar w:fldCharType="separate"/>
        </w:r>
        <w:r>
          <w:t>3</w:t>
        </w:r>
        <w:r>
          <w:fldChar w:fldCharType="end"/>
        </w:r>
      </w:hyperlink>
    </w:p>
    <w:p>
      <w:pPr>
        <w:pStyle w:val="TOC1"/>
        <w:tabs>
          <w:tab w:val="right" w:leader="dot" w:pos="8306"/>
        </w:tabs>
      </w:pPr>
      <w:hyperlink w:anchor="_Toc24043" w:history="1">
        <w:r>
          <w:rPr>
            <w:rFonts w:ascii="仿宋" w:eastAsia="仿宋" w:hAnsi="仿宋" w:cs="仿宋" w:hint="eastAsia"/>
            <w:lang w:eastAsia="zh-CN"/>
          </w:rPr>
          <w:t>一、工艺说明</w:t>
        </w:r>
        <w:r>
          <w:tab/>
        </w:r>
        <w:r>
          <w:fldChar w:fldCharType="begin"/>
        </w:r>
        <w:r>
          <w:instrText xml:space="preserve"> PAGEREF _Toc24043 \h </w:instrText>
        </w:r>
        <w:r>
          <w:fldChar w:fldCharType="separate"/>
        </w:r>
        <w:r>
          <w:t>3</w:t>
        </w:r>
        <w:r>
          <w:fldChar w:fldCharType="end"/>
        </w:r>
      </w:hyperlink>
    </w:p>
    <w:p>
      <w:pPr>
        <w:pStyle w:val="TOC2"/>
        <w:tabs>
          <w:tab w:val="right" w:leader="dot" w:pos="8306"/>
        </w:tabs>
      </w:pPr>
      <w:hyperlink w:anchor="_Toc26428" w:history="1">
        <w:r>
          <w:rPr>
            <w:rFonts w:ascii="仿宋" w:eastAsia="仿宋" w:hAnsi="仿宋" w:cs="仿宋" w:hint="eastAsia"/>
            <w:lang w:eastAsia="zh-CN"/>
          </w:rPr>
          <w:t>(一)、技术管理特点</w:t>
        </w:r>
        <w:r>
          <w:tab/>
        </w:r>
        <w:r>
          <w:fldChar w:fldCharType="begin"/>
        </w:r>
        <w:r>
          <w:instrText xml:space="preserve"> PAGEREF _Toc26428 \h </w:instrText>
        </w:r>
        <w:r>
          <w:fldChar w:fldCharType="separate"/>
        </w:r>
        <w:r>
          <w:t>3</w:t>
        </w:r>
        <w:r>
          <w:fldChar w:fldCharType="end"/>
        </w:r>
      </w:hyperlink>
    </w:p>
    <w:p>
      <w:pPr>
        <w:pStyle w:val="TOC2"/>
        <w:tabs>
          <w:tab w:val="right" w:leader="dot" w:pos="8306"/>
        </w:tabs>
      </w:pPr>
      <w:hyperlink w:anchor="_Toc9997" w:history="1">
        <w:r>
          <w:rPr>
            <w:rFonts w:ascii="仿宋" w:eastAsia="仿宋" w:hAnsi="仿宋" w:cs="仿宋" w:hint="eastAsia"/>
            <w:lang w:eastAsia="zh-CN"/>
          </w:rPr>
          <w:t>(二)、智慧能源项目工艺技术设计方案</w:t>
        </w:r>
        <w:r>
          <w:tab/>
        </w:r>
        <w:r>
          <w:fldChar w:fldCharType="begin"/>
        </w:r>
        <w:r>
          <w:instrText xml:space="preserve"> PAGEREF _Toc9997 \h </w:instrText>
        </w:r>
        <w:r>
          <w:fldChar w:fldCharType="separate"/>
        </w:r>
        <w:r>
          <w:t>4</w:t>
        </w:r>
        <w:r>
          <w:fldChar w:fldCharType="end"/>
        </w:r>
      </w:hyperlink>
    </w:p>
    <w:p>
      <w:pPr>
        <w:pStyle w:val="TOC2"/>
        <w:tabs>
          <w:tab w:val="right" w:leader="dot" w:pos="8306"/>
        </w:tabs>
      </w:pPr>
      <w:hyperlink w:anchor="_Toc31679" w:history="1">
        <w:r>
          <w:rPr>
            <w:rFonts w:ascii="仿宋" w:eastAsia="仿宋" w:hAnsi="仿宋" w:cs="仿宋" w:hint="eastAsia"/>
            <w:lang w:eastAsia="zh-CN"/>
          </w:rPr>
          <w:t>(三)、设备选型方案</w:t>
        </w:r>
        <w:r>
          <w:tab/>
        </w:r>
        <w:r>
          <w:fldChar w:fldCharType="begin"/>
        </w:r>
        <w:r>
          <w:instrText xml:space="preserve"> PAGEREF _Toc31679 \h </w:instrText>
        </w:r>
        <w:r>
          <w:fldChar w:fldCharType="separate"/>
        </w:r>
        <w:r>
          <w:t>5</w:t>
        </w:r>
        <w:r>
          <w:fldChar w:fldCharType="end"/>
        </w:r>
      </w:hyperlink>
    </w:p>
    <w:p>
      <w:pPr>
        <w:pStyle w:val="TOC1"/>
        <w:tabs>
          <w:tab w:val="right" w:leader="dot" w:pos="8306"/>
        </w:tabs>
      </w:pPr>
      <w:hyperlink w:anchor="_Toc2790" w:history="1">
        <w:r>
          <w:rPr>
            <w:rFonts w:ascii="仿宋" w:eastAsia="仿宋" w:hAnsi="仿宋" w:cs="仿宋" w:hint="eastAsia"/>
            <w:lang w:eastAsia="zh-CN"/>
          </w:rPr>
          <w:t>二、产品规划分析</w:t>
        </w:r>
        <w:r>
          <w:tab/>
        </w:r>
        <w:r>
          <w:fldChar w:fldCharType="begin"/>
        </w:r>
        <w:r>
          <w:instrText xml:space="preserve"> PAGEREF _Toc2790 \h </w:instrText>
        </w:r>
        <w:r>
          <w:fldChar w:fldCharType="separate"/>
        </w:r>
        <w:r>
          <w:t>7</w:t>
        </w:r>
        <w:r>
          <w:fldChar w:fldCharType="end"/>
        </w:r>
      </w:hyperlink>
    </w:p>
    <w:p>
      <w:pPr>
        <w:pStyle w:val="TOC2"/>
        <w:tabs>
          <w:tab w:val="right" w:leader="dot" w:pos="8306"/>
        </w:tabs>
      </w:pPr>
      <w:hyperlink w:anchor="_Toc6318" w:history="1">
        <w:r>
          <w:rPr>
            <w:rFonts w:ascii="仿宋" w:eastAsia="仿宋" w:hAnsi="仿宋" w:cs="仿宋" w:hint="eastAsia"/>
            <w:lang w:eastAsia="zh-CN"/>
          </w:rPr>
          <w:t>(一)、产品规划</w:t>
        </w:r>
        <w:r>
          <w:tab/>
        </w:r>
        <w:r>
          <w:fldChar w:fldCharType="begin"/>
        </w:r>
        <w:r>
          <w:instrText xml:space="preserve"> PAGEREF _Toc6318 \h </w:instrText>
        </w:r>
        <w:r>
          <w:fldChar w:fldCharType="separate"/>
        </w:r>
        <w:r>
          <w:t>7</w:t>
        </w:r>
        <w:r>
          <w:fldChar w:fldCharType="end"/>
        </w:r>
      </w:hyperlink>
    </w:p>
    <w:p>
      <w:pPr>
        <w:pStyle w:val="TOC2"/>
        <w:tabs>
          <w:tab w:val="right" w:leader="dot" w:pos="8306"/>
        </w:tabs>
      </w:pPr>
      <w:hyperlink w:anchor="_Toc21713" w:history="1">
        <w:r>
          <w:rPr>
            <w:rFonts w:ascii="仿宋" w:eastAsia="仿宋" w:hAnsi="仿宋" w:cs="仿宋" w:hint="eastAsia"/>
            <w:lang w:eastAsia="zh-CN"/>
          </w:rPr>
          <w:t>(二)、建设规模</w:t>
        </w:r>
        <w:r>
          <w:tab/>
        </w:r>
        <w:r>
          <w:fldChar w:fldCharType="begin"/>
        </w:r>
        <w:r>
          <w:instrText xml:space="preserve"> PAGEREF _Toc21713 \h </w:instrText>
        </w:r>
        <w:r>
          <w:fldChar w:fldCharType="separate"/>
        </w:r>
        <w:r>
          <w:t>7</w:t>
        </w:r>
        <w:r>
          <w:fldChar w:fldCharType="end"/>
        </w:r>
      </w:hyperlink>
    </w:p>
    <w:p>
      <w:pPr>
        <w:pStyle w:val="TOC1"/>
        <w:tabs>
          <w:tab w:val="right" w:leader="dot" w:pos="8306"/>
        </w:tabs>
      </w:pPr>
      <w:hyperlink w:anchor="_Toc27235" w:history="1">
        <w:r>
          <w:rPr>
            <w:rFonts w:ascii="仿宋" w:eastAsia="仿宋" w:hAnsi="仿宋" w:cs="仿宋" w:hint="eastAsia"/>
            <w:lang w:eastAsia="zh-CN"/>
          </w:rPr>
          <w:t>三、智慧能源项目危机管理</w:t>
        </w:r>
        <w:r>
          <w:tab/>
        </w:r>
        <w:r>
          <w:fldChar w:fldCharType="begin"/>
        </w:r>
        <w:r>
          <w:instrText xml:space="preserve"> PAGEREF _Toc27235 \h </w:instrText>
        </w:r>
        <w:r>
          <w:fldChar w:fldCharType="separate"/>
        </w:r>
        <w:r>
          <w:t>9</w:t>
        </w:r>
        <w:r>
          <w:fldChar w:fldCharType="end"/>
        </w:r>
      </w:hyperlink>
    </w:p>
    <w:p>
      <w:pPr>
        <w:pStyle w:val="TOC2"/>
        <w:tabs>
          <w:tab w:val="right" w:leader="dot" w:pos="8306"/>
        </w:tabs>
      </w:pPr>
      <w:hyperlink w:anchor="_Toc7273" w:history="1">
        <w:r>
          <w:rPr>
            <w:rFonts w:ascii="仿宋" w:eastAsia="仿宋" w:hAnsi="仿宋" w:cs="仿宋" w:hint="eastAsia"/>
            <w:lang w:eastAsia="zh-CN"/>
          </w:rPr>
          <w:t>(一)、危机预警与识别</w:t>
        </w:r>
        <w:r>
          <w:tab/>
        </w:r>
        <w:r>
          <w:fldChar w:fldCharType="begin"/>
        </w:r>
        <w:r>
          <w:instrText xml:space="preserve"> PAGEREF _Toc7273 \h </w:instrText>
        </w:r>
        <w:r>
          <w:fldChar w:fldCharType="separate"/>
        </w:r>
        <w:r>
          <w:t>9</w:t>
        </w:r>
        <w:r>
          <w:fldChar w:fldCharType="end"/>
        </w:r>
      </w:hyperlink>
    </w:p>
    <w:p>
      <w:pPr>
        <w:pStyle w:val="TOC2"/>
        <w:tabs>
          <w:tab w:val="right" w:leader="dot" w:pos="8306"/>
        </w:tabs>
      </w:pPr>
      <w:hyperlink w:anchor="_Toc31767" w:history="1">
        <w:r>
          <w:rPr>
            <w:rFonts w:ascii="仿宋" w:eastAsia="仿宋" w:hAnsi="仿宋" w:cs="仿宋" w:hint="eastAsia"/>
            <w:lang w:eastAsia="zh-CN"/>
          </w:rPr>
          <w:t>(二)、危机应对与恢复</w:t>
        </w:r>
        <w:r>
          <w:tab/>
        </w:r>
        <w:r>
          <w:fldChar w:fldCharType="begin"/>
        </w:r>
        <w:r>
          <w:instrText xml:space="preserve"> PAGEREF _Toc31767 \h </w:instrText>
        </w:r>
        <w:r>
          <w:fldChar w:fldCharType="separate"/>
        </w:r>
        <w:r>
          <w:t>10</w:t>
        </w:r>
        <w:r>
          <w:fldChar w:fldCharType="end"/>
        </w:r>
      </w:hyperlink>
    </w:p>
    <w:p>
      <w:pPr>
        <w:pStyle w:val="TOC1"/>
        <w:tabs>
          <w:tab w:val="right" w:leader="dot" w:pos="8306"/>
        </w:tabs>
      </w:pPr>
      <w:hyperlink w:anchor="_Toc20990" w:history="1">
        <w:r>
          <w:rPr>
            <w:rFonts w:ascii="仿宋" w:eastAsia="仿宋" w:hAnsi="仿宋" w:cs="仿宋" w:hint="eastAsia"/>
            <w:lang w:eastAsia="zh-CN"/>
          </w:rPr>
          <w:t>四、智慧能源项目选址可行性分析</w:t>
        </w:r>
        <w:r>
          <w:tab/>
        </w:r>
        <w:r>
          <w:fldChar w:fldCharType="begin"/>
        </w:r>
        <w:r>
          <w:instrText xml:space="preserve"> PAGEREF _Toc20990 \h </w:instrText>
        </w:r>
        <w:r>
          <w:fldChar w:fldCharType="separate"/>
        </w:r>
        <w:r>
          <w:t>11</w:t>
        </w:r>
        <w:r>
          <w:fldChar w:fldCharType="end"/>
        </w:r>
      </w:hyperlink>
    </w:p>
    <w:p>
      <w:pPr>
        <w:pStyle w:val="TOC2"/>
        <w:tabs>
          <w:tab w:val="right" w:leader="dot" w:pos="8306"/>
        </w:tabs>
      </w:pPr>
      <w:hyperlink w:anchor="_Toc12007" w:history="1">
        <w:r>
          <w:rPr>
            <w:rFonts w:ascii="仿宋" w:eastAsia="仿宋" w:hAnsi="仿宋" w:cs="仿宋" w:hint="eastAsia"/>
            <w:lang w:eastAsia="zh-CN"/>
          </w:rPr>
          <w:t>(一)、智慧能源项目选址</w:t>
        </w:r>
        <w:r>
          <w:tab/>
        </w:r>
        <w:r>
          <w:fldChar w:fldCharType="begin"/>
        </w:r>
        <w:r>
          <w:instrText xml:space="preserve"> PAGEREF _Toc12007 \h </w:instrText>
        </w:r>
        <w:r>
          <w:fldChar w:fldCharType="separate"/>
        </w:r>
        <w:r>
          <w:t>11</w:t>
        </w:r>
        <w:r>
          <w:fldChar w:fldCharType="end"/>
        </w:r>
      </w:hyperlink>
    </w:p>
    <w:p>
      <w:pPr>
        <w:pStyle w:val="TOC2"/>
        <w:tabs>
          <w:tab w:val="right" w:leader="dot" w:pos="8306"/>
        </w:tabs>
      </w:pPr>
      <w:hyperlink w:anchor="_Toc1024" w:history="1">
        <w:r>
          <w:rPr>
            <w:rFonts w:ascii="仿宋" w:eastAsia="仿宋" w:hAnsi="仿宋" w:cs="仿宋" w:hint="eastAsia"/>
            <w:lang w:eastAsia="zh-CN"/>
          </w:rPr>
          <w:t>(二)、用地控制指标</w:t>
        </w:r>
        <w:r>
          <w:tab/>
        </w:r>
        <w:r>
          <w:fldChar w:fldCharType="begin"/>
        </w:r>
        <w:r>
          <w:instrText xml:space="preserve"> PAGEREF _Toc1024 \h </w:instrText>
        </w:r>
        <w:r>
          <w:fldChar w:fldCharType="separate"/>
        </w:r>
        <w:r>
          <w:t>11</w:t>
        </w:r>
        <w:r>
          <w:fldChar w:fldCharType="end"/>
        </w:r>
      </w:hyperlink>
    </w:p>
    <w:p>
      <w:pPr>
        <w:pStyle w:val="TOC2"/>
        <w:tabs>
          <w:tab w:val="right" w:leader="dot" w:pos="8306"/>
        </w:tabs>
      </w:pPr>
      <w:hyperlink w:anchor="_Toc27174" w:history="1">
        <w:r>
          <w:rPr>
            <w:rFonts w:ascii="仿宋" w:eastAsia="仿宋" w:hAnsi="仿宋" w:cs="仿宋" w:hint="eastAsia"/>
            <w:lang w:eastAsia="zh-CN"/>
          </w:rPr>
          <w:t>(三)、节约用地措施</w:t>
        </w:r>
        <w:r>
          <w:tab/>
        </w:r>
        <w:r>
          <w:fldChar w:fldCharType="begin"/>
        </w:r>
        <w:r>
          <w:instrText xml:space="preserve"> PAGEREF _Toc27174 \h </w:instrText>
        </w:r>
        <w:r>
          <w:fldChar w:fldCharType="separate"/>
        </w:r>
        <w:r>
          <w:t>13</w:t>
        </w:r>
        <w:r>
          <w:fldChar w:fldCharType="end"/>
        </w:r>
      </w:hyperlink>
    </w:p>
    <w:p>
      <w:pPr>
        <w:pStyle w:val="TOC2"/>
        <w:tabs>
          <w:tab w:val="right" w:leader="dot" w:pos="8306"/>
        </w:tabs>
      </w:pPr>
      <w:hyperlink w:anchor="_Toc19606" w:history="1">
        <w:r>
          <w:rPr>
            <w:rFonts w:ascii="仿宋" w:eastAsia="仿宋" w:hAnsi="仿宋" w:cs="仿宋" w:hint="eastAsia"/>
            <w:lang w:eastAsia="zh-CN"/>
          </w:rPr>
          <w:t>(四)、总图布置方案</w:t>
        </w:r>
        <w:r>
          <w:tab/>
        </w:r>
        <w:r>
          <w:fldChar w:fldCharType="begin"/>
        </w:r>
        <w:r>
          <w:instrText xml:space="preserve"> PAGEREF _Toc19606 \h </w:instrText>
        </w:r>
        <w:r>
          <w:fldChar w:fldCharType="separate"/>
        </w:r>
        <w:r>
          <w:t>14</w:t>
        </w:r>
        <w:r>
          <w:fldChar w:fldCharType="end"/>
        </w:r>
      </w:hyperlink>
    </w:p>
    <w:p>
      <w:pPr>
        <w:pStyle w:val="TOC2"/>
        <w:tabs>
          <w:tab w:val="right" w:leader="dot" w:pos="8306"/>
        </w:tabs>
      </w:pPr>
      <w:hyperlink w:anchor="_Toc22289" w:history="1">
        <w:r>
          <w:rPr>
            <w:rFonts w:ascii="仿宋" w:eastAsia="仿宋" w:hAnsi="仿宋" w:cs="仿宋" w:hint="eastAsia"/>
            <w:lang w:eastAsia="zh-CN"/>
          </w:rPr>
          <w:t>(五)、选址综合评价</w:t>
        </w:r>
        <w:r>
          <w:tab/>
        </w:r>
        <w:r>
          <w:fldChar w:fldCharType="begin"/>
        </w:r>
        <w:r>
          <w:instrText xml:space="preserve"> PAGEREF _Toc22289 \h </w:instrText>
        </w:r>
        <w:r>
          <w:fldChar w:fldCharType="separate"/>
        </w:r>
        <w:r>
          <w:t>15</w:t>
        </w:r>
        <w:r>
          <w:fldChar w:fldCharType="end"/>
        </w:r>
      </w:hyperlink>
    </w:p>
    <w:p>
      <w:pPr>
        <w:pStyle w:val="TOC1"/>
        <w:tabs>
          <w:tab w:val="right" w:leader="dot" w:pos="8306"/>
        </w:tabs>
      </w:pPr>
      <w:hyperlink w:anchor="_Toc4332" w:history="1">
        <w:r>
          <w:rPr>
            <w:rFonts w:ascii="仿宋" w:eastAsia="仿宋" w:hAnsi="仿宋" w:cs="仿宋" w:hint="eastAsia"/>
            <w:lang w:eastAsia="zh-CN"/>
          </w:rPr>
          <w:t>五、智慧能源项目土建工程</w:t>
        </w:r>
        <w:r>
          <w:tab/>
        </w:r>
        <w:r>
          <w:fldChar w:fldCharType="begin"/>
        </w:r>
        <w:r>
          <w:instrText xml:space="preserve"> PAGEREF _Toc4332 \h </w:instrText>
        </w:r>
        <w:r>
          <w:fldChar w:fldCharType="separate"/>
        </w:r>
        <w:r>
          <w:t>16</w:t>
        </w:r>
        <w:r>
          <w:fldChar w:fldCharType="end"/>
        </w:r>
      </w:hyperlink>
    </w:p>
    <w:p>
      <w:pPr>
        <w:pStyle w:val="TOC2"/>
        <w:tabs>
          <w:tab w:val="right" w:leader="dot" w:pos="8306"/>
        </w:tabs>
      </w:pPr>
      <w:hyperlink w:anchor="_Toc19302" w:history="1">
        <w:r>
          <w:rPr>
            <w:rFonts w:ascii="仿宋" w:eastAsia="仿宋" w:hAnsi="仿宋" w:cs="仿宋" w:hint="eastAsia"/>
            <w:lang w:eastAsia="zh-CN"/>
          </w:rPr>
          <w:t>(一)、建筑工程设计原则</w:t>
        </w:r>
        <w:r>
          <w:tab/>
        </w:r>
        <w:r>
          <w:fldChar w:fldCharType="begin"/>
        </w:r>
        <w:r>
          <w:instrText xml:space="preserve"> PAGEREF _Toc19302 \h </w:instrText>
        </w:r>
        <w:r>
          <w:fldChar w:fldCharType="separate"/>
        </w:r>
        <w:r>
          <w:t>16</w:t>
        </w:r>
        <w:r>
          <w:fldChar w:fldCharType="end"/>
        </w:r>
      </w:hyperlink>
    </w:p>
    <w:p>
      <w:pPr>
        <w:pStyle w:val="TOC2"/>
        <w:tabs>
          <w:tab w:val="right" w:leader="dot" w:pos="8306"/>
        </w:tabs>
      </w:pPr>
      <w:hyperlink w:anchor="_Toc18438" w:history="1">
        <w:r>
          <w:rPr>
            <w:rFonts w:ascii="仿宋" w:eastAsia="仿宋" w:hAnsi="仿宋" w:cs="仿宋" w:hint="eastAsia"/>
            <w:lang w:eastAsia="zh-CN"/>
          </w:rPr>
          <w:t>(二)、土建工程设计年限及安全等级</w:t>
        </w:r>
        <w:r>
          <w:tab/>
        </w:r>
        <w:r>
          <w:fldChar w:fldCharType="begin"/>
        </w:r>
        <w:r>
          <w:instrText xml:space="preserve"> PAGEREF _Toc18438 \h </w:instrText>
        </w:r>
        <w:r>
          <w:fldChar w:fldCharType="separate"/>
        </w:r>
        <w:r>
          <w:t>17</w:t>
        </w:r>
        <w:r>
          <w:fldChar w:fldCharType="end"/>
        </w:r>
      </w:hyperlink>
    </w:p>
    <w:p>
      <w:pPr>
        <w:pStyle w:val="TOC2"/>
        <w:tabs>
          <w:tab w:val="right" w:leader="dot" w:pos="8306"/>
        </w:tabs>
      </w:pPr>
      <w:hyperlink w:anchor="_Toc24940" w:history="1">
        <w:r>
          <w:rPr>
            <w:rFonts w:ascii="仿宋" w:eastAsia="仿宋" w:hAnsi="仿宋" w:cs="仿宋" w:hint="eastAsia"/>
            <w:lang w:eastAsia="zh-CN"/>
          </w:rPr>
          <w:t>(三)、建筑工程设计总体要求</w:t>
        </w:r>
        <w:r>
          <w:tab/>
        </w:r>
        <w:r>
          <w:fldChar w:fldCharType="begin"/>
        </w:r>
        <w:r>
          <w:instrText xml:space="preserve"> PAGEREF _Toc24940 \h </w:instrText>
        </w:r>
        <w:r>
          <w:fldChar w:fldCharType="separate"/>
        </w:r>
        <w:r>
          <w:t>19</w:t>
        </w:r>
        <w:r>
          <w:fldChar w:fldCharType="end"/>
        </w:r>
      </w:hyperlink>
    </w:p>
    <w:p>
      <w:pPr>
        <w:pStyle w:val="TOC2"/>
        <w:tabs>
          <w:tab w:val="right" w:leader="dot" w:pos="8306"/>
        </w:tabs>
      </w:pPr>
      <w:hyperlink w:anchor="_Toc27929" w:history="1">
        <w:r>
          <w:rPr>
            <w:rFonts w:ascii="仿宋" w:eastAsia="仿宋" w:hAnsi="仿宋" w:cs="仿宋" w:hint="eastAsia"/>
            <w:lang w:eastAsia="zh-CN"/>
          </w:rPr>
          <w:t>(四)、土建工程建设指标</w:t>
        </w:r>
        <w:r>
          <w:tab/>
        </w:r>
        <w:r>
          <w:fldChar w:fldCharType="begin"/>
        </w:r>
        <w:r>
          <w:instrText xml:space="preserve"> PAGEREF _Toc27929 \h </w:instrText>
        </w:r>
        <w:r>
          <w:fldChar w:fldCharType="separate"/>
        </w:r>
        <w:r>
          <w:t>19</w:t>
        </w:r>
        <w:r>
          <w:fldChar w:fldCharType="end"/>
        </w:r>
      </w:hyperlink>
    </w:p>
    <w:p>
      <w:pPr>
        <w:pStyle w:val="TOC1"/>
        <w:tabs>
          <w:tab w:val="right" w:leader="dot" w:pos="8306"/>
        </w:tabs>
      </w:pPr>
      <w:hyperlink w:anchor="_Toc29030" w:history="1">
        <w:r>
          <w:rPr>
            <w:rFonts w:ascii="仿宋" w:eastAsia="仿宋" w:hAnsi="仿宋" w:cs="仿宋" w:hint="eastAsia"/>
            <w:lang w:eastAsia="zh-CN"/>
          </w:rPr>
          <w:t>六、智慧能源项目可持续发展</w:t>
        </w:r>
        <w:r>
          <w:tab/>
        </w:r>
        <w:r>
          <w:fldChar w:fldCharType="begin"/>
        </w:r>
        <w:r>
          <w:instrText xml:space="preserve"> PAGEREF _Toc29030 \h </w:instrText>
        </w:r>
        <w:r>
          <w:fldChar w:fldCharType="separate"/>
        </w:r>
        <w:r>
          <w:t>19</w:t>
        </w:r>
        <w:r>
          <w:fldChar w:fldCharType="end"/>
        </w:r>
      </w:hyperlink>
    </w:p>
    <w:p>
      <w:pPr>
        <w:pStyle w:val="TOC2"/>
        <w:tabs>
          <w:tab w:val="right" w:leader="dot" w:pos="8306"/>
        </w:tabs>
      </w:pPr>
      <w:hyperlink w:anchor="_Toc8630" w:history="1">
        <w:r>
          <w:rPr>
            <w:rFonts w:ascii="仿宋" w:eastAsia="仿宋" w:hAnsi="仿宋" w:cs="仿宋" w:hint="eastAsia"/>
            <w:lang w:eastAsia="zh-CN"/>
          </w:rPr>
          <w:t>(一)、可持续战略与实践</w:t>
        </w:r>
        <w:r>
          <w:tab/>
        </w:r>
        <w:r>
          <w:fldChar w:fldCharType="begin"/>
        </w:r>
        <w:r>
          <w:instrText xml:space="preserve"> PAGEREF _Toc8630 \h </w:instrText>
        </w:r>
        <w:r>
          <w:fldChar w:fldCharType="separate"/>
        </w:r>
        <w:r>
          <w:t>19</w:t>
        </w:r>
        <w:r>
          <w:fldChar w:fldCharType="end"/>
        </w:r>
      </w:hyperlink>
    </w:p>
    <w:p>
      <w:pPr>
        <w:pStyle w:val="TOC2"/>
        <w:tabs>
          <w:tab w:val="right" w:leader="dot" w:pos="8306"/>
        </w:tabs>
      </w:pPr>
      <w:hyperlink w:anchor="_Toc32656" w:history="1">
        <w:r>
          <w:rPr>
            <w:rFonts w:ascii="仿宋" w:eastAsia="仿宋" w:hAnsi="仿宋" w:cs="仿宋" w:hint="eastAsia"/>
            <w:lang w:eastAsia="zh-CN"/>
          </w:rPr>
          <w:t>(二)、环保与社会责任</w:t>
        </w:r>
        <w:r>
          <w:tab/>
        </w:r>
        <w:r>
          <w:fldChar w:fldCharType="begin"/>
        </w:r>
        <w:r>
          <w:instrText xml:space="preserve"> PAGEREF _Toc32656 \h </w:instrText>
        </w:r>
        <w:r>
          <w:fldChar w:fldCharType="separate"/>
        </w:r>
        <w:r>
          <w:t>20</w:t>
        </w:r>
        <w:r>
          <w:fldChar w:fldCharType="end"/>
        </w:r>
      </w:hyperlink>
    </w:p>
    <w:p>
      <w:pPr>
        <w:pStyle w:val="TOC1"/>
        <w:tabs>
          <w:tab w:val="right" w:leader="dot" w:pos="8306"/>
        </w:tabs>
      </w:pPr>
      <w:hyperlink w:anchor="_Toc26192" w:history="1">
        <w:r>
          <w:rPr>
            <w:rFonts w:ascii="仿宋" w:eastAsia="仿宋" w:hAnsi="仿宋" w:cs="仿宋" w:hint="eastAsia"/>
            <w:lang w:eastAsia="zh-CN"/>
          </w:rPr>
          <w:t>七、智慧能源项目环境影响分析</w:t>
        </w:r>
        <w:r>
          <w:tab/>
        </w:r>
        <w:r>
          <w:fldChar w:fldCharType="begin"/>
        </w:r>
        <w:r>
          <w:instrText xml:space="preserve"> PAGEREF _Toc26192 \h </w:instrText>
        </w:r>
        <w:r>
          <w:fldChar w:fldCharType="separate"/>
        </w:r>
        <w:r>
          <w:t>21</w:t>
        </w:r>
        <w:r>
          <w:fldChar w:fldCharType="end"/>
        </w:r>
      </w:hyperlink>
    </w:p>
    <w:p>
      <w:pPr>
        <w:pStyle w:val="TOC2"/>
        <w:tabs>
          <w:tab w:val="right" w:leader="dot" w:pos="8306"/>
        </w:tabs>
      </w:pPr>
      <w:hyperlink w:anchor="_Toc2839" w:history="1">
        <w:r>
          <w:rPr>
            <w:rFonts w:ascii="仿宋" w:eastAsia="仿宋" w:hAnsi="仿宋" w:cs="仿宋" w:hint="eastAsia"/>
            <w:lang w:eastAsia="zh-CN"/>
          </w:rPr>
          <w:t>(一)、建设区域环境质量现状</w:t>
        </w:r>
        <w:r>
          <w:tab/>
        </w:r>
        <w:r>
          <w:fldChar w:fldCharType="begin"/>
        </w:r>
        <w:r>
          <w:instrText xml:space="preserve"> PAGEREF _Toc2839 \h </w:instrText>
        </w:r>
        <w:r>
          <w:fldChar w:fldCharType="separate"/>
        </w:r>
        <w:r>
          <w:t>21</w:t>
        </w:r>
        <w:r>
          <w:fldChar w:fldCharType="end"/>
        </w:r>
      </w:hyperlink>
    </w:p>
    <w:p>
      <w:pPr>
        <w:pStyle w:val="TOC2"/>
        <w:tabs>
          <w:tab w:val="right" w:leader="dot" w:pos="8306"/>
        </w:tabs>
      </w:pPr>
      <w:hyperlink w:anchor="_Toc17375" w:history="1">
        <w:r>
          <w:rPr>
            <w:rFonts w:ascii="仿宋" w:eastAsia="仿宋" w:hAnsi="仿宋" w:cs="仿宋" w:hint="eastAsia"/>
            <w:lang w:eastAsia="zh-CN"/>
          </w:rPr>
          <w:t>(二)、建设期环境保护</w:t>
        </w:r>
        <w:r>
          <w:tab/>
        </w:r>
        <w:r>
          <w:fldChar w:fldCharType="begin"/>
        </w:r>
        <w:r>
          <w:instrText xml:space="preserve"> PAGEREF _Toc17375 \h </w:instrText>
        </w:r>
        <w:r>
          <w:fldChar w:fldCharType="separate"/>
        </w:r>
        <w:r>
          <w:t>22</w:t>
        </w:r>
        <w:r>
          <w:fldChar w:fldCharType="end"/>
        </w:r>
      </w:hyperlink>
    </w:p>
    <w:p>
      <w:pPr>
        <w:pStyle w:val="TOC2"/>
        <w:tabs>
          <w:tab w:val="right" w:leader="dot" w:pos="8306"/>
        </w:tabs>
      </w:pPr>
      <w:hyperlink w:anchor="_Toc19875" w:history="1">
        <w:r>
          <w:rPr>
            <w:rFonts w:ascii="仿宋" w:eastAsia="仿宋" w:hAnsi="仿宋" w:cs="仿宋" w:hint="eastAsia"/>
            <w:lang w:eastAsia="zh-CN"/>
          </w:rPr>
          <w:t>(三)、运营期环境保护</w:t>
        </w:r>
        <w:r>
          <w:tab/>
        </w:r>
        <w:r>
          <w:fldChar w:fldCharType="begin"/>
        </w:r>
        <w:r>
          <w:instrText xml:space="preserve"> PAGEREF _Toc19875 \h </w:instrText>
        </w:r>
        <w:r>
          <w:fldChar w:fldCharType="separate"/>
        </w:r>
        <w:r>
          <w:t>24</w:t>
        </w:r>
        <w:r>
          <w:fldChar w:fldCharType="end"/>
        </w:r>
      </w:hyperlink>
    </w:p>
    <w:p>
      <w:pPr>
        <w:pStyle w:val="TOC2"/>
        <w:tabs>
          <w:tab w:val="right" w:leader="dot" w:pos="8306"/>
        </w:tabs>
      </w:pPr>
      <w:hyperlink w:anchor="_Toc22446" w:history="1">
        <w:r>
          <w:rPr>
            <w:rFonts w:ascii="仿宋" w:eastAsia="仿宋" w:hAnsi="仿宋" w:cs="仿宋" w:hint="eastAsia"/>
            <w:lang w:eastAsia="zh-CN"/>
          </w:rPr>
          <w:t>(四)、智慧能源项目建设对区域经济的影响</w:t>
        </w:r>
        <w:r>
          <w:tab/>
        </w:r>
        <w:r>
          <w:fldChar w:fldCharType="begin"/>
        </w:r>
        <w:r>
          <w:instrText xml:space="preserve"> PAGEREF _Toc22446 \h </w:instrText>
        </w:r>
        <w:r>
          <w:fldChar w:fldCharType="separate"/>
        </w:r>
        <w:r>
          <w:t>25</w:t>
        </w:r>
        <w:r>
          <w:fldChar w:fldCharType="end"/>
        </w:r>
      </w:hyperlink>
    </w:p>
    <w:p>
      <w:pPr>
        <w:pStyle w:val="TOC2"/>
        <w:tabs>
          <w:tab w:val="right" w:leader="dot" w:pos="8306"/>
        </w:tabs>
      </w:pPr>
      <w:hyperlink w:anchor="_Toc14453" w:history="1">
        <w:r>
          <w:rPr>
            <w:rFonts w:ascii="仿宋" w:eastAsia="仿宋" w:hAnsi="仿宋" w:cs="仿宋" w:hint="eastAsia"/>
            <w:lang w:eastAsia="zh-CN"/>
          </w:rPr>
          <w:t>(五)、废弃物处理</w:t>
        </w:r>
        <w:r>
          <w:tab/>
        </w:r>
        <w:r>
          <w:fldChar w:fldCharType="begin"/>
        </w:r>
        <w:r>
          <w:instrText xml:space="preserve"> PAGEREF _Toc14453 \h </w:instrText>
        </w:r>
        <w:r>
          <w:fldChar w:fldCharType="separate"/>
        </w:r>
        <w:r>
          <w:t>27</w:t>
        </w:r>
        <w:r>
          <w:fldChar w:fldCharType="end"/>
        </w:r>
      </w:hyperlink>
    </w:p>
    <w:p>
      <w:pPr>
        <w:pStyle w:val="TOC2"/>
        <w:tabs>
          <w:tab w:val="right" w:leader="dot" w:pos="8306"/>
        </w:tabs>
      </w:pPr>
      <w:hyperlink w:anchor="_Toc31389" w:history="1">
        <w:r>
          <w:rPr>
            <w:rFonts w:ascii="仿宋" w:eastAsia="仿宋" w:hAnsi="仿宋" w:cs="仿宋" w:hint="eastAsia"/>
            <w:lang w:eastAsia="zh-CN"/>
          </w:rPr>
          <w:t>(六)、特殊环境影响分析</w:t>
        </w:r>
        <w:r>
          <w:tab/>
        </w:r>
        <w:r>
          <w:fldChar w:fldCharType="begin"/>
        </w:r>
        <w:r>
          <w:instrText xml:space="preserve"> PAGEREF _Toc31389 \h </w:instrText>
        </w:r>
        <w:r>
          <w:fldChar w:fldCharType="separate"/>
        </w:r>
        <w:r>
          <w:t>28</w:t>
        </w:r>
        <w:r>
          <w:fldChar w:fldCharType="end"/>
        </w:r>
      </w:hyperlink>
    </w:p>
    <w:p>
      <w:pPr>
        <w:pStyle w:val="TOC2"/>
        <w:tabs>
          <w:tab w:val="right" w:leader="dot" w:pos="8306"/>
        </w:tabs>
      </w:pPr>
      <w:hyperlink w:anchor="_Toc8992" w:history="1">
        <w:r>
          <w:rPr>
            <w:rFonts w:ascii="仿宋" w:eastAsia="仿宋" w:hAnsi="仿宋" w:cs="仿宋" w:hint="eastAsia"/>
            <w:lang w:eastAsia="zh-CN"/>
          </w:rPr>
          <w:t>(七)、清洁生产</w:t>
        </w:r>
        <w:r>
          <w:tab/>
        </w:r>
        <w:r>
          <w:fldChar w:fldCharType="begin"/>
        </w:r>
        <w:r>
          <w:instrText xml:space="preserve"> PAGEREF _Toc8992 \h </w:instrText>
        </w:r>
        <w:r>
          <w:fldChar w:fldCharType="separate"/>
        </w:r>
        <w:r>
          <w:t>29</w:t>
        </w:r>
        <w:r>
          <w:fldChar w:fldCharType="end"/>
        </w:r>
      </w:hyperlink>
    </w:p>
    <w:p>
      <w:pPr>
        <w:pStyle w:val="TOC2"/>
        <w:tabs>
          <w:tab w:val="right" w:leader="dot" w:pos="8306"/>
        </w:tabs>
      </w:pPr>
      <w:hyperlink w:anchor="_Toc18261" w:history="1">
        <w:r>
          <w:rPr>
            <w:rFonts w:ascii="仿宋" w:eastAsia="仿宋" w:hAnsi="仿宋" w:cs="仿宋" w:hint="eastAsia"/>
            <w:lang w:eastAsia="zh-CN"/>
          </w:rPr>
          <w:t>(八)、环境保护综合评价</w:t>
        </w:r>
        <w:r>
          <w:tab/>
        </w:r>
        <w:r>
          <w:fldChar w:fldCharType="begin"/>
        </w:r>
        <w:r>
          <w:instrText xml:space="preserve"> PAGEREF _Toc18261 \h </w:instrText>
        </w:r>
        <w:r>
          <w:fldChar w:fldCharType="separate"/>
        </w:r>
        <w:r>
          <w:t>30</w:t>
        </w:r>
        <w:r>
          <w:fldChar w:fldCharType="end"/>
        </w:r>
      </w:hyperlink>
    </w:p>
    <w:p>
      <w:pPr>
        <w:pStyle w:val="TOC1"/>
        <w:tabs>
          <w:tab w:val="right" w:leader="dot" w:pos="8306"/>
        </w:tabs>
      </w:pPr>
      <w:hyperlink w:anchor="_Toc361" w:history="1">
        <w:r>
          <w:rPr>
            <w:rFonts w:ascii="仿宋" w:eastAsia="仿宋" w:hAnsi="仿宋" w:cs="仿宋" w:hint="eastAsia"/>
            <w:lang w:eastAsia="zh-CN"/>
          </w:rPr>
          <w:t>八、智慧能源项目技术管理</w:t>
        </w:r>
        <w:r>
          <w:tab/>
        </w:r>
        <w:r>
          <w:fldChar w:fldCharType="begin"/>
        </w:r>
        <w:r>
          <w:instrText xml:space="preserve"> PAGEREF _Toc361 \h </w:instrText>
        </w:r>
        <w:r>
          <w:fldChar w:fldCharType="separate"/>
        </w:r>
        <w:r>
          <w:t>32</w:t>
        </w:r>
        <w:r>
          <w:fldChar w:fldCharType="end"/>
        </w:r>
      </w:hyperlink>
    </w:p>
    <w:p>
      <w:pPr>
        <w:pStyle w:val="TOC2"/>
        <w:tabs>
          <w:tab w:val="right" w:leader="dot" w:pos="8306"/>
        </w:tabs>
      </w:pPr>
      <w:hyperlink w:anchor="_Toc8005" w:history="1">
        <w:r>
          <w:rPr>
            <w:rFonts w:ascii="仿宋" w:eastAsia="仿宋" w:hAnsi="仿宋" w:cs="仿宋" w:hint="eastAsia"/>
            <w:lang w:eastAsia="zh-CN"/>
          </w:rPr>
          <w:t>(一)、技术方案选用方向</w:t>
        </w:r>
        <w:r>
          <w:tab/>
        </w:r>
        <w:r>
          <w:fldChar w:fldCharType="begin"/>
        </w:r>
        <w:r>
          <w:instrText xml:space="preserve"> PAGEREF _Toc8005 \h </w:instrText>
        </w:r>
        <w:r>
          <w:fldChar w:fldCharType="separate"/>
        </w:r>
        <w:r>
          <w:t>32</w:t>
        </w:r>
        <w:r>
          <w:fldChar w:fldCharType="end"/>
        </w:r>
      </w:hyperlink>
    </w:p>
    <w:p>
      <w:pPr>
        <w:pStyle w:val="TOC2"/>
        <w:tabs>
          <w:tab w:val="right" w:leader="dot" w:pos="8306"/>
        </w:tabs>
      </w:pPr>
      <w:hyperlink w:anchor="_Toc24791" w:history="1">
        <w:r>
          <w:rPr>
            <w:rFonts w:ascii="仿宋" w:eastAsia="仿宋" w:hAnsi="仿宋" w:cs="仿宋" w:hint="eastAsia"/>
            <w:lang w:eastAsia="zh-CN"/>
          </w:rPr>
          <w:t>(二)、工艺技术方案选用原则</w:t>
        </w:r>
        <w:r>
          <w:tab/>
        </w:r>
        <w:r>
          <w:fldChar w:fldCharType="begin"/>
        </w:r>
        <w:r>
          <w:instrText xml:space="preserve"> PAGEREF _Toc24791 \h </w:instrText>
        </w:r>
        <w:r>
          <w:fldChar w:fldCharType="separate"/>
        </w:r>
        <w:r>
          <w:t>33</w:t>
        </w:r>
        <w:r>
          <w:fldChar w:fldCharType="end"/>
        </w:r>
      </w:hyperlink>
    </w:p>
    <w:p>
      <w:pPr>
        <w:pStyle w:val="TOC2"/>
        <w:tabs>
          <w:tab w:val="right" w:leader="dot" w:pos="8306"/>
        </w:tabs>
      </w:pPr>
      <w:hyperlink w:anchor="_Toc3169" w:history="1">
        <w:r>
          <w:rPr>
            <w:rFonts w:ascii="仿宋" w:eastAsia="仿宋" w:hAnsi="仿宋" w:cs="仿宋" w:hint="eastAsia"/>
            <w:lang w:eastAsia="zh-CN"/>
          </w:rPr>
          <w:t>(三)、工艺技术方案要求</w:t>
        </w:r>
        <w:r>
          <w:tab/>
        </w:r>
        <w:r>
          <w:fldChar w:fldCharType="begin"/>
        </w:r>
        <w:r>
          <w:instrText xml:space="preserve"> PAGEREF _Toc3169 \h </w:instrText>
        </w:r>
        <w:r>
          <w:fldChar w:fldCharType="separate"/>
        </w:r>
        <w:r>
          <w:t>35</w:t>
        </w:r>
        <w:r>
          <w:fldChar w:fldCharType="end"/>
        </w:r>
      </w:hyperlink>
    </w:p>
    <w:p>
      <w:pPr>
        <w:pStyle w:val="TOC1"/>
        <w:tabs>
          <w:tab w:val="right" w:leader="dot" w:pos="8306"/>
        </w:tabs>
      </w:pPr>
      <w:hyperlink w:anchor="_Toc13294" w:history="1">
        <w:r>
          <w:rPr>
            <w:rFonts w:ascii="仿宋" w:eastAsia="仿宋" w:hAnsi="仿宋" w:cs="仿宋" w:hint="eastAsia"/>
            <w:lang w:eastAsia="zh-CN"/>
          </w:rPr>
          <w:t>九、智慧能源项目创新与研发</w:t>
        </w:r>
        <w:r>
          <w:tab/>
        </w:r>
        <w:r>
          <w:fldChar w:fldCharType="begin"/>
        </w:r>
        <w:r>
          <w:instrText xml:space="preserve"> PAGEREF _Toc13294 \h </w:instrText>
        </w:r>
        <w:r>
          <w:fldChar w:fldCharType="separate"/>
        </w:r>
        <w:r>
          <w:t>38</w:t>
        </w:r>
        <w:r>
          <w:fldChar w:fldCharType="end"/>
        </w:r>
      </w:hyperlink>
    </w:p>
    <w:p>
      <w:pPr>
        <w:pStyle w:val="TOC2"/>
        <w:tabs>
          <w:tab w:val="right" w:leader="dot" w:pos="8306"/>
        </w:tabs>
      </w:pPr>
      <w:hyperlink w:anchor="_Toc3576" w:history="1">
        <w:r>
          <w:rPr>
            <w:rFonts w:ascii="仿宋" w:eastAsia="仿宋" w:hAnsi="仿宋" w:cs="仿宋" w:hint="eastAsia"/>
            <w:lang w:eastAsia="zh-CN"/>
          </w:rPr>
          <w:t>(一)、创新策略与方向</w:t>
        </w:r>
        <w:r>
          <w:tab/>
        </w:r>
        <w:r>
          <w:fldChar w:fldCharType="begin"/>
        </w:r>
        <w:r>
          <w:instrText xml:space="preserve"> PAGEREF _Toc3576 \h </w:instrText>
        </w:r>
        <w:r>
          <w:fldChar w:fldCharType="separate"/>
        </w:r>
        <w:r>
          <w:t>38</w:t>
        </w:r>
        <w:r>
          <w:fldChar w:fldCharType="end"/>
        </w:r>
      </w:hyperlink>
    </w:p>
    <w:p>
      <w:pPr>
        <w:pStyle w:val="TOC2"/>
        <w:tabs>
          <w:tab w:val="right" w:leader="dot" w:pos="8306"/>
        </w:tabs>
      </w:pPr>
      <w:hyperlink w:anchor="_Toc24630" w:history="1">
        <w:r>
          <w:rPr>
            <w:rFonts w:ascii="仿宋" w:eastAsia="仿宋" w:hAnsi="仿宋" w:cs="仿宋" w:hint="eastAsia"/>
            <w:lang w:eastAsia="zh-CN"/>
          </w:rPr>
          <w:t>(二)、研发规划与投入</w:t>
        </w:r>
        <w:r>
          <w:tab/>
        </w:r>
        <w:r>
          <w:fldChar w:fldCharType="begin"/>
        </w:r>
        <w:r>
          <w:instrText xml:space="preserve"> PAGEREF _Toc24630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2" w:history="1">
        <w:r>
          <w:rPr>
            <w:rFonts w:ascii="仿宋" w:eastAsia="仿宋" w:hAnsi="仿宋" w:cs="仿宋" w:hint="eastAsia"/>
            <w:lang w:eastAsia="zh-CN"/>
          </w:rPr>
          <w:t>十、智慧能源项目人力资源培养与发展</w:t>
        </w:r>
        <w:r>
          <w:tab/>
        </w:r>
        <w:r>
          <w:fldChar w:fldCharType="begin"/>
        </w:r>
        <w:r>
          <w:instrText xml:space="preserve"> PAGEREF _Toc4382 \h </w:instrText>
        </w:r>
        <w:r>
          <w:fldChar w:fldCharType="separate"/>
        </w:r>
        <w:r>
          <w:t>41</w:t>
        </w:r>
        <w:r>
          <w:fldChar w:fldCharType="end"/>
        </w:r>
      </w:hyperlink>
    </w:p>
    <w:p>
      <w:pPr>
        <w:pStyle w:val="TOC2"/>
        <w:tabs>
          <w:tab w:val="right" w:leader="dot" w:pos="8306"/>
        </w:tabs>
      </w:pPr>
      <w:hyperlink w:anchor="_Toc28020" w:history="1">
        <w:r>
          <w:rPr>
            <w:rFonts w:ascii="仿宋" w:eastAsia="仿宋" w:hAnsi="仿宋" w:cs="仿宋" w:hint="eastAsia"/>
            <w:lang w:eastAsia="zh-CN"/>
          </w:rPr>
          <w:t>(一)、人才需求与规划</w:t>
        </w:r>
        <w:r>
          <w:tab/>
        </w:r>
        <w:r>
          <w:fldChar w:fldCharType="begin"/>
        </w:r>
        <w:r>
          <w:instrText xml:space="preserve"> PAGEREF _Toc28020 \h </w:instrText>
        </w:r>
        <w:r>
          <w:fldChar w:fldCharType="separate"/>
        </w:r>
        <w:r>
          <w:t>41</w:t>
        </w:r>
        <w:r>
          <w:fldChar w:fldCharType="end"/>
        </w:r>
      </w:hyperlink>
    </w:p>
    <w:p>
      <w:pPr>
        <w:pStyle w:val="TOC2"/>
        <w:tabs>
          <w:tab w:val="right" w:leader="dot" w:pos="8306"/>
        </w:tabs>
      </w:pPr>
      <w:hyperlink w:anchor="_Toc6520" w:history="1">
        <w:r>
          <w:rPr>
            <w:rFonts w:ascii="仿宋" w:eastAsia="仿宋" w:hAnsi="仿宋" w:cs="仿宋" w:hint="eastAsia"/>
            <w:lang w:eastAsia="zh-CN"/>
          </w:rPr>
          <w:t>(二)、培训与发展计划</w:t>
        </w:r>
        <w:r>
          <w:tab/>
        </w:r>
        <w:r>
          <w:fldChar w:fldCharType="begin"/>
        </w:r>
        <w:r>
          <w:instrText xml:space="preserve"> PAGEREF _Toc6520 \h </w:instrText>
        </w:r>
        <w:r>
          <w:fldChar w:fldCharType="separate"/>
        </w:r>
        <w:r>
          <w:t>41</w:t>
        </w:r>
        <w:r>
          <w:fldChar w:fldCharType="end"/>
        </w:r>
      </w:hyperlink>
    </w:p>
    <w:p>
      <w:pPr>
        <w:pStyle w:val="TOC1"/>
        <w:tabs>
          <w:tab w:val="right" w:leader="dot" w:pos="8306"/>
        </w:tabs>
      </w:pPr>
      <w:hyperlink w:anchor="_Toc26566" w:history="1">
        <w:r>
          <w:rPr>
            <w:rFonts w:ascii="仿宋" w:eastAsia="仿宋" w:hAnsi="仿宋" w:cs="仿宋" w:hint="eastAsia"/>
            <w:lang w:eastAsia="zh-CN"/>
          </w:rPr>
          <w:t>十一、智慧能源项目人力资源管理</w:t>
        </w:r>
        <w:r>
          <w:tab/>
        </w:r>
        <w:r>
          <w:fldChar w:fldCharType="begin"/>
        </w:r>
        <w:r>
          <w:instrText xml:space="preserve"> PAGEREF _Toc26566 \h </w:instrText>
        </w:r>
        <w:r>
          <w:fldChar w:fldCharType="separate"/>
        </w:r>
        <w:r>
          <w:t>42</w:t>
        </w:r>
        <w:r>
          <w:fldChar w:fldCharType="end"/>
        </w:r>
      </w:hyperlink>
    </w:p>
    <w:p>
      <w:pPr>
        <w:pStyle w:val="TOC2"/>
        <w:tabs>
          <w:tab w:val="right" w:leader="dot" w:pos="8306"/>
        </w:tabs>
      </w:pPr>
      <w:hyperlink w:anchor="_Toc1400" w:history="1">
        <w:r>
          <w:rPr>
            <w:rFonts w:ascii="仿宋" w:eastAsia="仿宋" w:hAnsi="仿宋" w:cs="仿宋" w:hint="eastAsia"/>
            <w:lang w:eastAsia="zh-CN"/>
          </w:rPr>
          <w:t>(一)、建立健全的预算管理制度</w:t>
        </w:r>
        <w:r>
          <w:tab/>
        </w:r>
        <w:r>
          <w:fldChar w:fldCharType="begin"/>
        </w:r>
        <w:r>
          <w:instrText xml:space="preserve"> PAGEREF _Toc1400 \h </w:instrText>
        </w:r>
        <w:r>
          <w:fldChar w:fldCharType="separate"/>
        </w:r>
        <w:r>
          <w:t>42</w:t>
        </w:r>
        <w:r>
          <w:fldChar w:fldCharType="end"/>
        </w:r>
      </w:hyperlink>
    </w:p>
    <w:p>
      <w:pPr>
        <w:pStyle w:val="TOC2"/>
        <w:tabs>
          <w:tab w:val="right" w:leader="dot" w:pos="8306"/>
        </w:tabs>
      </w:pPr>
      <w:hyperlink w:anchor="_Toc21377" w:history="1">
        <w:r>
          <w:rPr>
            <w:rFonts w:ascii="仿宋" w:eastAsia="仿宋" w:hAnsi="仿宋" w:cs="仿宋" w:hint="eastAsia"/>
            <w:lang w:eastAsia="zh-CN"/>
          </w:rPr>
          <w:t>(二)、加强资金流动监控</w:t>
        </w:r>
        <w:r>
          <w:tab/>
        </w:r>
        <w:r>
          <w:fldChar w:fldCharType="begin"/>
        </w:r>
        <w:r>
          <w:instrText xml:space="preserve"> PAGEREF _Toc21377 \h </w:instrText>
        </w:r>
        <w:r>
          <w:fldChar w:fldCharType="separate"/>
        </w:r>
        <w:r>
          <w:t>44</w:t>
        </w:r>
        <w:r>
          <w:fldChar w:fldCharType="end"/>
        </w:r>
      </w:hyperlink>
    </w:p>
    <w:p>
      <w:pPr>
        <w:pStyle w:val="TOC2"/>
        <w:tabs>
          <w:tab w:val="right" w:leader="dot" w:pos="8306"/>
        </w:tabs>
      </w:pPr>
      <w:hyperlink w:anchor="_Toc28987" w:history="1">
        <w:r>
          <w:rPr>
            <w:rFonts w:ascii="仿宋" w:eastAsia="仿宋" w:hAnsi="仿宋" w:cs="仿宋" w:hint="eastAsia"/>
            <w:lang w:eastAsia="zh-CN"/>
          </w:rPr>
          <w:t>(三)、制定完善的风险控制机制</w:t>
        </w:r>
        <w:r>
          <w:tab/>
        </w:r>
        <w:r>
          <w:fldChar w:fldCharType="begin"/>
        </w:r>
        <w:r>
          <w:instrText xml:space="preserve"> PAGEREF _Toc28987 \h </w:instrText>
        </w:r>
        <w:r>
          <w:fldChar w:fldCharType="separate"/>
        </w:r>
        <w:r>
          <w:t>45</w:t>
        </w:r>
        <w:r>
          <w:fldChar w:fldCharType="end"/>
        </w:r>
      </w:hyperlink>
    </w:p>
    <w:p>
      <w:pPr>
        <w:pStyle w:val="TOC2"/>
        <w:tabs>
          <w:tab w:val="right" w:leader="dot" w:pos="8306"/>
        </w:tabs>
      </w:pPr>
      <w:hyperlink w:anchor="_Toc18680" w:history="1">
        <w:r>
          <w:rPr>
            <w:rFonts w:ascii="仿宋" w:eastAsia="仿宋" w:hAnsi="仿宋" w:cs="仿宋" w:hint="eastAsia"/>
            <w:lang w:eastAsia="zh-CN"/>
          </w:rPr>
          <w:t>(四)、优化成本管理</w:t>
        </w:r>
        <w:r>
          <w:tab/>
        </w:r>
        <w:r>
          <w:fldChar w:fldCharType="begin"/>
        </w:r>
        <w:r>
          <w:instrText xml:space="preserve"> PAGEREF _Toc18680 \h </w:instrText>
        </w:r>
        <w:r>
          <w:fldChar w:fldCharType="separate"/>
        </w:r>
        <w:r>
          <w:t>46</w:t>
        </w:r>
        <w:r>
          <w:fldChar w:fldCharType="end"/>
        </w:r>
      </w:hyperlink>
    </w:p>
    <w:p>
      <w:pPr>
        <w:pStyle w:val="TOC1"/>
        <w:tabs>
          <w:tab w:val="right" w:leader="dot" w:pos="8306"/>
        </w:tabs>
      </w:pPr>
      <w:hyperlink w:anchor="_Toc5554" w:history="1">
        <w:r>
          <w:rPr>
            <w:rFonts w:ascii="仿宋" w:eastAsia="仿宋" w:hAnsi="仿宋" w:cs="仿宋" w:hint="eastAsia"/>
            <w:lang w:eastAsia="zh-CN"/>
          </w:rPr>
          <w:t>十二、智慧能源项目社会影响</w:t>
        </w:r>
        <w:r>
          <w:tab/>
        </w:r>
        <w:r>
          <w:fldChar w:fldCharType="begin"/>
        </w:r>
        <w:r>
          <w:instrText xml:space="preserve"> PAGEREF _Toc5554 \h </w:instrText>
        </w:r>
        <w:r>
          <w:fldChar w:fldCharType="separate"/>
        </w:r>
        <w:r>
          <w:t>47</w:t>
        </w:r>
        <w:r>
          <w:fldChar w:fldCharType="end"/>
        </w:r>
      </w:hyperlink>
    </w:p>
    <w:p>
      <w:pPr>
        <w:pStyle w:val="TOC2"/>
        <w:tabs>
          <w:tab w:val="right" w:leader="dot" w:pos="8306"/>
        </w:tabs>
      </w:pPr>
      <w:hyperlink w:anchor="_Toc16286" w:history="1">
        <w:r>
          <w:rPr>
            <w:rFonts w:ascii="仿宋" w:eastAsia="仿宋" w:hAnsi="仿宋" w:cs="仿宋" w:hint="eastAsia"/>
            <w:lang w:eastAsia="zh-CN"/>
          </w:rPr>
          <w:t>(一)、社会责任与义务</w:t>
        </w:r>
        <w:r>
          <w:tab/>
        </w:r>
        <w:r>
          <w:fldChar w:fldCharType="begin"/>
        </w:r>
        <w:r>
          <w:instrText xml:space="preserve"> PAGEREF _Toc16286 \h </w:instrText>
        </w:r>
        <w:r>
          <w:fldChar w:fldCharType="separate"/>
        </w:r>
        <w:r>
          <w:t>47</w:t>
        </w:r>
        <w:r>
          <w:fldChar w:fldCharType="end"/>
        </w:r>
      </w:hyperlink>
    </w:p>
    <w:p>
      <w:pPr>
        <w:pStyle w:val="TOC2"/>
        <w:tabs>
          <w:tab w:val="right" w:leader="dot" w:pos="8306"/>
        </w:tabs>
      </w:pPr>
      <w:hyperlink w:anchor="_Toc11710" w:history="1">
        <w:r>
          <w:rPr>
            <w:rFonts w:ascii="仿宋" w:eastAsia="仿宋" w:hAnsi="仿宋" w:cs="仿宋" w:hint="eastAsia"/>
            <w:lang w:eastAsia="zh-CN"/>
          </w:rPr>
          <w:t>(二)、社会参与与沟通</w:t>
        </w:r>
        <w:r>
          <w:tab/>
        </w:r>
        <w:r>
          <w:fldChar w:fldCharType="begin"/>
        </w:r>
        <w:r>
          <w:instrText xml:space="preserve"> PAGEREF _Toc11710 \h </w:instrText>
        </w:r>
        <w:r>
          <w:fldChar w:fldCharType="separate"/>
        </w:r>
        <w:r>
          <w:t>48</w:t>
        </w:r>
        <w:r>
          <w:fldChar w:fldCharType="end"/>
        </w:r>
      </w:hyperlink>
    </w:p>
    <w:p>
      <w:pPr>
        <w:pStyle w:val="TOC1"/>
        <w:tabs>
          <w:tab w:val="right" w:leader="dot" w:pos="8306"/>
        </w:tabs>
      </w:pPr>
      <w:hyperlink w:anchor="_Toc2850" w:history="1">
        <w:r>
          <w:rPr>
            <w:rFonts w:ascii="仿宋" w:eastAsia="仿宋" w:hAnsi="仿宋" w:cs="仿宋" w:hint="eastAsia"/>
            <w:lang w:eastAsia="zh-CN"/>
          </w:rPr>
          <w:t>十三、风险识别与分类</w:t>
        </w:r>
        <w:r>
          <w:tab/>
        </w:r>
        <w:r>
          <w:fldChar w:fldCharType="begin"/>
        </w:r>
        <w:r>
          <w:instrText xml:space="preserve"> PAGEREF _Toc2850 \h </w:instrText>
        </w:r>
        <w:r>
          <w:fldChar w:fldCharType="separate"/>
        </w:r>
        <w:r>
          <w:t>49</w:t>
        </w:r>
        <w:r>
          <w:fldChar w:fldCharType="end"/>
        </w:r>
      </w:hyperlink>
    </w:p>
    <w:p>
      <w:pPr>
        <w:pStyle w:val="TOC2"/>
        <w:tabs>
          <w:tab w:val="right" w:leader="dot" w:pos="8306"/>
        </w:tabs>
      </w:pPr>
      <w:hyperlink w:anchor="_Toc31067" w:history="1">
        <w:r>
          <w:rPr>
            <w:rFonts w:ascii="仿宋" w:eastAsia="仿宋" w:hAnsi="仿宋" w:cs="仿宋" w:hint="eastAsia"/>
            <w:lang w:eastAsia="zh-CN"/>
          </w:rPr>
          <w:t>(一)、风险识别</w:t>
        </w:r>
        <w:r>
          <w:tab/>
        </w:r>
        <w:r>
          <w:fldChar w:fldCharType="begin"/>
        </w:r>
        <w:r>
          <w:instrText xml:space="preserve"> PAGEREF _Toc31067 \h </w:instrText>
        </w:r>
        <w:r>
          <w:fldChar w:fldCharType="separate"/>
        </w:r>
        <w:r>
          <w:t>49</w:t>
        </w:r>
        <w:r>
          <w:fldChar w:fldCharType="end"/>
        </w:r>
      </w:hyperlink>
    </w:p>
    <w:p>
      <w:pPr>
        <w:pStyle w:val="TOC2"/>
        <w:tabs>
          <w:tab w:val="right" w:leader="dot" w:pos="8306"/>
        </w:tabs>
      </w:pPr>
      <w:hyperlink w:anchor="_Toc25201" w:history="1">
        <w:r>
          <w:rPr>
            <w:rFonts w:ascii="仿宋" w:eastAsia="仿宋" w:hAnsi="仿宋" w:cs="仿宋" w:hint="eastAsia"/>
            <w:lang w:eastAsia="zh-CN"/>
          </w:rPr>
          <w:t>(二)、风险分类</w:t>
        </w:r>
        <w:r>
          <w:tab/>
        </w:r>
        <w:r>
          <w:fldChar w:fldCharType="begin"/>
        </w:r>
        <w:r>
          <w:instrText xml:space="preserve"> PAGEREF _Toc25201 \h </w:instrText>
        </w:r>
        <w:r>
          <w:fldChar w:fldCharType="separate"/>
        </w:r>
        <w:r>
          <w:t>50</w:t>
        </w:r>
        <w:r>
          <w:fldChar w:fldCharType="end"/>
        </w:r>
      </w:hyperlink>
    </w:p>
    <w:p>
      <w:pPr>
        <w:pStyle w:val="TOC1"/>
        <w:tabs>
          <w:tab w:val="right" w:leader="dot" w:pos="8306"/>
        </w:tabs>
      </w:pPr>
      <w:hyperlink w:anchor="_Toc30492" w:history="1">
        <w:r>
          <w:rPr>
            <w:rFonts w:ascii="仿宋" w:eastAsia="仿宋" w:hAnsi="仿宋" w:cs="仿宋" w:hint="eastAsia"/>
            <w:lang w:eastAsia="zh-CN"/>
          </w:rPr>
          <w:t>十四、供应链管理</w:t>
        </w:r>
        <w:r>
          <w:tab/>
        </w:r>
        <w:r>
          <w:fldChar w:fldCharType="begin"/>
        </w:r>
        <w:r>
          <w:instrText xml:space="preserve"> PAGEREF _Toc30492 \h </w:instrText>
        </w:r>
        <w:r>
          <w:fldChar w:fldCharType="separate"/>
        </w:r>
        <w:r>
          <w:t>52</w:t>
        </w:r>
        <w:r>
          <w:fldChar w:fldCharType="end"/>
        </w:r>
      </w:hyperlink>
    </w:p>
    <w:p>
      <w:pPr>
        <w:pStyle w:val="TOC2"/>
        <w:tabs>
          <w:tab w:val="right" w:leader="dot" w:pos="8306"/>
        </w:tabs>
      </w:pPr>
      <w:hyperlink w:anchor="_Toc18373" w:history="1">
        <w:r>
          <w:rPr>
            <w:rFonts w:ascii="仿宋" w:eastAsia="仿宋" w:hAnsi="仿宋" w:cs="仿宋" w:hint="eastAsia"/>
            <w:lang w:eastAsia="zh-CN"/>
          </w:rPr>
          <w:t>(一)、供应链战略规划</w:t>
        </w:r>
        <w:r>
          <w:tab/>
        </w:r>
        <w:r>
          <w:fldChar w:fldCharType="begin"/>
        </w:r>
        <w:r>
          <w:instrText xml:space="preserve"> PAGEREF _Toc18373 \h </w:instrText>
        </w:r>
        <w:r>
          <w:fldChar w:fldCharType="separate"/>
        </w:r>
        <w:r>
          <w:t>52</w:t>
        </w:r>
        <w:r>
          <w:fldChar w:fldCharType="end"/>
        </w:r>
      </w:hyperlink>
    </w:p>
    <w:p>
      <w:pPr>
        <w:pStyle w:val="TOC2"/>
        <w:tabs>
          <w:tab w:val="right" w:leader="dot" w:pos="8306"/>
        </w:tabs>
      </w:pPr>
      <w:hyperlink w:anchor="_Toc28286" w:history="1">
        <w:r>
          <w:rPr>
            <w:rFonts w:ascii="仿宋" w:eastAsia="仿宋" w:hAnsi="仿宋" w:cs="仿宋" w:hint="eastAsia"/>
            <w:lang w:eastAsia="zh-CN"/>
          </w:rPr>
          <w:t>(二)、供应商选择与合作</w:t>
        </w:r>
        <w:r>
          <w:tab/>
        </w:r>
        <w:r>
          <w:fldChar w:fldCharType="begin"/>
        </w:r>
        <w:r>
          <w:instrText xml:space="preserve"> PAGEREF _Toc28286 \h </w:instrText>
        </w:r>
        <w:r>
          <w:fldChar w:fldCharType="separate"/>
        </w:r>
        <w:r>
          <w:t>53</w:t>
        </w:r>
        <w:r>
          <w:fldChar w:fldCharType="end"/>
        </w:r>
      </w:hyperlink>
    </w:p>
    <w:p>
      <w:pPr>
        <w:pStyle w:val="TOC2"/>
        <w:tabs>
          <w:tab w:val="right" w:leader="dot" w:pos="8306"/>
        </w:tabs>
      </w:pPr>
      <w:hyperlink w:anchor="_Toc8743" w:history="1">
        <w:r>
          <w:rPr>
            <w:rFonts w:ascii="仿宋" w:eastAsia="仿宋" w:hAnsi="仿宋" w:cs="仿宋" w:hint="eastAsia"/>
            <w:lang w:eastAsia="zh-CN"/>
          </w:rPr>
          <w:t>(三)、物流与库存管理</w:t>
        </w:r>
        <w:r>
          <w:tab/>
        </w:r>
        <w:r>
          <w:fldChar w:fldCharType="begin"/>
        </w:r>
        <w:r>
          <w:instrText xml:space="preserve"> PAGEREF _Toc8743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4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的技术管理特点体现在其创新导向。通过引入最先进的技术趋势和解决方案，智慧能源项目致力于提升科技含量、提高质量和效率水平。这意味着我们将采用最新的工具和方法，确保智慧能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能源项目技术管理的显著特征。通过整合不同领域的技术资源，我们实现了跨学科的协同工作。这有助于优化技术架构，提高整体效能。此外，整合性策略还促进了不同技术团队之间的紧密沟通和高效合作，确保智慧能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能源项目所采用的技术。通过不断优化技术方案，智慧能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能源项目团队将在智慧能源项目初期识别可能的技术风险，并采取相应的预防和应对措施。通过建立健全的风险评估机制，智慧能源项目能够在实施过程中及时发现并解决潜在的技术问题，保障智慧能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慧能源项目中，技术将成为智慧能源项目成功的有力支持。这一深度剖析揭示了技术管理在智慧能源项目实施中的关键作用，为智慧能源项目的技术基础奠定了坚实的基础。</w:t>
      </w:r>
    </w:p>
    <w:p>
      <w:pPr>
        <w:pStyle w:val="Heading2"/>
        <w:ind w:firstLine="560" w:firstLineChars="200"/>
        <w:rPr>
          <w:rFonts w:ascii="仿宋" w:eastAsia="仿宋" w:hAnsi="仿宋" w:cs="仿宋" w:hint="eastAsia"/>
          <w:sz w:val="28"/>
          <w:lang w:eastAsia="zh-CN"/>
        </w:rPr>
      </w:pPr>
      <w:bookmarkStart w:id="4" w:name="_Toc9997"/>
      <w:r>
        <w:rPr>
          <w:rFonts w:ascii="仿宋" w:eastAsia="仿宋" w:hAnsi="仿宋" w:cs="仿宋" w:hint="eastAsia"/>
          <w:sz w:val="28"/>
          <w:lang w:eastAsia="zh-CN"/>
        </w:rPr>
        <w:t>(二)、智慧能源项目工艺技术设计方案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能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慧能源项目将严格按照相关行业规范要求进行组织。通过有效控制产品质量，智慧能源项目将致力于为顾客提供优质的智慧能源项目产品和良好的服务。这体现了智慧能源项目对于生产活动合规性和质量标准的高度重视，为智慧能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慧能源项目注重生态效益和清洁生产原则。智慧能源项目建设将紧密结合地方特色经济发展，与社会经济发展规划和区域环境保护规划方案相协调一致。通过与当地区域自然生态系统的结合，智慧能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慧能源项目产品具有多样化的客户需求和个性化的特点。因此，智慧能源项目产品规格品种多样，且单批生产数量较小。为满足这一特点，智慧能源项目承办单位将建设先进的柔性制造生产线。通过广泛应用柔性制造技术，智慧能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慧能源项目采用的技术具有较高的技术含量和自动化水平，处于国内先进水平。这一技术选用不仅体现了对生产效率、质量和环境友好性的高标准要求，同时为智慧能源项目的可持续发展奠定了坚实的基础。</w:t>
      </w:r>
    </w:p>
    <w:p>
      <w:pPr>
        <w:pStyle w:val="Heading2"/>
        <w:ind w:firstLine="560" w:firstLineChars="200"/>
        <w:rPr>
          <w:rFonts w:ascii="仿宋" w:eastAsia="仿宋" w:hAnsi="仿宋" w:cs="仿宋" w:hint="eastAsia"/>
          <w:sz w:val="28"/>
          <w:lang w:eastAsia="zh-CN"/>
        </w:rPr>
      </w:pPr>
      <w:bookmarkStart w:id="5" w:name="_Toc316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为确保智慧能源项目的高效生产和技术实施，我们制定了一套精心设计的设备选型方案，以满足智慧能源项目生产、质量和环保的要求。该方案的主要特点如下：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慧能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针对智慧能源项目产品的多样性和小批量生产的特点，我们将建设柔性制造生产线。通过在设备选型中考虑柔性制造技术，可以灵活应对不同产品规格和生产需求，实现生产线的高度灵活性和适应性。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9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31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智慧能源项目的主要产品是XXXX，预计年产值为XXX万元。这一产品在市场中占据着重要的地位，其广泛的应用范围使得该智慧能源项目的市场前景非常广阔。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慧能源项目的xxx产品作为重要的原材料之一，将在多个领域发挥关键作用。其在建筑、交通、能源等方面的广泛应用将为整个产业链提供强大的支持，形成产业协同效应。智慧能源项目的年产值XXX万XXX万XXX万万元不仅反映了其在市场上的巨大潜力，更预示着它对国民经济的积极贡献。这种关联度高、涉及面广的产业关系，使得该智慧能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71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总征地面积为XXXX平方米，相当于约XX.XX亩，其中净用地面积为XXXX平方米，红线范围内相当于约XX.XX亩。这一用地规模充分考虑了智慧能源项目的建设需求，保障了智慧能源项目在合适的空间内得以充分发展。智慧能源项目规划的总建筑面积为XXXX平方米，其中主体工程建设占XXXX平方米，计容建筑面积达XXXX平方米。预计建筑工程的投资将达到XXXX万元，为智慧能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计划购置的设备共计XXXX台（套），设备购置费用为XXXX万元。这一设备购置计划充分考虑到智慧能源项目的生产需求和技术要求，确保了智慧能源项目在生产运营中具备先进的技术装备和高效的生产能力。设备的合理配置将为智慧能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慧能源项目计划总投资为XXXX万元，预计年实现营业收入为XXXX万元。这一产能规模的设定旨在确保智慧能源项目能够在投资与回报之间取得平衡，实现长期可持续的发展。智慧能源项目的总投资充分考虑到各个方面的需求，包括用地建设、设备购置等多个环节，以确保智慧能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235"/>
      <w:r>
        <w:rPr>
          <w:rFonts w:ascii="仿宋" w:eastAsia="仿宋" w:hAnsi="仿宋" w:cs="仿宋" w:hint="eastAsia"/>
          <w:sz w:val="28"/>
          <w:lang w:eastAsia="zh-CN"/>
        </w:rPr>
        <w:t>三、智慧能源项目危机管理</w:t>
      </w:r>
      <w:bookmarkEnd w:id="9"/>
    </w:p>
    <w:p>
      <w:pPr>
        <w:pStyle w:val="Heading2"/>
        <w:rPr>
          <w:rFonts w:ascii="仿宋" w:eastAsia="仿宋" w:hAnsi="仿宋" w:cs="仿宋" w:hint="eastAsia"/>
          <w:lang w:eastAsia="zh-CN"/>
        </w:rPr>
      </w:pPr>
      <w:bookmarkStart w:id="10" w:name="_Toc727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危机管理中，危机预警与识别是确保智慧能源项目稳健运行的核心步骤。通过建立全面的监测机制，智慧能源项目团队旨在及时发现和理解潜在的风险和危机因素，以便采取及时的预防和应对措施，确保智慧能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首先，通过深入的风险评估，智慧能源项目团队全面分析了整个智慧能源项目和各个阶段可能存在的威胁。这包括准确评估每个潜在风险的发生概率和可能影响的程度，为后续危机预警提供了有力支持。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慧能源项目团队着重于明确定义智慧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慧能源项目进展的持续监控，团队能够及时发现潜在问题并作出迅速反应。智慧能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在这一阶段，团队的专业素养和反应速度将发挥至关重要的作用，以确保潜在危机能够在初期得到有效的处理，最大程度地减轻负面影响。通过危机预警与识别，智慧能源项目得以更有序、可控地推进。</w:t>
      </w:r>
    </w:p>
    <w:p>
      <w:pPr>
        <w:pStyle w:val="Heading2"/>
        <w:ind w:firstLine="560" w:firstLineChars="200"/>
        <w:rPr>
          <w:rFonts w:ascii="仿宋" w:eastAsia="仿宋" w:hAnsi="仿宋" w:cs="仿宋" w:hint="eastAsia"/>
          <w:sz w:val="28"/>
          <w:lang w:eastAsia="zh-CN"/>
        </w:rPr>
      </w:pPr>
      <w:bookmarkStart w:id="11" w:name="_Toc3176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在危机发生时，智慧能源项目团队立即行动，成立了应急小组。该小组的任务是迅速制定并实施紧急应对措施，以最小化潜在损失。以下是采取的主要措施：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暂停智慧能源项目进度：为遏制危机蔓延，智慧能源项目暂时停止进行，以便全面评估当前状况。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资源重新分配：重新评估智慧能源项目资源的分配，确保最大限度地减小损失。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实时沟通：与关键利益相关者建立实时沟通机制，向他们传递智慧能源项目危机的实际状况，保障智慧能源项目核心利益。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在紧急应对的同时，智慧能源项目团队强调了团队协作和有效沟通的重要性。以下是团队协作的关键举措：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信息共享机制：建立了信息共享平台，确保团队成员能够及时获取智慧能源项目危机的实时信息。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领导者沟通：智慧能源项目领导者通过定期会议和即时沟通工具，指导团队应对危机，保持团队稳定运行。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随着危机得到初步控制，智慧能源项目团队转向制定恢复计划，以确保智慧能源项目能够从中迅速恢复。主要恢复计划包括：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修复受损的进度计划：重新评估智慧能源项目进度，制定修复计划，确保智慧能源项目尽快回归正常进程。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重新调整资源分配：优化资源分配，确保智慧能源项目在有限资源下高效运转。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风险管理机制加强：对智慧能源项目风险进行全面评估，制定更强化的风险管理策略，以预防未来可能的危机。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990"/>
      <w:r>
        <w:rPr>
          <w:rFonts w:ascii="仿宋" w:eastAsia="仿宋" w:hAnsi="仿宋" w:cs="仿宋" w:hint="eastAsia"/>
          <w:sz w:val="28"/>
          <w:lang w:eastAsia="zh-CN"/>
        </w:rPr>
        <w:t>四、智慧能源项目选址可行性分析</w:t>
      </w:r>
      <w:bookmarkEnd w:id="12"/>
    </w:p>
    <w:p>
      <w:pPr>
        <w:pStyle w:val="Heading2"/>
        <w:rPr>
          <w:rFonts w:ascii="仿宋" w:eastAsia="仿宋" w:hAnsi="仿宋" w:cs="仿宋" w:hint="eastAsia"/>
          <w:lang w:eastAsia="zh-CN"/>
        </w:rPr>
      </w:pPr>
      <w:bookmarkStart w:id="13" w:name="_Toc12007"/>
      <w:r>
        <w:rPr>
          <w:rFonts w:ascii="仿宋" w:eastAsia="仿宋" w:hAnsi="仿宋" w:cs="仿宋" w:hint="eastAsia"/>
          <w:lang w:eastAsia="zh-CN"/>
        </w:rPr>
        <w:t>(一)、智慧能源项目选址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该智慧能源项目选址位于XX省XX市XX区XXX街道</w:t>
      </w:r>
    </w:p>
    <w:p>
      <w:pPr>
        <w:pStyle w:val="Heading2"/>
        <w:ind w:firstLine="560" w:firstLineChars="200"/>
        <w:rPr>
          <w:rFonts w:ascii="仿宋" w:eastAsia="仿宋" w:hAnsi="仿宋" w:cs="仿宋" w:hint="eastAsia"/>
          <w:sz w:val="28"/>
          <w:lang w:eastAsia="zh-CN"/>
        </w:rPr>
      </w:pPr>
      <w:bookmarkStart w:id="14" w:name="_Toc10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智慧能源项目的征地面积将根据智慧能源项目的实际规模和需求进行精确规划。具体面积XXX平方米，旨在确保智慧能源项目不仅能够满足当前的发展需求，还能够预留空间以适应未来的扩展。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净用地面积是在征地面积基础上去除不可利用面积后的实际可开发用地。具体面积XXX平方米，考虑到环保、交通、安全等多方面因素，以确保智慧能源项目在整体利用效率上达到最优。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智慧能源项目计划建设的建筑总规模具体面积XXX平方米。这一规模的确定综合考虑了智慧能源项目的性质、规模，以及城市规划的相关要求，确保建筑布局与周边环境协调一致。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绿地率是智慧能源项目用地中被规划为绿地的比例。具体面积XXX平方米，旨在通过合理规划绿地，改善智慧能源项目周边环境，提升居民生活质量，并符合城市整体绿化规划。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容积率是用地上可以建设的建筑总体积与用地面积之比。具体面积XXX，通过合理的容积率规划，确保智慧能源项目建筑规模与周边环境和谐共生。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确保智慧能源项目选址与当地城市规划相一致，具体面积XXX平方米。通过与城市规划部门深入沟通，确保智慧能源项目不仅符合城市的整体发展方向，还能够融入城市的发展布局，为城市的长远发展贡献力量。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慧能源项目选址符合当地产业政策，具体面积XXX平方米。这包括智慧能源项目对当地经济的促进作用，以及对相关产业的带动效应，确保智慧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用地总体要求必须符合环保和可持续发展的原则，具体面积XXX平方米。通过采用绿色建筑设计、节能减排等措施，确保智慧能源项目在建设和运营过程中对环境的影响最小化，达到可持续发展的要求。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确保智慧能源项目选址具备必要的公共设施配套，具体面积XXX平方米。这包括交通便利性、教育、医疗等基础设施，以提高居民生活品质，使得智慧能源项目选址更具吸引力。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考虑用地总体要求对当地社会稳定性的影响，具体面积XXX平方米。通过深入了解当地社区反馈，确保智慧能源项目的选址和建设过程对当地社会和谐稳定产生积极作用。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能源项目选址不仅符合法规和规划，还在实际操作中具有可行性。这一全面规划将为智慧能源项目的成功实施提供坚实的基础，确保智慧能源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17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能源项目的设备规划和空间设计中，我们将采取灵活设备布局的措施。设备布局将根据实际需求进行灵活设计，避免不必要的浪费。通过合理规划设备摆放位置，我们将提高设备的利用率，减少设备间距，以确保智慧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慧能源项目内部引入共享设施的概念，例如共享会议室、办公区等。通过这种方式，我们可以减少对资源的重复建设，提高资源共享效率，从而减小智慧能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60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慧能源项目的总图布置中，我们将不同功能区域进行明确的规划，以最大程度满足智慧能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28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慧能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智慧能源项目对环境的影响是综合评价的重要因素之一。我们将详细考虑选址周边的自然环境、生态保护区、水源地等情况，确保智慧能源项目的建设和运营对环境影响最小化，并符合当地的环保法规标准。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对选址的评价还需充分考虑当地政府的产业政策和法规。我们将详细了解智慧能源项目所在地的相关政策，确保智慧能源项目的规划和运营与当地法规相符，降低不必要的法律风险。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考虑到社会稳定性对企业运营的重要性，我们将评估选址地区的社会安全情况、劳工关系、社区反馈等方面，以确保智慧能源项目的建设和运营不会受到社会稳定性的负面影响。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最后，我们将综合考虑用地成本，包括土地购置费用、土地开发成本等。通过对用地成本的详细评估，我们能够做出更为精确的经济效益分析，为智慧能源项目的投资决策提供有力支持。</w:t>
      </w:r>
    </w:p>
    <w:p>
      <w:pPr>
        <w:pStyle w:val="Heading1"/>
        <w:ind w:firstLine="560" w:firstLineChars="200"/>
        <w:rPr>
          <w:rFonts w:ascii="仿宋" w:eastAsia="仿宋" w:hAnsi="仿宋" w:cs="仿宋" w:hint="eastAsia"/>
          <w:sz w:val="28"/>
          <w:lang w:eastAsia="zh-CN"/>
        </w:rPr>
      </w:pPr>
      <w:bookmarkStart w:id="18" w:name="_Toc4332"/>
      <w:r>
        <w:rPr>
          <w:rFonts w:ascii="仿宋" w:eastAsia="仿宋" w:hAnsi="仿宋" w:cs="仿宋" w:hint="eastAsia"/>
          <w:sz w:val="28"/>
          <w:lang w:eastAsia="zh-CN"/>
        </w:rPr>
        <w:t>五、智慧能源项目土建工程</w:t>
      </w:r>
      <w:bookmarkEnd w:id="18"/>
    </w:p>
    <w:p>
      <w:pPr>
        <w:pStyle w:val="Heading2"/>
        <w:rPr>
          <w:rFonts w:ascii="仿宋" w:eastAsia="仿宋" w:hAnsi="仿宋" w:cs="仿宋" w:hint="eastAsia"/>
          <w:lang w:eastAsia="zh-CN"/>
        </w:rPr>
      </w:pPr>
      <w:bookmarkStart w:id="19" w:name="_Toc1930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在智慧能源项目的建筑工程设计中，我们将秉承一系列重要的设计原则，以确保智慧能源项目建筑在功能、美观、可持续性等方面达到最佳效果。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首要原则是确保建筑的功能性得到最大化的发挥。我们将充分理解智慧能源项目的实际需求，合理布局各个功能区域，保证建筑在满足业务需求的同时，提供高效的工作环境。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https://d.book118.com/826114223233010044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07273"/>
    <w:rsid w:val="40C07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142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2024-02-06T16:42:00Z</dcterms:created>
  <dcterms:modified xsi:type="dcterms:W3CDTF">2024-02-06T16:42:30Z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1DD168D59D644B8192D5C2912D6DEBDB_11</vt:lpwstr>
  </property>
  <property fmtid="{D5CDD505-2E9C-101B-9397-08002B2CF9AE}" pid="3" name="KSOProductBuildVer">
    <vt:lpwstr>2052-12.1.0.16250</vt:lpwstr>
  </property>
</Properties>
</file>