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糖果、巧克力、蜜饯及类似食品项目规划设计方案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102" w:history="1">
        <w:r>
          <w:rPr>
            <w:rFonts w:ascii="仿宋" w:eastAsia="仿宋" w:hAnsi="仿宋" w:cs="仿宋" w:hint="eastAsia"/>
            <w:lang w:eastAsia="zh-CN"/>
          </w:rPr>
          <w:t>概论</w:t>
        </w:r>
        <w:r>
          <w:tab/>
        </w:r>
        <w:r>
          <w:fldChar w:fldCharType="begin"/>
        </w:r>
        <w:r>
          <w:instrText xml:space="preserve"> PAGEREF _Toc6102 \h </w:instrText>
        </w:r>
        <w:r>
          <w:fldChar w:fldCharType="separate"/>
        </w:r>
        <w:r>
          <w:t>3</w:t>
        </w:r>
        <w:r>
          <w:fldChar w:fldCharType="end"/>
        </w:r>
      </w:hyperlink>
    </w:p>
    <w:p>
      <w:pPr>
        <w:pStyle w:val="TOC1"/>
        <w:tabs>
          <w:tab w:val="right" w:leader="dot" w:pos="8306"/>
        </w:tabs>
      </w:pPr>
      <w:hyperlink w:anchor="_Toc22544" w:history="1">
        <w:r>
          <w:rPr>
            <w:rFonts w:ascii="仿宋" w:eastAsia="仿宋" w:hAnsi="仿宋" w:cs="仿宋" w:hint="eastAsia"/>
            <w:lang w:eastAsia="zh-CN"/>
          </w:rPr>
          <w:t>一、工艺说明</w:t>
        </w:r>
        <w:r>
          <w:tab/>
        </w:r>
        <w:r>
          <w:fldChar w:fldCharType="begin"/>
        </w:r>
        <w:r>
          <w:instrText xml:space="preserve"> PAGEREF _Toc22544 \h </w:instrText>
        </w:r>
        <w:r>
          <w:fldChar w:fldCharType="separate"/>
        </w:r>
        <w:r>
          <w:t>3</w:t>
        </w:r>
        <w:r>
          <w:fldChar w:fldCharType="end"/>
        </w:r>
      </w:hyperlink>
    </w:p>
    <w:p>
      <w:pPr>
        <w:pStyle w:val="TOC2"/>
        <w:tabs>
          <w:tab w:val="right" w:leader="dot" w:pos="8306"/>
        </w:tabs>
      </w:pPr>
      <w:hyperlink w:anchor="_Toc19330" w:history="1">
        <w:r>
          <w:rPr>
            <w:rFonts w:ascii="仿宋" w:eastAsia="仿宋" w:hAnsi="仿宋" w:cs="仿宋" w:hint="eastAsia"/>
            <w:lang w:eastAsia="zh-CN"/>
          </w:rPr>
          <w:t>(一)、技术管理特点</w:t>
        </w:r>
        <w:r>
          <w:tab/>
        </w:r>
        <w:r>
          <w:fldChar w:fldCharType="begin"/>
        </w:r>
        <w:r>
          <w:instrText xml:space="preserve"> PAGEREF _Toc19330 \h </w:instrText>
        </w:r>
        <w:r>
          <w:fldChar w:fldCharType="separate"/>
        </w:r>
        <w:r>
          <w:t>3</w:t>
        </w:r>
        <w:r>
          <w:fldChar w:fldCharType="end"/>
        </w:r>
      </w:hyperlink>
    </w:p>
    <w:p>
      <w:pPr>
        <w:pStyle w:val="TOC2"/>
        <w:tabs>
          <w:tab w:val="right" w:leader="dot" w:pos="8306"/>
        </w:tabs>
      </w:pPr>
      <w:hyperlink w:anchor="_Toc29053" w:history="1">
        <w:r>
          <w:rPr>
            <w:rFonts w:ascii="仿宋" w:eastAsia="仿宋" w:hAnsi="仿宋" w:cs="仿宋" w:hint="eastAsia"/>
            <w:lang w:eastAsia="zh-CN"/>
          </w:rPr>
          <w:t>(二)、糖果、巧克力、蜜饯及类似食品项目工艺技术设计方案</w:t>
        </w:r>
        <w:r>
          <w:tab/>
        </w:r>
        <w:r>
          <w:fldChar w:fldCharType="begin"/>
        </w:r>
        <w:r>
          <w:instrText xml:space="preserve"> PAGEREF _Toc29053 \h </w:instrText>
        </w:r>
        <w:r>
          <w:fldChar w:fldCharType="separate"/>
        </w:r>
        <w:r>
          <w:t>4</w:t>
        </w:r>
        <w:r>
          <w:fldChar w:fldCharType="end"/>
        </w:r>
      </w:hyperlink>
    </w:p>
    <w:p>
      <w:pPr>
        <w:pStyle w:val="TOC2"/>
        <w:tabs>
          <w:tab w:val="right" w:leader="dot" w:pos="8306"/>
        </w:tabs>
      </w:pPr>
      <w:hyperlink w:anchor="_Toc26758" w:history="1">
        <w:r>
          <w:rPr>
            <w:rFonts w:ascii="仿宋" w:eastAsia="仿宋" w:hAnsi="仿宋" w:cs="仿宋" w:hint="eastAsia"/>
            <w:lang w:eastAsia="zh-CN"/>
          </w:rPr>
          <w:t>(三)、设备选型方案</w:t>
        </w:r>
        <w:r>
          <w:tab/>
        </w:r>
        <w:r>
          <w:fldChar w:fldCharType="begin"/>
        </w:r>
        <w:r>
          <w:instrText xml:space="preserve"> PAGEREF _Toc26758 \h </w:instrText>
        </w:r>
        <w:r>
          <w:fldChar w:fldCharType="separate"/>
        </w:r>
        <w:r>
          <w:t>6</w:t>
        </w:r>
        <w:r>
          <w:fldChar w:fldCharType="end"/>
        </w:r>
      </w:hyperlink>
    </w:p>
    <w:p>
      <w:pPr>
        <w:pStyle w:val="TOC1"/>
        <w:tabs>
          <w:tab w:val="right" w:leader="dot" w:pos="8306"/>
        </w:tabs>
      </w:pPr>
      <w:hyperlink w:anchor="_Toc19117" w:history="1">
        <w:r>
          <w:rPr>
            <w:rFonts w:ascii="仿宋" w:eastAsia="仿宋" w:hAnsi="仿宋" w:cs="仿宋" w:hint="eastAsia"/>
            <w:lang w:eastAsia="zh-CN"/>
          </w:rPr>
          <w:t>二、糖果、巧克力、蜜饯及类似食品项目建设背景及必要性分析</w:t>
        </w:r>
        <w:r>
          <w:tab/>
        </w:r>
        <w:r>
          <w:fldChar w:fldCharType="begin"/>
        </w:r>
        <w:r>
          <w:instrText xml:space="preserve"> PAGEREF _Toc19117 \h </w:instrText>
        </w:r>
        <w:r>
          <w:fldChar w:fldCharType="separate"/>
        </w:r>
        <w:r>
          <w:t>7</w:t>
        </w:r>
        <w:r>
          <w:fldChar w:fldCharType="end"/>
        </w:r>
      </w:hyperlink>
    </w:p>
    <w:p>
      <w:pPr>
        <w:pStyle w:val="TOC2"/>
        <w:tabs>
          <w:tab w:val="right" w:leader="dot" w:pos="8306"/>
        </w:tabs>
      </w:pPr>
      <w:hyperlink w:anchor="_Toc2025" w:history="1">
        <w:r>
          <w:rPr>
            <w:rFonts w:ascii="仿宋" w:eastAsia="仿宋" w:hAnsi="仿宋" w:cs="仿宋" w:hint="eastAsia"/>
            <w:lang w:eastAsia="zh-CN"/>
          </w:rPr>
          <w:t>(一)、糖果、巧克力、蜜饯及类似食品项目背景分析</w:t>
        </w:r>
        <w:r>
          <w:tab/>
        </w:r>
        <w:r>
          <w:fldChar w:fldCharType="begin"/>
        </w:r>
        <w:r>
          <w:instrText xml:space="preserve"> PAGEREF _Toc2025 \h </w:instrText>
        </w:r>
        <w:r>
          <w:fldChar w:fldCharType="separate"/>
        </w:r>
        <w:r>
          <w:t>7</w:t>
        </w:r>
        <w:r>
          <w:fldChar w:fldCharType="end"/>
        </w:r>
      </w:hyperlink>
    </w:p>
    <w:p>
      <w:pPr>
        <w:pStyle w:val="TOC2"/>
        <w:tabs>
          <w:tab w:val="right" w:leader="dot" w:pos="8306"/>
        </w:tabs>
      </w:pPr>
      <w:hyperlink w:anchor="_Toc14545" w:history="1">
        <w:r>
          <w:rPr>
            <w:rFonts w:ascii="仿宋" w:eastAsia="仿宋" w:hAnsi="仿宋" w:cs="仿宋" w:hint="eastAsia"/>
            <w:lang w:eastAsia="zh-CN"/>
          </w:rPr>
          <w:t>(二)、糖果、巧克力、蜜饯及类似食品项目建设必要性分析</w:t>
        </w:r>
        <w:r>
          <w:tab/>
        </w:r>
        <w:r>
          <w:fldChar w:fldCharType="begin"/>
        </w:r>
        <w:r>
          <w:instrText xml:space="preserve"> PAGEREF _Toc14545 \h </w:instrText>
        </w:r>
        <w:r>
          <w:fldChar w:fldCharType="separate"/>
        </w:r>
        <w:r>
          <w:t>9</w:t>
        </w:r>
        <w:r>
          <w:fldChar w:fldCharType="end"/>
        </w:r>
      </w:hyperlink>
    </w:p>
    <w:p>
      <w:pPr>
        <w:pStyle w:val="TOC1"/>
        <w:tabs>
          <w:tab w:val="right" w:leader="dot" w:pos="8306"/>
        </w:tabs>
      </w:pPr>
      <w:hyperlink w:anchor="_Toc28979" w:history="1">
        <w:r>
          <w:rPr>
            <w:rFonts w:ascii="仿宋" w:eastAsia="仿宋" w:hAnsi="仿宋" w:cs="仿宋" w:hint="eastAsia"/>
            <w:lang w:eastAsia="zh-CN"/>
          </w:rPr>
          <w:t>三、产品规划分析</w:t>
        </w:r>
        <w:r>
          <w:tab/>
        </w:r>
        <w:r>
          <w:fldChar w:fldCharType="begin"/>
        </w:r>
        <w:r>
          <w:instrText xml:space="preserve"> PAGEREF _Toc28979 \h </w:instrText>
        </w:r>
        <w:r>
          <w:fldChar w:fldCharType="separate"/>
        </w:r>
        <w:r>
          <w:t>11</w:t>
        </w:r>
        <w:r>
          <w:fldChar w:fldCharType="end"/>
        </w:r>
      </w:hyperlink>
    </w:p>
    <w:p>
      <w:pPr>
        <w:pStyle w:val="TOC2"/>
        <w:tabs>
          <w:tab w:val="right" w:leader="dot" w:pos="8306"/>
        </w:tabs>
      </w:pPr>
      <w:hyperlink w:anchor="_Toc6124" w:history="1">
        <w:r>
          <w:rPr>
            <w:rFonts w:ascii="仿宋" w:eastAsia="仿宋" w:hAnsi="仿宋" w:cs="仿宋" w:hint="eastAsia"/>
            <w:lang w:eastAsia="zh-CN"/>
          </w:rPr>
          <w:t>(一)、产品规划</w:t>
        </w:r>
        <w:r>
          <w:tab/>
        </w:r>
        <w:r>
          <w:fldChar w:fldCharType="begin"/>
        </w:r>
        <w:r>
          <w:instrText xml:space="preserve"> PAGEREF _Toc6124 \h </w:instrText>
        </w:r>
        <w:r>
          <w:fldChar w:fldCharType="separate"/>
        </w:r>
        <w:r>
          <w:t>11</w:t>
        </w:r>
        <w:r>
          <w:fldChar w:fldCharType="end"/>
        </w:r>
      </w:hyperlink>
    </w:p>
    <w:p>
      <w:pPr>
        <w:pStyle w:val="TOC2"/>
        <w:tabs>
          <w:tab w:val="right" w:leader="dot" w:pos="8306"/>
        </w:tabs>
      </w:pPr>
      <w:hyperlink w:anchor="_Toc24720" w:history="1">
        <w:r>
          <w:rPr>
            <w:rFonts w:ascii="仿宋" w:eastAsia="仿宋" w:hAnsi="仿宋" w:cs="仿宋" w:hint="eastAsia"/>
            <w:lang w:eastAsia="zh-CN"/>
          </w:rPr>
          <w:t>(二)、建设规模</w:t>
        </w:r>
        <w:r>
          <w:tab/>
        </w:r>
        <w:r>
          <w:fldChar w:fldCharType="begin"/>
        </w:r>
        <w:r>
          <w:instrText xml:space="preserve"> PAGEREF _Toc24720 \h </w:instrText>
        </w:r>
        <w:r>
          <w:fldChar w:fldCharType="separate"/>
        </w:r>
        <w:r>
          <w:t>12</w:t>
        </w:r>
        <w:r>
          <w:fldChar w:fldCharType="end"/>
        </w:r>
      </w:hyperlink>
    </w:p>
    <w:p>
      <w:pPr>
        <w:pStyle w:val="TOC1"/>
        <w:tabs>
          <w:tab w:val="right" w:leader="dot" w:pos="8306"/>
        </w:tabs>
      </w:pPr>
      <w:hyperlink w:anchor="_Toc2793" w:history="1">
        <w:r>
          <w:rPr>
            <w:rFonts w:ascii="仿宋" w:eastAsia="仿宋" w:hAnsi="仿宋" w:cs="仿宋" w:hint="eastAsia"/>
            <w:lang w:eastAsia="zh-CN"/>
          </w:rPr>
          <w:t>四、糖果、巧克力、蜜饯及类似食品项目建设单位说明</w:t>
        </w:r>
        <w:r>
          <w:tab/>
        </w:r>
        <w:r>
          <w:fldChar w:fldCharType="begin"/>
        </w:r>
        <w:r>
          <w:instrText xml:space="preserve"> PAGEREF _Toc2793 \h </w:instrText>
        </w:r>
        <w:r>
          <w:fldChar w:fldCharType="separate"/>
        </w:r>
        <w:r>
          <w:t>13</w:t>
        </w:r>
        <w:r>
          <w:fldChar w:fldCharType="end"/>
        </w:r>
      </w:hyperlink>
    </w:p>
    <w:p>
      <w:pPr>
        <w:pStyle w:val="TOC2"/>
        <w:tabs>
          <w:tab w:val="right" w:leader="dot" w:pos="8306"/>
        </w:tabs>
      </w:pPr>
      <w:hyperlink w:anchor="_Toc3844" w:history="1">
        <w:r>
          <w:rPr>
            <w:rFonts w:ascii="仿宋" w:eastAsia="仿宋" w:hAnsi="仿宋" w:cs="仿宋" w:hint="eastAsia"/>
            <w:lang w:eastAsia="zh-CN"/>
          </w:rPr>
          <w:t>(一)、糖果、巧克力、蜜饯及类似食品项目承办单位基本情况</w:t>
        </w:r>
        <w:r>
          <w:tab/>
        </w:r>
        <w:r>
          <w:fldChar w:fldCharType="begin"/>
        </w:r>
        <w:r>
          <w:instrText xml:space="preserve"> PAGEREF _Toc3844 \h </w:instrText>
        </w:r>
        <w:r>
          <w:fldChar w:fldCharType="separate"/>
        </w:r>
        <w:r>
          <w:t>13</w:t>
        </w:r>
        <w:r>
          <w:fldChar w:fldCharType="end"/>
        </w:r>
      </w:hyperlink>
    </w:p>
    <w:p>
      <w:pPr>
        <w:pStyle w:val="TOC2"/>
        <w:tabs>
          <w:tab w:val="right" w:leader="dot" w:pos="8306"/>
        </w:tabs>
      </w:pPr>
      <w:hyperlink w:anchor="_Toc2416" w:history="1">
        <w:r>
          <w:rPr>
            <w:rFonts w:ascii="仿宋" w:eastAsia="仿宋" w:hAnsi="仿宋" w:cs="仿宋" w:hint="eastAsia"/>
            <w:lang w:eastAsia="zh-CN"/>
          </w:rPr>
          <w:t>(二)、公司经济效益分析</w:t>
        </w:r>
        <w:r>
          <w:tab/>
        </w:r>
        <w:r>
          <w:fldChar w:fldCharType="begin"/>
        </w:r>
        <w:r>
          <w:instrText xml:space="preserve"> PAGEREF _Toc2416 \h </w:instrText>
        </w:r>
        <w:r>
          <w:fldChar w:fldCharType="separate"/>
        </w:r>
        <w:r>
          <w:t>13</w:t>
        </w:r>
        <w:r>
          <w:fldChar w:fldCharType="end"/>
        </w:r>
      </w:hyperlink>
    </w:p>
    <w:p>
      <w:pPr>
        <w:pStyle w:val="TOC1"/>
        <w:tabs>
          <w:tab w:val="right" w:leader="dot" w:pos="8306"/>
        </w:tabs>
      </w:pPr>
      <w:hyperlink w:anchor="_Toc5476" w:history="1">
        <w:r>
          <w:rPr>
            <w:rFonts w:ascii="仿宋" w:eastAsia="仿宋" w:hAnsi="仿宋" w:cs="仿宋" w:hint="eastAsia"/>
            <w:lang w:eastAsia="zh-CN"/>
          </w:rPr>
          <w:t>五、市场分析、调研</w:t>
        </w:r>
        <w:r>
          <w:tab/>
        </w:r>
        <w:r>
          <w:fldChar w:fldCharType="begin"/>
        </w:r>
        <w:r>
          <w:instrText xml:space="preserve"> PAGEREF _Toc5476 \h </w:instrText>
        </w:r>
        <w:r>
          <w:fldChar w:fldCharType="separate"/>
        </w:r>
        <w:r>
          <w:t>15</w:t>
        </w:r>
        <w:r>
          <w:fldChar w:fldCharType="end"/>
        </w:r>
      </w:hyperlink>
    </w:p>
    <w:p>
      <w:pPr>
        <w:pStyle w:val="TOC2"/>
        <w:tabs>
          <w:tab w:val="right" w:leader="dot" w:pos="8306"/>
        </w:tabs>
      </w:pPr>
      <w:hyperlink w:anchor="_Toc4494" w:history="1">
        <w:r>
          <w:rPr>
            <w:rFonts w:ascii="仿宋" w:eastAsia="仿宋" w:hAnsi="仿宋" w:cs="仿宋" w:hint="eastAsia"/>
            <w:lang w:eastAsia="zh-CN"/>
          </w:rPr>
          <w:t>(一)、糖果、巧克力、蜜饯及类似食品行业分析</w:t>
        </w:r>
        <w:r>
          <w:tab/>
        </w:r>
        <w:r>
          <w:fldChar w:fldCharType="begin"/>
        </w:r>
        <w:r>
          <w:instrText xml:space="preserve"> PAGEREF _Toc4494 \h </w:instrText>
        </w:r>
        <w:r>
          <w:fldChar w:fldCharType="separate"/>
        </w:r>
        <w:r>
          <w:t>15</w:t>
        </w:r>
        <w:r>
          <w:fldChar w:fldCharType="end"/>
        </w:r>
      </w:hyperlink>
    </w:p>
    <w:p>
      <w:pPr>
        <w:pStyle w:val="TOC2"/>
        <w:tabs>
          <w:tab w:val="right" w:leader="dot" w:pos="8306"/>
        </w:tabs>
      </w:pPr>
      <w:hyperlink w:anchor="_Toc18414" w:history="1">
        <w:r>
          <w:rPr>
            <w:rFonts w:ascii="仿宋" w:eastAsia="仿宋" w:hAnsi="仿宋" w:cs="仿宋" w:hint="eastAsia"/>
            <w:lang w:eastAsia="zh-CN"/>
          </w:rPr>
          <w:t>(二)、糖果、巧克力、蜜饯及类似食品市场分析预测</w:t>
        </w:r>
        <w:r>
          <w:tab/>
        </w:r>
        <w:r>
          <w:fldChar w:fldCharType="begin"/>
        </w:r>
        <w:r>
          <w:instrText xml:space="preserve"> PAGEREF _Toc18414 \h </w:instrText>
        </w:r>
        <w:r>
          <w:fldChar w:fldCharType="separate"/>
        </w:r>
        <w:r>
          <w:t>16</w:t>
        </w:r>
        <w:r>
          <w:fldChar w:fldCharType="end"/>
        </w:r>
      </w:hyperlink>
    </w:p>
    <w:p>
      <w:pPr>
        <w:pStyle w:val="TOC1"/>
        <w:tabs>
          <w:tab w:val="right" w:leader="dot" w:pos="8306"/>
        </w:tabs>
      </w:pPr>
      <w:hyperlink w:anchor="_Toc17253" w:history="1">
        <w:r>
          <w:rPr>
            <w:rFonts w:ascii="仿宋" w:eastAsia="仿宋" w:hAnsi="仿宋" w:cs="仿宋" w:hint="eastAsia"/>
            <w:lang w:eastAsia="zh-CN"/>
          </w:rPr>
          <w:t>六、糖果、巧克力、蜜饯及类似食品项目危机管理</w:t>
        </w:r>
        <w:r>
          <w:tab/>
        </w:r>
        <w:r>
          <w:fldChar w:fldCharType="begin"/>
        </w:r>
        <w:r>
          <w:instrText xml:space="preserve"> PAGEREF _Toc17253 \h </w:instrText>
        </w:r>
        <w:r>
          <w:fldChar w:fldCharType="separate"/>
        </w:r>
        <w:r>
          <w:t>16</w:t>
        </w:r>
        <w:r>
          <w:fldChar w:fldCharType="end"/>
        </w:r>
      </w:hyperlink>
    </w:p>
    <w:p>
      <w:pPr>
        <w:pStyle w:val="TOC2"/>
        <w:tabs>
          <w:tab w:val="right" w:leader="dot" w:pos="8306"/>
        </w:tabs>
      </w:pPr>
      <w:hyperlink w:anchor="_Toc22446" w:history="1">
        <w:r>
          <w:rPr>
            <w:rFonts w:ascii="仿宋" w:eastAsia="仿宋" w:hAnsi="仿宋" w:cs="仿宋" w:hint="eastAsia"/>
            <w:lang w:eastAsia="zh-CN"/>
          </w:rPr>
          <w:t>(一)、危机预警与识别</w:t>
        </w:r>
        <w:r>
          <w:tab/>
        </w:r>
        <w:r>
          <w:fldChar w:fldCharType="begin"/>
        </w:r>
        <w:r>
          <w:instrText xml:space="preserve"> PAGEREF _Toc22446 \h </w:instrText>
        </w:r>
        <w:r>
          <w:fldChar w:fldCharType="separate"/>
        </w:r>
        <w:r>
          <w:t>16</w:t>
        </w:r>
        <w:r>
          <w:fldChar w:fldCharType="end"/>
        </w:r>
      </w:hyperlink>
    </w:p>
    <w:p>
      <w:pPr>
        <w:pStyle w:val="TOC2"/>
        <w:tabs>
          <w:tab w:val="right" w:leader="dot" w:pos="8306"/>
        </w:tabs>
      </w:pPr>
      <w:hyperlink w:anchor="_Toc8056" w:history="1">
        <w:r>
          <w:rPr>
            <w:rFonts w:ascii="仿宋" w:eastAsia="仿宋" w:hAnsi="仿宋" w:cs="仿宋" w:hint="eastAsia"/>
            <w:lang w:eastAsia="zh-CN"/>
          </w:rPr>
          <w:t>(二)、危机应对与恢复</w:t>
        </w:r>
        <w:r>
          <w:tab/>
        </w:r>
        <w:r>
          <w:fldChar w:fldCharType="begin"/>
        </w:r>
        <w:r>
          <w:instrText xml:space="preserve"> PAGEREF _Toc8056 \h </w:instrText>
        </w:r>
        <w:r>
          <w:fldChar w:fldCharType="separate"/>
        </w:r>
        <w:r>
          <w:t>18</w:t>
        </w:r>
        <w:r>
          <w:fldChar w:fldCharType="end"/>
        </w:r>
      </w:hyperlink>
    </w:p>
    <w:p>
      <w:pPr>
        <w:pStyle w:val="TOC1"/>
        <w:tabs>
          <w:tab w:val="right" w:leader="dot" w:pos="8306"/>
        </w:tabs>
      </w:pPr>
      <w:hyperlink w:anchor="_Toc12317" w:history="1">
        <w:r>
          <w:rPr>
            <w:rFonts w:ascii="仿宋" w:eastAsia="仿宋" w:hAnsi="仿宋" w:cs="仿宋" w:hint="eastAsia"/>
            <w:lang w:eastAsia="zh-CN"/>
          </w:rPr>
          <w:t>七、生产安全保护</w:t>
        </w:r>
        <w:r>
          <w:tab/>
        </w:r>
        <w:r>
          <w:fldChar w:fldCharType="begin"/>
        </w:r>
        <w:r>
          <w:instrText xml:space="preserve"> PAGEREF _Toc12317 \h </w:instrText>
        </w:r>
        <w:r>
          <w:fldChar w:fldCharType="separate"/>
        </w:r>
        <w:r>
          <w:t>19</w:t>
        </w:r>
        <w:r>
          <w:fldChar w:fldCharType="end"/>
        </w:r>
      </w:hyperlink>
    </w:p>
    <w:p>
      <w:pPr>
        <w:pStyle w:val="TOC2"/>
        <w:tabs>
          <w:tab w:val="right" w:leader="dot" w:pos="8306"/>
        </w:tabs>
      </w:pPr>
      <w:hyperlink w:anchor="_Toc9304" w:history="1">
        <w:r>
          <w:rPr>
            <w:rFonts w:ascii="仿宋" w:eastAsia="仿宋" w:hAnsi="仿宋" w:cs="仿宋" w:hint="eastAsia"/>
            <w:lang w:eastAsia="zh-CN"/>
          </w:rPr>
          <w:t>(一)、消防安全</w:t>
        </w:r>
        <w:r>
          <w:tab/>
        </w:r>
        <w:r>
          <w:fldChar w:fldCharType="begin"/>
        </w:r>
        <w:r>
          <w:instrText xml:space="preserve"> PAGEREF _Toc9304 \h </w:instrText>
        </w:r>
        <w:r>
          <w:fldChar w:fldCharType="separate"/>
        </w:r>
        <w:r>
          <w:t>19</w:t>
        </w:r>
        <w:r>
          <w:fldChar w:fldCharType="end"/>
        </w:r>
      </w:hyperlink>
    </w:p>
    <w:p>
      <w:pPr>
        <w:pStyle w:val="TOC2"/>
        <w:tabs>
          <w:tab w:val="right" w:leader="dot" w:pos="8306"/>
        </w:tabs>
      </w:pPr>
      <w:hyperlink w:anchor="_Toc31381" w:history="1">
        <w:r>
          <w:rPr>
            <w:rFonts w:ascii="仿宋" w:eastAsia="仿宋" w:hAnsi="仿宋" w:cs="仿宋" w:hint="eastAsia"/>
            <w:lang w:eastAsia="zh-CN"/>
          </w:rPr>
          <w:t>(二)、防火防爆总图布置措施</w:t>
        </w:r>
        <w:r>
          <w:tab/>
        </w:r>
        <w:r>
          <w:fldChar w:fldCharType="begin"/>
        </w:r>
        <w:r>
          <w:instrText xml:space="preserve"> PAGEREF _Toc31381 \h </w:instrText>
        </w:r>
        <w:r>
          <w:fldChar w:fldCharType="separate"/>
        </w:r>
        <w:r>
          <w:t>21</w:t>
        </w:r>
        <w:r>
          <w:fldChar w:fldCharType="end"/>
        </w:r>
      </w:hyperlink>
    </w:p>
    <w:p>
      <w:pPr>
        <w:pStyle w:val="TOC2"/>
        <w:tabs>
          <w:tab w:val="right" w:leader="dot" w:pos="8306"/>
        </w:tabs>
      </w:pPr>
      <w:hyperlink w:anchor="_Toc11966" w:history="1">
        <w:r>
          <w:rPr>
            <w:rFonts w:ascii="仿宋" w:eastAsia="仿宋" w:hAnsi="仿宋" w:cs="仿宋" w:hint="eastAsia"/>
            <w:lang w:eastAsia="zh-CN"/>
          </w:rPr>
          <w:t>(三)、自然灾害防范措施</w:t>
        </w:r>
        <w:r>
          <w:tab/>
        </w:r>
        <w:r>
          <w:fldChar w:fldCharType="begin"/>
        </w:r>
        <w:r>
          <w:instrText xml:space="preserve"> PAGEREF _Toc11966 \h </w:instrText>
        </w:r>
        <w:r>
          <w:fldChar w:fldCharType="separate"/>
        </w:r>
        <w:r>
          <w:t>22</w:t>
        </w:r>
        <w:r>
          <w:fldChar w:fldCharType="end"/>
        </w:r>
      </w:hyperlink>
    </w:p>
    <w:p>
      <w:pPr>
        <w:pStyle w:val="TOC2"/>
        <w:tabs>
          <w:tab w:val="right" w:leader="dot" w:pos="8306"/>
        </w:tabs>
      </w:pPr>
      <w:hyperlink w:anchor="_Toc16021" w:history="1">
        <w:r>
          <w:rPr>
            <w:rFonts w:ascii="仿宋" w:eastAsia="仿宋" w:hAnsi="仿宋" w:cs="仿宋" w:hint="eastAsia"/>
            <w:lang w:eastAsia="zh-CN"/>
          </w:rPr>
          <w:t>(四)、安全色及安全标志使用要求</w:t>
        </w:r>
        <w:r>
          <w:tab/>
        </w:r>
        <w:r>
          <w:fldChar w:fldCharType="begin"/>
        </w:r>
        <w:r>
          <w:instrText xml:space="preserve"> PAGEREF _Toc16021 \h </w:instrText>
        </w:r>
        <w:r>
          <w:fldChar w:fldCharType="separate"/>
        </w:r>
        <w:r>
          <w:t>23</w:t>
        </w:r>
        <w:r>
          <w:fldChar w:fldCharType="end"/>
        </w:r>
      </w:hyperlink>
    </w:p>
    <w:p>
      <w:pPr>
        <w:pStyle w:val="TOC2"/>
        <w:tabs>
          <w:tab w:val="right" w:leader="dot" w:pos="8306"/>
        </w:tabs>
      </w:pPr>
      <w:hyperlink w:anchor="_Toc22348" w:history="1">
        <w:r>
          <w:rPr>
            <w:rFonts w:ascii="仿宋" w:eastAsia="仿宋" w:hAnsi="仿宋" w:cs="仿宋" w:hint="eastAsia"/>
            <w:lang w:eastAsia="zh-CN"/>
          </w:rPr>
          <w:t>(五)、防尘防毒措施</w:t>
        </w:r>
        <w:r>
          <w:tab/>
        </w:r>
        <w:r>
          <w:fldChar w:fldCharType="begin"/>
        </w:r>
        <w:r>
          <w:instrText xml:space="preserve"> PAGEREF _Toc22348 \h </w:instrText>
        </w:r>
        <w:r>
          <w:fldChar w:fldCharType="separate"/>
        </w:r>
        <w:r>
          <w:t>24</w:t>
        </w:r>
        <w:r>
          <w:fldChar w:fldCharType="end"/>
        </w:r>
      </w:hyperlink>
    </w:p>
    <w:p>
      <w:pPr>
        <w:pStyle w:val="TOC2"/>
        <w:tabs>
          <w:tab w:val="right" w:leader="dot" w:pos="8306"/>
        </w:tabs>
      </w:pPr>
      <w:hyperlink w:anchor="_Toc3300" w:history="1">
        <w:r>
          <w:rPr>
            <w:rFonts w:ascii="仿宋" w:eastAsia="仿宋" w:hAnsi="仿宋" w:cs="仿宋" w:hint="eastAsia"/>
            <w:lang w:eastAsia="zh-CN"/>
          </w:rPr>
          <w:t>(六)、防静电、触电防护及防雷措施</w:t>
        </w:r>
        <w:r>
          <w:tab/>
        </w:r>
        <w:r>
          <w:fldChar w:fldCharType="begin"/>
        </w:r>
        <w:r>
          <w:instrText xml:space="preserve"> PAGEREF _Toc3300 \h </w:instrText>
        </w:r>
        <w:r>
          <w:fldChar w:fldCharType="separate"/>
        </w:r>
        <w:r>
          <w:t>25</w:t>
        </w:r>
        <w:r>
          <w:fldChar w:fldCharType="end"/>
        </w:r>
      </w:hyperlink>
    </w:p>
    <w:p>
      <w:pPr>
        <w:pStyle w:val="TOC2"/>
        <w:tabs>
          <w:tab w:val="right" w:leader="dot" w:pos="8306"/>
        </w:tabs>
      </w:pPr>
      <w:hyperlink w:anchor="_Toc9105" w:history="1">
        <w:r>
          <w:rPr>
            <w:rFonts w:ascii="仿宋" w:eastAsia="仿宋" w:hAnsi="仿宋" w:cs="仿宋" w:hint="eastAsia"/>
            <w:lang w:eastAsia="zh-CN"/>
          </w:rPr>
          <w:t>(七)、机械设备安全保障措施</w:t>
        </w:r>
        <w:r>
          <w:tab/>
        </w:r>
        <w:r>
          <w:fldChar w:fldCharType="begin"/>
        </w:r>
        <w:r>
          <w:instrText xml:space="preserve"> PAGEREF _Toc9105 \h </w:instrText>
        </w:r>
        <w:r>
          <w:fldChar w:fldCharType="separate"/>
        </w:r>
        <w:r>
          <w:t>27</w:t>
        </w:r>
        <w:r>
          <w:fldChar w:fldCharType="end"/>
        </w:r>
      </w:hyperlink>
    </w:p>
    <w:p>
      <w:pPr>
        <w:pStyle w:val="TOC1"/>
        <w:tabs>
          <w:tab w:val="right" w:leader="dot" w:pos="8306"/>
        </w:tabs>
      </w:pPr>
      <w:hyperlink w:anchor="_Toc21785" w:history="1">
        <w:r>
          <w:rPr>
            <w:rFonts w:ascii="仿宋" w:eastAsia="仿宋" w:hAnsi="仿宋" w:cs="仿宋" w:hint="eastAsia"/>
            <w:lang w:eastAsia="zh-CN"/>
          </w:rPr>
          <w:t>八、糖果、巧克力、蜜饯及类似食品项目经营效益</w:t>
        </w:r>
        <w:r>
          <w:tab/>
        </w:r>
        <w:r>
          <w:fldChar w:fldCharType="begin"/>
        </w:r>
        <w:r>
          <w:instrText xml:space="preserve"> PAGEREF _Toc21785 \h </w:instrText>
        </w:r>
        <w:r>
          <w:fldChar w:fldCharType="separate"/>
        </w:r>
        <w:r>
          <w:t>28</w:t>
        </w:r>
        <w:r>
          <w:fldChar w:fldCharType="end"/>
        </w:r>
      </w:hyperlink>
    </w:p>
    <w:p>
      <w:pPr>
        <w:pStyle w:val="TOC2"/>
        <w:tabs>
          <w:tab w:val="right" w:leader="dot" w:pos="8306"/>
        </w:tabs>
      </w:pPr>
      <w:hyperlink w:anchor="_Toc19466" w:history="1">
        <w:r>
          <w:rPr>
            <w:rFonts w:ascii="仿宋" w:eastAsia="仿宋" w:hAnsi="仿宋" w:cs="仿宋" w:hint="eastAsia"/>
            <w:lang w:eastAsia="zh-CN"/>
          </w:rPr>
          <w:t>(一)、经济评价财务测算</w:t>
        </w:r>
        <w:r>
          <w:tab/>
        </w:r>
        <w:r>
          <w:fldChar w:fldCharType="begin"/>
        </w:r>
        <w:r>
          <w:instrText xml:space="preserve"> PAGEREF _Toc19466 \h </w:instrText>
        </w:r>
        <w:r>
          <w:fldChar w:fldCharType="separate"/>
        </w:r>
        <w:r>
          <w:t>28</w:t>
        </w:r>
        <w:r>
          <w:fldChar w:fldCharType="end"/>
        </w:r>
      </w:hyperlink>
    </w:p>
    <w:p>
      <w:pPr>
        <w:pStyle w:val="TOC2"/>
        <w:tabs>
          <w:tab w:val="right" w:leader="dot" w:pos="8306"/>
        </w:tabs>
      </w:pPr>
      <w:hyperlink w:anchor="_Toc16398" w:history="1">
        <w:r>
          <w:rPr>
            <w:rFonts w:ascii="仿宋" w:eastAsia="仿宋" w:hAnsi="仿宋" w:cs="仿宋" w:hint="eastAsia"/>
            <w:lang w:eastAsia="zh-CN"/>
          </w:rPr>
          <w:t>(二)、糖果、巧克力、蜜饯及类似食品项目盈利能力分析</w:t>
        </w:r>
        <w:r>
          <w:tab/>
        </w:r>
        <w:r>
          <w:fldChar w:fldCharType="begin"/>
        </w:r>
        <w:r>
          <w:instrText xml:space="preserve"> PAGEREF _Toc16398 \h </w:instrText>
        </w:r>
        <w:r>
          <w:fldChar w:fldCharType="separate"/>
        </w:r>
        <w:r>
          <w:t>30</w:t>
        </w:r>
        <w:r>
          <w:fldChar w:fldCharType="end"/>
        </w:r>
      </w:hyperlink>
    </w:p>
    <w:p>
      <w:pPr>
        <w:pStyle w:val="TOC1"/>
        <w:tabs>
          <w:tab w:val="right" w:leader="dot" w:pos="8306"/>
        </w:tabs>
      </w:pPr>
      <w:hyperlink w:anchor="_Toc10026" w:history="1">
        <w:r>
          <w:rPr>
            <w:rFonts w:ascii="仿宋" w:eastAsia="仿宋" w:hAnsi="仿宋" w:cs="仿宋" w:hint="eastAsia"/>
            <w:lang w:eastAsia="zh-CN"/>
          </w:rPr>
          <w:t>九、糖果、巧克力、蜜饯及类似食品项目技术管理</w:t>
        </w:r>
        <w:r>
          <w:tab/>
        </w:r>
        <w:r>
          <w:fldChar w:fldCharType="begin"/>
        </w:r>
        <w:r>
          <w:instrText xml:space="preserve"> PAGEREF _Toc10026 \h </w:instrText>
        </w:r>
        <w:r>
          <w:fldChar w:fldCharType="separate"/>
        </w:r>
        <w:r>
          <w:t>31</w:t>
        </w:r>
        <w:r>
          <w:fldChar w:fldCharType="end"/>
        </w:r>
      </w:hyperlink>
    </w:p>
    <w:p>
      <w:pPr>
        <w:pStyle w:val="TOC2"/>
        <w:tabs>
          <w:tab w:val="right" w:leader="dot" w:pos="8306"/>
        </w:tabs>
      </w:pPr>
      <w:hyperlink w:anchor="_Toc32587" w:history="1">
        <w:r>
          <w:rPr>
            <w:rFonts w:ascii="仿宋" w:eastAsia="仿宋" w:hAnsi="仿宋" w:cs="仿宋" w:hint="eastAsia"/>
            <w:lang w:eastAsia="zh-CN"/>
          </w:rPr>
          <w:t>(一)、技术方案选用方向</w:t>
        </w:r>
        <w:r>
          <w:tab/>
        </w:r>
        <w:r>
          <w:fldChar w:fldCharType="begin"/>
        </w:r>
        <w:r>
          <w:instrText xml:space="preserve"> PAGEREF _Toc32587 \h </w:instrText>
        </w:r>
        <w:r>
          <w:fldChar w:fldCharType="separate"/>
        </w:r>
        <w:r>
          <w:t>31</w:t>
        </w:r>
        <w:r>
          <w:fldChar w:fldCharType="end"/>
        </w:r>
      </w:hyperlink>
    </w:p>
    <w:p>
      <w:pPr>
        <w:pStyle w:val="TOC2"/>
        <w:tabs>
          <w:tab w:val="right" w:leader="dot" w:pos="8306"/>
        </w:tabs>
      </w:pPr>
      <w:hyperlink w:anchor="_Toc2488" w:history="1">
        <w:r>
          <w:rPr>
            <w:rFonts w:ascii="仿宋" w:eastAsia="仿宋" w:hAnsi="仿宋" w:cs="仿宋" w:hint="eastAsia"/>
            <w:lang w:eastAsia="zh-CN"/>
          </w:rPr>
          <w:t>(二)、工艺技术方案选用原则</w:t>
        </w:r>
        <w:r>
          <w:tab/>
        </w:r>
        <w:r>
          <w:fldChar w:fldCharType="begin"/>
        </w:r>
        <w:r>
          <w:instrText xml:space="preserve"> PAGEREF _Toc2488 \h </w:instrText>
        </w:r>
        <w:r>
          <w:fldChar w:fldCharType="separate"/>
        </w:r>
        <w:r>
          <w:t>33</w:t>
        </w:r>
        <w:r>
          <w:fldChar w:fldCharType="end"/>
        </w:r>
      </w:hyperlink>
    </w:p>
    <w:p>
      <w:pPr>
        <w:pStyle w:val="TOC2"/>
        <w:tabs>
          <w:tab w:val="right" w:leader="dot" w:pos="8306"/>
        </w:tabs>
      </w:pPr>
      <w:hyperlink w:anchor="_Toc16496" w:history="1">
        <w:r>
          <w:rPr>
            <w:rFonts w:ascii="仿宋" w:eastAsia="仿宋" w:hAnsi="仿宋" w:cs="仿宋" w:hint="eastAsia"/>
            <w:lang w:eastAsia="zh-CN"/>
          </w:rPr>
          <w:t>(三)、工艺技术方案要求</w:t>
        </w:r>
        <w:r>
          <w:tab/>
        </w:r>
        <w:r>
          <w:fldChar w:fldCharType="begin"/>
        </w:r>
        <w:r>
          <w:instrText xml:space="preserve"> PAGEREF _Toc16496 \h </w:instrText>
        </w:r>
        <w:r>
          <w:fldChar w:fldCharType="separate"/>
        </w:r>
        <w:r>
          <w:t>35</w:t>
        </w:r>
        <w:r>
          <w:fldChar w:fldCharType="end"/>
        </w:r>
      </w:hyperlink>
    </w:p>
    <w:p>
      <w:pPr>
        <w:pStyle w:val="TOC1"/>
        <w:tabs>
          <w:tab w:val="right" w:leader="dot" w:pos="8306"/>
        </w:tabs>
      </w:pPr>
      <w:hyperlink w:anchor="_Toc12033" w:history="1">
        <w:r>
          <w:rPr>
            <w:rFonts w:ascii="仿宋" w:eastAsia="仿宋" w:hAnsi="仿宋" w:cs="仿宋" w:hint="eastAsia"/>
            <w:lang w:eastAsia="zh-CN"/>
          </w:rPr>
          <w:t>十、糖果、巧克力、蜜饯及类似食品项目创新与研发</w:t>
        </w:r>
        <w:r>
          <w:tab/>
        </w:r>
        <w:r>
          <w:fldChar w:fldCharType="begin"/>
        </w:r>
        <w:r>
          <w:instrText xml:space="preserve"> PAGEREF _Toc12033 \h </w:instrText>
        </w:r>
        <w:r>
          <w:fldChar w:fldCharType="separate"/>
        </w:r>
        <w:r>
          <w:t>37</w:t>
        </w:r>
        <w:r>
          <w:fldChar w:fldCharType="end"/>
        </w:r>
      </w:hyperlink>
    </w:p>
    <w:p>
      <w:pPr>
        <w:pStyle w:val="TOC2"/>
        <w:tabs>
          <w:tab w:val="right" w:leader="dot" w:pos="8306"/>
        </w:tabs>
      </w:pPr>
      <w:hyperlink w:anchor="_Toc11542" w:history="1">
        <w:r>
          <w:rPr>
            <w:rFonts w:ascii="仿宋" w:eastAsia="仿宋" w:hAnsi="仿宋" w:cs="仿宋" w:hint="eastAsia"/>
            <w:lang w:eastAsia="zh-CN"/>
          </w:rPr>
          <w:t>(一)、创新策略与方向</w:t>
        </w:r>
        <w:r>
          <w:tab/>
        </w:r>
        <w:r>
          <w:fldChar w:fldCharType="begin"/>
        </w:r>
        <w:r>
          <w:instrText xml:space="preserve"> PAGEREF _Toc11542 \h </w:instrText>
        </w:r>
        <w:r>
          <w:fldChar w:fldCharType="separate"/>
        </w:r>
        <w:r>
          <w:t>37</w:t>
        </w:r>
        <w:r>
          <w:fldChar w:fldCharType="end"/>
        </w:r>
      </w:hyperlink>
    </w:p>
    <w:p>
      <w:pPr>
        <w:pStyle w:val="TOC2"/>
        <w:tabs>
          <w:tab w:val="right" w:leader="dot" w:pos="8306"/>
        </w:tabs>
      </w:pPr>
      <w:hyperlink w:anchor="_Toc4013" w:history="1">
        <w:r>
          <w:rPr>
            <w:rFonts w:ascii="仿宋" w:eastAsia="仿宋" w:hAnsi="仿宋" w:cs="仿宋" w:hint="eastAsia"/>
            <w:lang w:eastAsia="zh-CN"/>
          </w:rPr>
          <w:t>(二)、研发规划与投入</w:t>
        </w:r>
        <w:r>
          <w:tab/>
        </w:r>
        <w:r>
          <w:fldChar w:fldCharType="begin"/>
        </w:r>
        <w:r>
          <w:instrText xml:space="preserve"> PAGEREF _Toc4013 \h </w:instrText>
        </w:r>
        <w:r>
          <w:fldChar w:fldCharType="separate"/>
        </w:r>
        <w:r>
          <w:t>39</w:t>
        </w:r>
        <w:r>
          <w:fldChar w:fldCharType="end"/>
        </w:r>
      </w:hyperlink>
    </w:p>
    <w:p>
      <w:pPr>
        <w:pStyle w:val="TOC1"/>
        <w:tabs>
          <w:tab w:val="right" w:leader="dot" w:pos="8306"/>
        </w:tabs>
      </w:pPr>
      <w:hyperlink w:anchor="_Toc25301" w:history="1">
        <w:r>
          <w:rPr>
            <w:rFonts w:ascii="仿宋" w:eastAsia="仿宋" w:hAnsi="仿宋" w:cs="仿宋" w:hint="eastAsia"/>
            <w:lang w:eastAsia="zh-CN"/>
          </w:rPr>
          <w:t>十一、糖果、巧克力、蜜饯及类似食品项目风险管理</w:t>
        </w:r>
        <w:r>
          <w:tab/>
        </w:r>
        <w:r>
          <w:fldChar w:fldCharType="begin"/>
        </w:r>
        <w:r>
          <w:instrText xml:space="preserve"> PAGEREF _Toc25301 \h </w:instrText>
        </w:r>
        <w:r>
          <w:fldChar w:fldCharType="separate"/>
        </w:r>
        <w:r>
          <w:t>41</w:t>
        </w:r>
        <w:r>
          <w:fldChar w:fldCharType="end"/>
        </w:r>
      </w:hyperlink>
    </w:p>
    <w:p>
      <w:pPr>
        <w:pStyle w:val="TOC2"/>
        <w:tabs>
          <w:tab w:val="right" w:leader="dot" w:pos="8306"/>
        </w:tabs>
      </w:pPr>
      <w:hyperlink w:anchor="_Toc1088" w:history="1">
        <w:r>
          <w:rPr>
            <w:rFonts w:ascii="仿宋" w:eastAsia="仿宋" w:hAnsi="仿宋" w:cs="仿宋" w:hint="eastAsia"/>
            <w:lang w:eastAsia="zh-CN"/>
          </w:rPr>
          <w:t>(一)、风险识别与评估</w:t>
        </w:r>
        <w:r>
          <w:tab/>
        </w:r>
        <w:r>
          <w:fldChar w:fldCharType="begin"/>
        </w:r>
        <w:r>
          <w:instrText xml:space="preserve"> PAGEREF _Toc1088 \h </w:instrText>
        </w:r>
        <w:r>
          <w:fldChar w:fldCharType="separate"/>
        </w:r>
        <w:r>
          <w:t>41</w:t>
        </w:r>
        <w:r>
          <w:fldChar w:fldCharType="end"/>
        </w:r>
      </w:hyperlink>
    </w:p>
    <w:p>
      <w:pPr>
        <w:pStyle w:val="TOC2"/>
        <w:tabs>
          <w:tab w:val="right" w:leader="dot" w:pos="8306"/>
        </w:tabs>
      </w:pPr>
      <w:hyperlink w:anchor="_Toc27721" w:history="1">
        <w:r>
          <w:rPr>
            <w:rFonts w:ascii="仿宋" w:eastAsia="仿宋" w:hAnsi="仿宋" w:cs="仿宋" w:hint="eastAsia"/>
            <w:lang w:eastAsia="zh-CN"/>
          </w:rPr>
          <w:t>(二)、风险应对策略</w:t>
        </w:r>
        <w:r>
          <w:tab/>
        </w:r>
        <w:r>
          <w:fldChar w:fldCharType="begin"/>
        </w:r>
        <w:r>
          <w:instrText xml:space="preserve"> PAGEREF _Toc27721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68" w:history="1">
        <w:r>
          <w:rPr>
            <w:rFonts w:ascii="仿宋" w:eastAsia="仿宋" w:hAnsi="仿宋" w:cs="仿宋" w:hint="eastAsia"/>
            <w:lang w:eastAsia="zh-CN"/>
          </w:rPr>
          <w:t>(三)、风险监控与控制</w:t>
        </w:r>
        <w:r>
          <w:tab/>
        </w:r>
        <w:r>
          <w:fldChar w:fldCharType="begin"/>
        </w:r>
        <w:r>
          <w:instrText xml:space="preserve"> PAGEREF _Toc14468 \h </w:instrText>
        </w:r>
        <w:r>
          <w:fldChar w:fldCharType="separate"/>
        </w:r>
        <w:r>
          <w:t>44</w:t>
        </w:r>
        <w:r>
          <w:fldChar w:fldCharType="end"/>
        </w:r>
      </w:hyperlink>
    </w:p>
    <w:p>
      <w:pPr>
        <w:pStyle w:val="TOC1"/>
        <w:tabs>
          <w:tab w:val="right" w:leader="dot" w:pos="8306"/>
        </w:tabs>
      </w:pPr>
      <w:hyperlink w:anchor="_Toc19263" w:history="1">
        <w:r>
          <w:rPr>
            <w:rFonts w:ascii="仿宋" w:eastAsia="仿宋" w:hAnsi="仿宋" w:cs="仿宋" w:hint="eastAsia"/>
            <w:lang w:eastAsia="zh-CN"/>
          </w:rPr>
          <w:t>十二、糖果、巧克力、蜜饯及类似食品项目计划安排</w:t>
        </w:r>
        <w:r>
          <w:tab/>
        </w:r>
        <w:r>
          <w:fldChar w:fldCharType="begin"/>
        </w:r>
        <w:r>
          <w:instrText xml:space="preserve"> PAGEREF _Toc19263 \h </w:instrText>
        </w:r>
        <w:r>
          <w:fldChar w:fldCharType="separate"/>
        </w:r>
        <w:r>
          <w:t>45</w:t>
        </w:r>
        <w:r>
          <w:fldChar w:fldCharType="end"/>
        </w:r>
      </w:hyperlink>
    </w:p>
    <w:p>
      <w:pPr>
        <w:pStyle w:val="TOC2"/>
        <w:tabs>
          <w:tab w:val="right" w:leader="dot" w:pos="8306"/>
        </w:tabs>
      </w:pPr>
      <w:hyperlink w:anchor="_Toc24439" w:history="1">
        <w:r>
          <w:rPr>
            <w:rFonts w:ascii="仿宋" w:eastAsia="仿宋" w:hAnsi="仿宋" w:cs="仿宋" w:hint="eastAsia"/>
            <w:lang w:eastAsia="zh-CN"/>
          </w:rPr>
          <w:t>(一)、建设周期</w:t>
        </w:r>
        <w:r>
          <w:tab/>
        </w:r>
        <w:r>
          <w:fldChar w:fldCharType="begin"/>
        </w:r>
        <w:r>
          <w:instrText xml:space="preserve"> PAGEREF _Toc24439 \h </w:instrText>
        </w:r>
        <w:r>
          <w:fldChar w:fldCharType="separate"/>
        </w:r>
        <w:r>
          <w:t>45</w:t>
        </w:r>
        <w:r>
          <w:fldChar w:fldCharType="end"/>
        </w:r>
      </w:hyperlink>
    </w:p>
    <w:p>
      <w:pPr>
        <w:pStyle w:val="TOC2"/>
        <w:tabs>
          <w:tab w:val="right" w:leader="dot" w:pos="8306"/>
        </w:tabs>
      </w:pPr>
      <w:hyperlink w:anchor="_Toc25988" w:history="1">
        <w:r>
          <w:rPr>
            <w:rFonts w:ascii="仿宋" w:eastAsia="仿宋" w:hAnsi="仿宋" w:cs="仿宋" w:hint="eastAsia"/>
            <w:lang w:eastAsia="zh-CN"/>
          </w:rPr>
          <w:t>(二)、建设进度</w:t>
        </w:r>
        <w:r>
          <w:tab/>
        </w:r>
        <w:r>
          <w:fldChar w:fldCharType="begin"/>
        </w:r>
        <w:r>
          <w:instrText xml:space="preserve"> PAGEREF _Toc25988 \h </w:instrText>
        </w:r>
        <w:r>
          <w:fldChar w:fldCharType="separate"/>
        </w:r>
        <w:r>
          <w:t>46</w:t>
        </w:r>
        <w:r>
          <w:fldChar w:fldCharType="end"/>
        </w:r>
      </w:hyperlink>
    </w:p>
    <w:p>
      <w:pPr>
        <w:pStyle w:val="TOC2"/>
        <w:tabs>
          <w:tab w:val="right" w:leader="dot" w:pos="8306"/>
        </w:tabs>
      </w:pPr>
      <w:hyperlink w:anchor="_Toc21359" w:history="1">
        <w:r>
          <w:rPr>
            <w:rFonts w:ascii="仿宋" w:eastAsia="仿宋" w:hAnsi="仿宋" w:cs="仿宋" w:hint="eastAsia"/>
            <w:lang w:eastAsia="zh-CN"/>
          </w:rPr>
          <w:t>(三)、进度安排注意事项</w:t>
        </w:r>
        <w:r>
          <w:tab/>
        </w:r>
        <w:r>
          <w:fldChar w:fldCharType="begin"/>
        </w:r>
        <w:r>
          <w:instrText xml:space="preserve"> PAGEREF _Toc21359 \h </w:instrText>
        </w:r>
        <w:r>
          <w:fldChar w:fldCharType="separate"/>
        </w:r>
        <w:r>
          <w:t>47</w:t>
        </w:r>
        <w:r>
          <w:fldChar w:fldCharType="end"/>
        </w:r>
      </w:hyperlink>
    </w:p>
    <w:p>
      <w:pPr>
        <w:pStyle w:val="TOC2"/>
        <w:tabs>
          <w:tab w:val="right" w:leader="dot" w:pos="8306"/>
        </w:tabs>
      </w:pPr>
      <w:hyperlink w:anchor="_Toc28901" w:history="1">
        <w:r>
          <w:rPr>
            <w:rFonts w:ascii="仿宋" w:eastAsia="仿宋" w:hAnsi="仿宋" w:cs="仿宋" w:hint="eastAsia"/>
            <w:lang w:eastAsia="zh-CN"/>
          </w:rPr>
          <w:t>(四)、人力资源配置</w:t>
        </w:r>
        <w:r>
          <w:tab/>
        </w:r>
        <w:r>
          <w:fldChar w:fldCharType="begin"/>
        </w:r>
        <w:r>
          <w:instrText xml:space="preserve"> PAGEREF _Toc28901 \h </w:instrText>
        </w:r>
        <w:r>
          <w:fldChar w:fldCharType="separate"/>
        </w:r>
        <w:r>
          <w:t>49</w:t>
        </w:r>
        <w:r>
          <w:fldChar w:fldCharType="end"/>
        </w:r>
      </w:hyperlink>
    </w:p>
    <w:p>
      <w:pPr>
        <w:pStyle w:val="TOC1"/>
        <w:tabs>
          <w:tab w:val="right" w:leader="dot" w:pos="8306"/>
        </w:tabs>
      </w:pPr>
      <w:hyperlink w:anchor="_Toc27793" w:history="1">
        <w:r>
          <w:rPr>
            <w:rFonts w:ascii="仿宋" w:eastAsia="仿宋" w:hAnsi="仿宋" w:cs="仿宋" w:hint="eastAsia"/>
            <w:lang w:eastAsia="zh-CN"/>
          </w:rPr>
          <w:t>十三、糖果、巧克力、蜜饯及类似食品项目工程方案分析</w:t>
        </w:r>
        <w:r>
          <w:tab/>
        </w:r>
        <w:r>
          <w:fldChar w:fldCharType="begin"/>
        </w:r>
        <w:r>
          <w:instrText xml:space="preserve"> PAGEREF _Toc27793 \h </w:instrText>
        </w:r>
        <w:r>
          <w:fldChar w:fldCharType="separate"/>
        </w:r>
        <w:r>
          <w:t>50</w:t>
        </w:r>
        <w:r>
          <w:fldChar w:fldCharType="end"/>
        </w:r>
      </w:hyperlink>
    </w:p>
    <w:p>
      <w:pPr>
        <w:pStyle w:val="TOC2"/>
        <w:tabs>
          <w:tab w:val="right" w:leader="dot" w:pos="8306"/>
        </w:tabs>
      </w:pPr>
      <w:hyperlink w:anchor="_Toc8280" w:history="1">
        <w:r>
          <w:rPr>
            <w:rFonts w:ascii="仿宋" w:eastAsia="仿宋" w:hAnsi="仿宋" w:cs="仿宋" w:hint="eastAsia"/>
            <w:lang w:eastAsia="zh-CN"/>
          </w:rPr>
          <w:t>(一)、建筑工程设计原则</w:t>
        </w:r>
        <w:r>
          <w:tab/>
        </w:r>
        <w:r>
          <w:fldChar w:fldCharType="begin"/>
        </w:r>
        <w:r>
          <w:instrText xml:space="preserve"> PAGEREF _Toc8280 \h </w:instrText>
        </w:r>
        <w:r>
          <w:fldChar w:fldCharType="separate"/>
        </w:r>
        <w:r>
          <w:t>50</w:t>
        </w:r>
        <w:r>
          <w:fldChar w:fldCharType="end"/>
        </w:r>
      </w:hyperlink>
    </w:p>
    <w:p>
      <w:pPr>
        <w:pStyle w:val="TOC2"/>
        <w:tabs>
          <w:tab w:val="right" w:leader="dot" w:pos="8306"/>
        </w:tabs>
      </w:pPr>
      <w:hyperlink w:anchor="_Toc26574" w:history="1">
        <w:r>
          <w:rPr>
            <w:rFonts w:ascii="仿宋" w:eastAsia="仿宋" w:hAnsi="仿宋" w:cs="仿宋" w:hint="eastAsia"/>
            <w:lang w:eastAsia="zh-CN"/>
          </w:rPr>
          <w:t>(二)、土建工程建设指标</w:t>
        </w:r>
        <w:r>
          <w:tab/>
        </w:r>
        <w:r>
          <w:fldChar w:fldCharType="begin"/>
        </w:r>
        <w:r>
          <w:instrText xml:space="preserve"> PAGEREF _Toc26574 \h </w:instrText>
        </w:r>
        <w:r>
          <w:fldChar w:fldCharType="separate"/>
        </w:r>
        <w:r>
          <w:t>53</w:t>
        </w:r>
        <w:r>
          <w:fldChar w:fldCharType="end"/>
        </w:r>
      </w:hyperlink>
    </w:p>
    <w:p>
      <w:pPr>
        <w:pStyle w:val="TOC1"/>
        <w:tabs>
          <w:tab w:val="right" w:leader="dot" w:pos="8306"/>
        </w:tabs>
      </w:pPr>
      <w:hyperlink w:anchor="_Toc9080" w:history="1">
        <w:r>
          <w:rPr>
            <w:rFonts w:ascii="仿宋" w:eastAsia="仿宋" w:hAnsi="仿宋" w:cs="仿宋" w:hint="eastAsia"/>
            <w:lang w:eastAsia="zh-CN"/>
          </w:rPr>
          <w:t>十四、糖果、巧克力、蜜饯及类似食品项目治理与监督</w:t>
        </w:r>
        <w:r>
          <w:tab/>
        </w:r>
        <w:r>
          <w:fldChar w:fldCharType="begin"/>
        </w:r>
        <w:r>
          <w:instrText xml:space="preserve"> PAGEREF _Toc9080 \h </w:instrText>
        </w:r>
        <w:r>
          <w:fldChar w:fldCharType="separate"/>
        </w:r>
        <w:r>
          <w:t>55</w:t>
        </w:r>
        <w:r>
          <w:fldChar w:fldCharType="end"/>
        </w:r>
      </w:hyperlink>
    </w:p>
    <w:p>
      <w:pPr>
        <w:pStyle w:val="TOC2"/>
        <w:tabs>
          <w:tab w:val="right" w:leader="dot" w:pos="8306"/>
        </w:tabs>
      </w:pPr>
      <w:hyperlink w:anchor="_Toc19207" w:history="1">
        <w:r>
          <w:rPr>
            <w:rFonts w:ascii="仿宋" w:eastAsia="仿宋" w:hAnsi="仿宋" w:cs="仿宋" w:hint="eastAsia"/>
            <w:lang w:eastAsia="zh-CN"/>
          </w:rPr>
          <w:t>(一)、糖果、巧克力、蜜饯及类似食品项目治理结构</w:t>
        </w:r>
        <w:r>
          <w:tab/>
        </w:r>
        <w:r>
          <w:fldChar w:fldCharType="begin"/>
        </w:r>
        <w:r>
          <w:instrText xml:space="preserve"> PAGEREF _Toc19207 \h </w:instrText>
        </w:r>
        <w:r>
          <w:fldChar w:fldCharType="separate"/>
        </w:r>
        <w:r>
          <w:t>55</w:t>
        </w:r>
        <w:r>
          <w:fldChar w:fldCharType="end"/>
        </w:r>
      </w:hyperlink>
    </w:p>
    <w:p>
      <w:pPr>
        <w:pStyle w:val="TOC2"/>
        <w:tabs>
          <w:tab w:val="right" w:leader="dot" w:pos="8306"/>
        </w:tabs>
      </w:pPr>
      <w:hyperlink w:anchor="_Toc21162" w:history="1">
        <w:r>
          <w:rPr>
            <w:rFonts w:ascii="仿宋" w:eastAsia="仿宋" w:hAnsi="仿宋" w:cs="仿宋" w:hint="eastAsia"/>
            <w:lang w:eastAsia="zh-CN"/>
          </w:rPr>
          <w:t>(二)、监督与审计</w:t>
        </w:r>
        <w:r>
          <w:tab/>
        </w:r>
        <w:r>
          <w:fldChar w:fldCharType="begin"/>
        </w:r>
        <w:r>
          <w:instrText xml:space="preserve"> PAGEREF _Toc21162 \h </w:instrText>
        </w:r>
        <w:r>
          <w:fldChar w:fldCharType="separate"/>
        </w:r>
        <w:r>
          <w:t>57</w:t>
        </w:r>
        <w:r>
          <w:fldChar w:fldCharType="end"/>
        </w:r>
      </w:hyperlink>
    </w:p>
    <w:p>
      <w:pPr>
        <w:pStyle w:val="TOC1"/>
        <w:tabs>
          <w:tab w:val="right" w:leader="dot" w:pos="8306"/>
        </w:tabs>
      </w:pPr>
      <w:hyperlink w:anchor="_Toc22273" w:history="1">
        <w:r>
          <w:rPr>
            <w:rFonts w:ascii="仿宋" w:eastAsia="仿宋" w:hAnsi="仿宋" w:cs="仿宋" w:hint="eastAsia"/>
            <w:lang w:eastAsia="zh-CN"/>
          </w:rPr>
          <w:t>十五、利益相关者分析与沟通计划</w:t>
        </w:r>
        <w:r>
          <w:tab/>
        </w:r>
        <w:r>
          <w:fldChar w:fldCharType="begin"/>
        </w:r>
        <w:r>
          <w:instrText xml:space="preserve"> PAGEREF _Toc22273 \h </w:instrText>
        </w:r>
        <w:r>
          <w:fldChar w:fldCharType="separate"/>
        </w:r>
        <w:r>
          <w:t>58</w:t>
        </w:r>
        <w:r>
          <w:fldChar w:fldCharType="end"/>
        </w:r>
      </w:hyperlink>
    </w:p>
    <w:p>
      <w:pPr>
        <w:pStyle w:val="TOC2"/>
        <w:tabs>
          <w:tab w:val="right" w:leader="dot" w:pos="8306"/>
        </w:tabs>
      </w:pPr>
      <w:hyperlink w:anchor="_Toc30122" w:history="1">
        <w:r>
          <w:rPr>
            <w:rFonts w:ascii="仿宋" w:eastAsia="仿宋" w:hAnsi="仿宋" w:cs="仿宋" w:hint="eastAsia"/>
            <w:lang w:eastAsia="zh-CN"/>
          </w:rPr>
          <w:t>(一)、利益相关者分析</w:t>
        </w:r>
        <w:r>
          <w:tab/>
        </w:r>
        <w:r>
          <w:fldChar w:fldCharType="begin"/>
        </w:r>
        <w:r>
          <w:instrText xml:space="preserve"> PAGEREF _Toc30122 \h </w:instrText>
        </w:r>
        <w:r>
          <w:fldChar w:fldCharType="separate"/>
        </w:r>
        <w:r>
          <w:t>58</w:t>
        </w:r>
        <w:r>
          <w:fldChar w:fldCharType="end"/>
        </w:r>
      </w:hyperlink>
    </w:p>
    <w:p>
      <w:pPr>
        <w:pStyle w:val="TOC2"/>
        <w:tabs>
          <w:tab w:val="right" w:leader="dot" w:pos="8306"/>
        </w:tabs>
      </w:pPr>
      <w:hyperlink w:anchor="_Toc24147" w:history="1">
        <w:r>
          <w:rPr>
            <w:rFonts w:ascii="仿宋" w:eastAsia="仿宋" w:hAnsi="仿宋" w:cs="仿宋" w:hint="eastAsia"/>
            <w:lang w:eastAsia="zh-CN"/>
          </w:rPr>
          <w:t>(二)、沟通计划</w:t>
        </w:r>
        <w:r>
          <w:tab/>
        </w:r>
        <w:r>
          <w:fldChar w:fldCharType="begin"/>
        </w:r>
        <w:r>
          <w:instrText xml:space="preserve"> PAGEREF _Toc24147 \h </w:instrText>
        </w:r>
        <w:r>
          <w:fldChar w:fldCharType="separate"/>
        </w:r>
        <w:r>
          <w:t>59</w:t>
        </w:r>
        <w:r>
          <w:fldChar w:fldCharType="end"/>
        </w:r>
      </w:hyperlink>
    </w:p>
    <w:p>
      <w:pPr>
        <w:pStyle w:val="TOC1"/>
        <w:tabs>
          <w:tab w:val="right" w:leader="dot" w:pos="8306"/>
        </w:tabs>
      </w:pPr>
      <w:hyperlink w:anchor="_Toc16216" w:history="1">
        <w:r>
          <w:rPr>
            <w:rFonts w:ascii="仿宋" w:eastAsia="仿宋" w:hAnsi="仿宋" w:cs="仿宋" w:hint="eastAsia"/>
            <w:lang w:eastAsia="zh-CN"/>
          </w:rPr>
          <w:t>十六、糖果、巧克力、蜜饯及类似食品项目实施时间节点</w:t>
        </w:r>
        <w:r>
          <w:tab/>
        </w:r>
        <w:r>
          <w:fldChar w:fldCharType="begin"/>
        </w:r>
        <w:r>
          <w:instrText xml:space="preserve"> PAGEREF _Toc16216 \h </w:instrText>
        </w:r>
        <w:r>
          <w:fldChar w:fldCharType="separate"/>
        </w:r>
        <w:r>
          <w:t>60</w:t>
        </w:r>
        <w:r>
          <w:fldChar w:fldCharType="end"/>
        </w:r>
      </w:hyperlink>
    </w:p>
    <w:p>
      <w:pPr>
        <w:pStyle w:val="TOC2"/>
        <w:tabs>
          <w:tab w:val="right" w:leader="dot" w:pos="8306"/>
        </w:tabs>
      </w:pPr>
      <w:hyperlink w:anchor="_Toc20602" w:history="1">
        <w:r>
          <w:rPr>
            <w:rFonts w:ascii="仿宋" w:eastAsia="仿宋" w:hAnsi="仿宋" w:cs="仿宋" w:hint="eastAsia"/>
            <w:lang w:eastAsia="zh-CN"/>
          </w:rPr>
          <w:t>(一)、糖果、巧克力、蜜饯及类似食品项目启动阶段时间节点</w:t>
        </w:r>
        <w:r>
          <w:tab/>
        </w:r>
        <w:r>
          <w:fldChar w:fldCharType="begin"/>
        </w:r>
        <w:r>
          <w:instrText xml:space="preserve"> PAGEREF _Toc20602 \h </w:instrText>
        </w:r>
        <w:r>
          <w:fldChar w:fldCharType="separate"/>
        </w:r>
        <w:r>
          <w:t>60</w:t>
        </w:r>
        <w:r>
          <w:fldChar w:fldCharType="end"/>
        </w:r>
      </w:hyperlink>
    </w:p>
    <w:p>
      <w:pPr>
        <w:pStyle w:val="TOC2"/>
        <w:tabs>
          <w:tab w:val="right" w:leader="dot" w:pos="8306"/>
        </w:tabs>
      </w:pPr>
      <w:hyperlink w:anchor="_Toc12529" w:history="1">
        <w:r>
          <w:rPr>
            <w:rFonts w:ascii="仿宋" w:eastAsia="仿宋" w:hAnsi="仿宋" w:cs="仿宋" w:hint="eastAsia"/>
            <w:lang w:eastAsia="zh-CN"/>
          </w:rPr>
          <w:t>(二)、糖果、巧克力、蜜饯及类似食品项目执行阶段时间节点</w:t>
        </w:r>
        <w:r>
          <w:tab/>
        </w:r>
        <w:r>
          <w:fldChar w:fldCharType="begin"/>
        </w:r>
        <w:r>
          <w:instrText xml:space="preserve"> PAGEREF _Toc12529 \h </w:instrText>
        </w:r>
        <w:r>
          <w:fldChar w:fldCharType="separate"/>
        </w:r>
        <w:r>
          <w:t>62</w:t>
        </w:r>
        <w:r>
          <w:fldChar w:fldCharType="end"/>
        </w:r>
      </w:hyperlink>
    </w:p>
    <w:p>
      <w:pPr>
        <w:pStyle w:val="TOC2"/>
        <w:tabs>
          <w:tab w:val="right" w:leader="dot" w:pos="8306"/>
        </w:tabs>
      </w:pPr>
      <w:hyperlink w:anchor="_Toc680" w:history="1">
        <w:r>
          <w:rPr>
            <w:rFonts w:ascii="仿宋" w:eastAsia="仿宋" w:hAnsi="仿宋" w:cs="仿宋" w:hint="eastAsia"/>
            <w:lang w:eastAsia="zh-CN"/>
          </w:rPr>
          <w:t>(三)、糖果、巧克力、蜜饯及类似食品项目完成阶段时间节点</w:t>
        </w:r>
        <w:r>
          <w:tab/>
        </w:r>
        <w:r>
          <w:fldChar w:fldCharType="begin"/>
        </w:r>
        <w:r>
          <w:instrText xml:space="preserve"> PAGEREF _Toc680 \h </w:instrText>
        </w:r>
        <w:r>
          <w:fldChar w:fldCharType="separate"/>
        </w:r>
        <w:r>
          <w:t>63</w:t>
        </w:r>
        <w:r>
          <w:fldChar w:fldCharType="end"/>
        </w:r>
      </w:hyperlink>
    </w:p>
    <w:p>
      <w:pPr>
        <w:pStyle w:val="TOC1"/>
        <w:tabs>
          <w:tab w:val="right" w:leader="dot" w:pos="8306"/>
        </w:tabs>
      </w:pPr>
      <w:hyperlink w:anchor="_Toc26656" w:history="1">
        <w:r>
          <w:rPr>
            <w:rFonts w:ascii="仿宋" w:eastAsia="仿宋" w:hAnsi="仿宋" w:cs="仿宋" w:hint="eastAsia"/>
            <w:lang w:eastAsia="zh-CN"/>
          </w:rPr>
          <w:t>十七、糖果、巧克力、蜜饯及类似食品项目变更管理</w:t>
        </w:r>
        <w:r>
          <w:tab/>
        </w:r>
        <w:r>
          <w:fldChar w:fldCharType="begin"/>
        </w:r>
        <w:r>
          <w:instrText xml:space="preserve"> PAGEREF _Toc26656 \h </w:instrText>
        </w:r>
        <w:r>
          <w:fldChar w:fldCharType="separate"/>
        </w:r>
        <w:r>
          <w:t>64</w:t>
        </w:r>
        <w:r>
          <w:fldChar w:fldCharType="end"/>
        </w:r>
      </w:hyperlink>
    </w:p>
    <w:p>
      <w:pPr>
        <w:pStyle w:val="TOC2"/>
        <w:tabs>
          <w:tab w:val="right" w:leader="dot" w:pos="8306"/>
        </w:tabs>
      </w:pPr>
      <w:hyperlink w:anchor="_Toc19478" w:history="1">
        <w:r>
          <w:rPr>
            <w:rFonts w:ascii="仿宋" w:eastAsia="仿宋" w:hAnsi="仿宋" w:cs="仿宋" w:hint="eastAsia"/>
            <w:lang w:eastAsia="zh-CN"/>
          </w:rPr>
          <w:t>(一)、变更申请与评估</w:t>
        </w:r>
        <w:r>
          <w:tab/>
        </w:r>
        <w:r>
          <w:fldChar w:fldCharType="begin"/>
        </w:r>
        <w:r>
          <w:instrText xml:space="preserve"> PAGEREF _Toc19478 \h </w:instrText>
        </w:r>
        <w:r>
          <w:fldChar w:fldCharType="separate"/>
        </w:r>
        <w:r>
          <w:t>64</w:t>
        </w:r>
        <w:r>
          <w:fldChar w:fldCharType="end"/>
        </w:r>
      </w:hyperlink>
    </w:p>
    <w:p>
      <w:pPr>
        <w:pStyle w:val="TOC2"/>
        <w:tabs>
          <w:tab w:val="right" w:leader="dot" w:pos="8306"/>
        </w:tabs>
      </w:pPr>
      <w:hyperlink w:anchor="_Toc13960" w:history="1">
        <w:r>
          <w:rPr>
            <w:rFonts w:ascii="仿宋" w:eastAsia="仿宋" w:hAnsi="仿宋" w:cs="仿宋" w:hint="eastAsia"/>
            <w:lang w:eastAsia="zh-CN"/>
          </w:rPr>
          <w:t>(二)、变更实施与控制</w:t>
        </w:r>
        <w:r>
          <w:tab/>
        </w:r>
        <w:r>
          <w:fldChar w:fldCharType="begin"/>
        </w:r>
        <w:r>
          <w:instrText xml:space="preserve"> PAGEREF _Toc13960 \h </w:instrText>
        </w:r>
        <w:r>
          <w:fldChar w:fldCharType="separate"/>
        </w:r>
        <w:r>
          <w:t>65</w:t>
        </w:r>
        <w:r>
          <w:fldChar w:fldCharType="end"/>
        </w:r>
      </w:hyperlink>
    </w:p>
    <w:p>
      <w:pPr>
        <w:pStyle w:val="TOC1"/>
        <w:tabs>
          <w:tab w:val="right" w:leader="dot" w:pos="8306"/>
        </w:tabs>
      </w:pPr>
      <w:hyperlink w:anchor="_Toc31200" w:history="1">
        <w:r>
          <w:rPr>
            <w:rFonts w:ascii="仿宋" w:eastAsia="仿宋" w:hAnsi="仿宋" w:cs="仿宋" w:hint="eastAsia"/>
            <w:lang w:eastAsia="zh-CN"/>
          </w:rPr>
          <w:t>十八、糖果、巧克力、蜜饯及类似食品项目实施保障措施</w:t>
        </w:r>
        <w:r>
          <w:tab/>
        </w:r>
        <w:r>
          <w:fldChar w:fldCharType="begin"/>
        </w:r>
        <w:r>
          <w:instrText xml:space="preserve"> PAGEREF _Toc31200 \h </w:instrText>
        </w:r>
        <w:r>
          <w:fldChar w:fldCharType="separate"/>
        </w:r>
        <w:r>
          <w:t>66</w:t>
        </w:r>
        <w:r>
          <w:fldChar w:fldCharType="end"/>
        </w:r>
      </w:hyperlink>
    </w:p>
    <w:p>
      <w:pPr>
        <w:pStyle w:val="TOC2"/>
        <w:tabs>
          <w:tab w:val="right" w:leader="dot" w:pos="8306"/>
        </w:tabs>
      </w:pPr>
      <w:hyperlink w:anchor="_Toc5821" w:history="1">
        <w:r>
          <w:rPr>
            <w:rFonts w:ascii="仿宋" w:eastAsia="仿宋" w:hAnsi="仿宋" w:cs="仿宋" w:hint="eastAsia"/>
            <w:lang w:eastAsia="zh-CN"/>
          </w:rPr>
          <w:t>(一)、糖果、巧克力、蜜饯及类似食品项目实施保障机制</w:t>
        </w:r>
        <w:r>
          <w:tab/>
        </w:r>
        <w:r>
          <w:fldChar w:fldCharType="begin"/>
        </w:r>
        <w:r>
          <w:instrText xml:space="preserve"> PAGEREF _Toc5821 \h </w:instrText>
        </w:r>
        <w:r>
          <w:fldChar w:fldCharType="separate"/>
        </w:r>
        <w:r>
          <w:t>66</w:t>
        </w:r>
        <w:r>
          <w:fldChar w:fldCharType="end"/>
        </w:r>
      </w:hyperlink>
    </w:p>
    <w:p>
      <w:pPr>
        <w:pStyle w:val="TOC2"/>
        <w:tabs>
          <w:tab w:val="right" w:leader="dot" w:pos="8306"/>
        </w:tabs>
      </w:pPr>
      <w:hyperlink w:anchor="_Toc32429" w:history="1">
        <w:r>
          <w:rPr>
            <w:rFonts w:ascii="仿宋" w:eastAsia="仿宋" w:hAnsi="仿宋" w:cs="仿宋" w:hint="eastAsia"/>
            <w:lang w:eastAsia="zh-CN"/>
          </w:rPr>
          <w:t>(二)、糖果、巧克力、蜜饯及类似食品项目法律合规要求</w:t>
        </w:r>
        <w:r>
          <w:tab/>
        </w:r>
        <w:r>
          <w:fldChar w:fldCharType="begin"/>
        </w:r>
        <w:r>
          <w:instrText xml:space="preserve"> PAGEREF _Toc32429 \h </w:instrText>
        </w:r>
        <w:r>
          <w:fldChar w:fldCharType="separate"/>
        </w:r>
        <w:r>
          <w:t>70</w:t>
        </w:r>
        <w:r>
          <w:fldChar w:fldCharType="end"/>
        </w:r>
      </w:hyperlink>
    </w:p>
    <w:p>
      <w:pPr>
        <w:pStyle w:val="TOC2"/>
        <w:tabs>
          <w:tab w:val="right" w:leader="dot" w:pos="8306"/>
        </w:tabs>
      </w:pPr>
      <w:hyperlink w:anchor="_Toc29112" w:history="1">
        <w:r>
          <w:rPr>
            <w:rFonts w:ascii="仿宋" w:eastAsia="仿宋" w:hAnsi="仿宋" w:cs="仿宋" w:hint="eastAsia"/>
            <w:lang w:eastAsia="zh-CN"/>
          </w:rPr>
          <w:t>(三)、糖果、巧克力、蜜饯及类似食品项目合同管理与法律事务</w:t>
        </w:r>
        <w:r>
          <w:tab/>
        </w:r>
        <w:r>
          <w:fldChar w:fldCharType="begin"/>
        </w:r>
        <w:r>
          <w:instrText xml:space="preserve"> PAGEREF _Toc29112 \h </w:instrText>
        </w:r>
        <w:r>
          <w:fldChar w:fldCharType="separate"/>
        </w:r>
        <w:r>
          <w:t>74</w:t>
        </w:r>
        <w:r>
          <w:fldChar w:fldCharType="end"/>
        </w:r>
      </w:hyperlink>
    </w:p>
    <w:p>
      <w:pPr>
        <w:pStyle w:val="TOC2"/>
        <w:tabs>
          <w:tab w:val="right" w:leader="dot" w:pos="8306"/>
        </w:tabs>
      </w:pPr>
      <w:hyperlink w:anchor="_Toc9398" w:history="1">
        <w:r>
          <w:rPr>
            <w:rFonts w:ascii="仿宋" w:eastAsia="仿宋" w:hAnsi="仿宋" w:cs="仿宋" w:hint="eastAsia"/>
            <w:lang w:eastAsia="zh-CN"/>
          </w:rPr>
          <w:t>(四)、糖果、巧克力、蜜饯及类似食品项目知识产权保护策略</w:t>
        </w:r>
        <w:r>
          <w:tab/>
        </w:r>
        <w:r>
          <w:fldChar w:fldCharType="begin"/>
        </w:r>
        <w:r>
          <w:instrText xml:space="preserve"> PAGEREF _Toc9398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1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54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933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糖果、巧克力、蜜饯及类似食品项目的技术管理特点体现在其创新导向。通过引入最先进的技术趋势和解决方案，糖果、巧克力、蜜饯及类似食品项目致力于提升科技含量、提高质量和效率水平。这意味着我们将采用最新的工具和方法，确保糖果、巧克力、蜜饯及类似食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糖果、巧克力、蜜饯及类似食品项目技术管理的显著特征。通过整合不同领域的技术资源，我们实现了跨学科的协同工作。这有助于优化技术架构，提高整体效能。此外，整合性策略还促进了不同技术团队之间的紧密沟通和高效合作，确保糖果、巧克力、蜜饯及类似食品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糖果、巧克力、蜜饯及类似食品项目所采用的技术。通过不断优化技术方案，糖果、巧克力、蜜饯及类似食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糖果、巧克力、蜜饯及类似食品项目团队将在糖果、巧克力、蜜饯及类似食品项目初期识别可能的技术风险，并采取相应的预防和应对措施。通过建立健全的风险评估机制，糖果、巧克力、蜜饯及类似食品项目能够在实施过程中及时发现并解决潜在的技术问题，保障糖果、巧克力、蜜饯及类似食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糖果、巧克力、蜜饯及类似食品项目中，技术将成为糖果、巧克力、蜜饯及类似食品项目成功的有力支持。这一深度剖析揭示了技术管理在糖果、巧克力、蜜饯及类似食品项目实施中的关键作用，为糖果、巧克力、蜜饯及类似食品项目的技术基础奠定了坚实的基础。</w:t>
      </w:r>
    </w:p>
    <w:p>
      <w:pPr>
        <w:pStyle w:val="Heading2"/>
        <w:ind w:firstLine="560" w:firstLineChars="200"/>
        <w:rPr>
          <w:rFonts w:ascii="仿宋" w:eastAsia="仿宋" w:hAnsi="仿宋" w:cs="仿宋" w:hint="eastAsia"/>
          <w:sz w:val="28"/>
          <w:lang w:eastAsia="zh-CN"/>
        </w:rPr>
      </w:pPr>
      <w:bookmarkStart w:id="4" w:name="_Toc29053"/>
      <w:r>
        <w:rPr>
          <w:rFonts w:ascii="仿宋" w:eastAsia="仿宋" w:hAnsi="仿宋" w:cs="仿宋" w:hint="eastAsia"/>
          <w:sz w:val="28"/>
          <w:lang w:eastAsia="zh-CN"/>
        </w:rPr>
        <w:t>(二)、糖果、巧克力、蜜饯及类似食品项目工艺技术设计方案</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对于生产技术方案的选用，糖果、巧克力、蜜饯及类似食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糖果、巧克力、蜜饯及类似食品项目将严格按照相关行业规范要求进行组织。通过有效控制产品质量，糖果、巧克力、蜜饯及类似食品项目将致力于为顾客提供优质的糖果、巧克力、蜜饯及类似食品项目产品和良好的服务。这体现了糖果、巧克力、蜜饯及类似食品项目对于生产活动合规性和质量标准的高度重视，为糖果、巧克力、蜜饯及类似食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糖果、巧克力、蜜饯及类似食品项目注重生态效益和清洁生产原则。糖果、巧克力、蜜饯及类似食品项目建设将紧密结合地方特色经济发展，与社会经济发展规划和区域环境保护规划方案相协调一致。通过与当地区域自然生态系统的结合，糖果、巧克力、蜜饯及类似食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糖果、巧克力、蜜饯及类似食品项目产品具有多样化的客户需求和个性化的特点。因此，糖果、巧克力、蜜饯及类似食品项目产品规格品种多样，且单批生产数量较小。为满足这一特点，糖果、巧克力、蜜饯及类似食品项目承办单位将建设先进的柔性制造生产线。通过广泛应用柔性制造技术，糖果、巧克力、蜜饯及类似食品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糖果、巧克力、蜜饯及类似食品项目采用的技术具有较高的技术含量和自动化水平，处于国内先进水平。这一技术选用不仅体现了对生产效率、质量和环境友好性的高标准要求，同时为糖果、巧克力、蜜饯及类似食品项目的可持续发展奠定了坚实的基础。</w:t>
      </w:r>
    </w:p>
    <w:p>
      <w:pPr>
        <w:pStyle w:val="Heading2"/>
        <w:ind w:firstLine="560" w:firstLineChars="200"/>
        <w:rPr>
          <w:rFonts w:ascii="仿宋" w:eastAsia="仿宋" w:hAnsi="仿宋" w:cs="仿宋" w:hint="eastAsia"/>
          <w:sz w:val="28"/>
          <w:lang w:eastAsia="zh-CN"/>
        </w:rPr>
      </w:pPr>
      <w:bookmarkStart w:id="5" w:name="_Toc2675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为确保糖果、巧克力、蜜饯及类似食品项目的高效生产和技术实施，我们制定了一套精心设计的设备选型方案，以满足糖果、巧克力、蜜饯及类似食品项目生产、质量和环保的要求。该方案的主要特点如下：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糖果、巧克力、蜜饯及类似食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糖果、巧克力、蜜饯及类似食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9117"/>
      <w:r>
        <w:rPr>
          <w:rFonts w:ascii="仿宋" w:eastAsia="仿宋" w:hAnsi="仿宋" w:cs="仿宋" w:hint="eastAsia"/>
          <w:sz w:val="28"/>
          <w:lang w:eastAsia="zh-CN"/>
        </w:rPr>
        <w:t>二、糖果、巧克力、蜜饯及类似食品项目建设背景及必要性分析</w:t>
      </w:r>
      <w:bookmarkEnd w:id="6"/>
    </w:p>
    <w:p>
      <w:pPr>
        <w:pStyle w:val="Heading2"/>
        <w:rPr>
          <w:rFonts w:ascii="仿宋" w:eastAsia="仿宋" w:hAnsi="仿宋" w:cs="仿宋" w:hint="eastAsia"/>
          <w:lang w:eastAsia="zh-CN"/>
        </w:rPr>
      </w:pPr>
      <w:bookmarkStart w:id="7" w:name="_Toc2025"/>
      <w:r>
        <w:rPr>
          <w:rFonts w:ascii="仿宋" w:eastAsia="仿宋" w:hAnsi="仿宋" w:cs="仿宋" w:hint="eastAsia"/>
          <w:lang w:eastAsia="zh-CN"/>
        </w:rPr>
        <w:t>(一)、糖果、巧克力、蜜饯及类似食品项目背景分析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糖果、巧克力、蜜饯及类似食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糖果、巧克力、蜜饯及类似食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糖果、巧克力、蜜饯及类似食品项目在这个潮流中的定位。同时，我们将关注行业内涌现的新兴机遇，以便糖果、巧克力、蜜饯及类似食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糖果、巧克力、蜜饯及类似食品项目提供了强大的发展动力。我们将聚焦于行业内最新的技术发展趋势，包括但不限于人工智能、大数据分析、物联网等领域。通过深度的技术研究，我们将确保糖果、巧克力、蜜饯及类似食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糖果、巧克力、蜜饯及类似食品项目发展的源泉。我们将投入更多的精力对市场需求进行深入剖析，超越表面的需求，深入挖掘潜在的市场痛点和机遇。通过对市场需求的细致了解，糖果、巧克力、蜜饯及类似食品项目将更有针对性地设计解决方案，满足市场的多样化需求，从而更好地促进糖果、巧克力、蜜饯及类似食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糖果、巧克力、蜜饯及类似食品项目战略至关重要。我们将对竞争态势进行更为深入的分析，包括但不限于市场份额、产品特点、客户满意度等多个维度。通过深度的竞争分析，糖果、巧克力、蜜饯及类似食品项目将能够更准确地把握市场脉搏，制定具有竞争力的糖果、巧克力、蜜饯及类似食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糖果、巧克力、蜜饯及类似食品项目的发展具有直接的影响。我们将进行更为全面的法规和政策分析，了解行业发展中的潜在法律风险和合规挑战。通过充分了解和遵守相关法规，糖果、巧克力、蜜饯及类似食品项目将确保在法律框架内合法合规运营，为糖果、巧克力、蜜饯及类似食品项目的稳健发展提供有力支持。</w:t>
      </w:r>
    </w:p>
    <w:p>
      <w:pPr>
        <w:pStyle w:val="Heading2"/>
        <w:ind w:firstLine="560" w:firstLineChars="200"/>
        <w:rPr>
          <w:rFonts w:ascii="仿宋" w:eastAsia="仿宋" w:hAnsi="仿宋" w:cs="仿宋" w:hint="eastAsia"/>
          <w:sz w:val="28"/>
          <w:lang w:eastAsia="zh-CN"/>
        </w:rPr>
      </w:pPr>
      <w:bookmarkStart w:id="8" w:name="_Toc14545"/>
      <w:r>
        <w:rPr>
          <w:rFonts w:ascii="仿宋" w:eastAsia="仿宋" w:hAnsi="仿宋" w:cs="仿宋" w:hint="eastAsia"/>
          <w:sz w:val="28"/>
          <w:lang w:eastAsia="zh-CN"/>
        </w:rPr>
        <w:t>(二)、糖果、巧克力、蜜饯及类似食品项目建设必要性分析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糖果、巧克力、蜜饯及类似食品项目建设的迫切性源于对行业发展趋势的深刻洞察。我们正处于一个行业变革的时代，科技创新、数字化转型成为企业发展的关键动力。糖果、巧克力、蜜饯及类似食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糖果、巧克力、蜜饯及类似食品项目建设不仅仅是为了跟上潮流，更是为了通过技术创新推动企业的持续发展。通过引入先进的技术和解决方案，糖果、巧克力、蜜饯及类似食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糖果、巧克力、蜜饯及类似食品项目的建设成为必然选择，通过提高产品质量、拓展服务领域，从而在竞争中获得更多的机会。糖果、巧克力、蜜饯及类似食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糖果、巧克力、蜜饯及类似食品项目建设的必要性体现在对客户需求更精准的满足。通过糖果、巧克力、蜜饯及类似食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糖果、巧克力、蜜饯及类似食品项目建设的背后是对企业持续创新的追求。只有通过不断创新，企业才能在竞争中立于不败之地。糖果、巧克力、蜜饯及类似食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8979"/>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6124"/>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糖果、巧克力、蜜饯及类似食品项目的主要产品是XXXX，预计年产值为XXX万元。这一产品在市场中占据着重要的地位，其广泛的应用范围使得该糖果、巧克力、蜜饯及类似食品项目的市场前景非常广阔。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这一产业生态系统中，糖果、巧克力、蜜饯及类似食品项目的xxx产品作为重要的原材料之一，将在多个领域发挥关键作用。其在建筑、交通、能源等方面的广泛应用将为整个产业链提供强大的支持，形成产业协同效应。糖果、巧克力、蜜饯及类似食品项目的年产值XXX万XXX万XXX万万元不仅反映了其在市场上的巨大潜力，更预示着它对国民经济的积极贡献。这种关联度高、涉及面广的产业关系，使得该糖果、巧克力、蜜饯及类似食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4720"/>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糖果、巧克力、蜜饯及类似食品项目总征地面积为XXXX平方米，相当于约XX.XX亩，其中净用地面积为XXXX平方米，红线范围内相当于约XX.XX亩。这一用地规模充分考虑了糖果、巧克力、蜜饯及类似食品项目的建设需求，保障了糖果、巧克力、蜜饯及类似食品项目在合适的空间内得以充分发展。糖果、巧克力、蜜饯及类似食品项目规划的总建筑面积为XXXX平方米，其中主体工程建设占XXXX平方米，计容建筑面积达XXXX平方米。预计建筑工程的投资将达到XXXX万元，为糖果、巧克力、蜜饯及类似食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糖果、巧克力、蜜饯及类似食品项目计划购置的设备共计XXXX台（套），设备购置费用为XXXX万元。这一设备购置计划充分考虑到糖果、巧克力、蜜饯及类似食品项目的生产需求和技术要求，确保了糖果、巧克力、蜜饯及类似食品项目在生产运营中具备先进的技术装备和高效的生产能力。设备的合理配置将为糖果、巧克力、蜜饯及类似食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糖果、巧克力、蜜饯及类似食品项目计划总投资为XXXX万元，预计年实现营业收入为XXXX万元。这一产能规模的设定旨在确保糖果、巧克力、蜜饯及类似食品项目能够在投资与回报之间取得平衡，实现长期可持续的发展。糖果、巧克力、蜜饯及类似食品项目的总投资充分考虑到各个方面的需求，包括用地建设、设备购置等多个环节，以确保糖果、巧克力、蜜饯及类似食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793"/>
      <w:r>
        <w:rPr>
          <w:rFonts w:ascii="仿宋" w:eastAsia="仿宋" w:hAnsi="仿宋" w:cs="仿宋" w:hint="eastAsia"/>
          <w:sz w:val="28"/>
          <w:lang w:eastAsia="zh-CN"/>
        </w:rPr>
        <w:t>四、糖果、巧克力、蜜饯及类似食品项目建设单位说明</w:t>
      </w:r>
      <w:bookmarkEnd w:id="12"/>
    </w:p>
    <w:p>
      <w:pPr>
        <w:pStyle w:val="Heading2"/>
        <w:rPr>
          <w:rFonts w:ascii="仿宋" w:eastAsia="仿宋" w:hAnsi="仿宋" w:cs="仿宋" w:hint="eastAsia"/>
          <w:lang w:eastAsia="zh-CN"/>
        </w:rPr>
      </w:pPr>
      <w:bookmarkStart w:id="13" w:name="_Toc3844"/>
      <w:r>
        <w:rPr>
          <w:rFonts w:ascii="仿宋" w:eastAsia="仿宋" w:hAnsi="仿宋" w:cs="仿宋" w:hint="eastAsia"/>
          <w:lang w:eastAsia="zh-CN"/>
        </w:rPr>
        <w:t>(一)、糖果、巧克力、蜜饯及类似食品项目承办单位基本情况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416"/>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糖果、巧克力、蜜饯及类似食品项目承办单位的XXXX，我们着眼于实现可持续的经济效益。通过技术创新和解决方案的提供，公司预计在糖果、巧克力、蜜饯及类似食品项目执行期间将获得可观的收入增长。这一收入来源主要包括糖果、巧克力、蜜饯及类似食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同时，我们注重成本控制和效率提升，以确保糖果、巧克力、蜜饯及类似食品项目的可持续盈利。透过精细的管理和资源优化，公司期望实现糖果、巧克力、蜜饯及类似食品项目利润最大化。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糖果、巧克力、蜜饯及类似食品项目实施进行全面的投资评估，包括糖果、巧克力、蜜饯及类似食品项目启动阶段的资金投入和后续运营成本。通过对糖果、巧克力、蜜饯及类似食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糖果、巧克力、蜜饯及类似食品项目实施过程中具备足够的资金流动性，公司将进行详尽的现金流分析。这包括资金需求的合理预测、糖果、巧克力、蜜饯及类似食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5476"/>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4494"/>
      <w:r>
        <w:rPr>
          <w:rFonts w:ascii="仿宋" w:eastAsia="仿宋" w:hAnsi="仿宋" w:cs="仿宋" w:hint="eastAsia"/>
          <w:lang w:eastAsia="zh-CN"/>
        </w:rPr>
        <w:t>(一)、糖果、巧克力、蜜饯及类似食品行业分析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糖果、巧克力、蜜饯及类似食品行业一直以来都是市场的关注焦点。行业内的发展趋势、竞争态势以及潜在机会都对糖果、巧克力、蜜饯及类似食品项目的推进产生深远的影响。通过深入研究行业的整体概貌，我们将更好地理解行业的核心特征，为糖果、巧克力、蜜饯及类似食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糖果、巧克力、蜜饯及类似食品行业，技术一直是推动创新和发展的关键因素。我们将对当前技术趋势进行详尽分析，包括但不限于人工智能、大数据应用、先进制造技术等。这有助于糖果、巧克力、蜜饯及类似食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行业内的竞争格局是糖果、巧克力、蜜饯及类似食品项目成功的基础。我们将对主要竞争对手进行深入研究，包括其市场份额、产品特点、市场定位等。通过全面了解竞争对手的优势和劣势，糖果、巧克力、蜜饯及类似食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8414"/>
      <w:r>
        <w:rPr>
          <w:rFonts w:ascii="仿宋" w:eastAsia="仿宋" w:hAnsi="仿宋" w:cs="仿宋" w:hint="eastAsia"/>
          <w:sz w:val="28"/>
          <w:lang w:eastAsia="zh-CN"/>
        </w:rPr>
        <w:t>(二)、糖果、巧克力、蜜饯及类似食品市场分析预测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糖果、巧克力、蜜饯及类似食品市场未来的增长趋势。这包括市场的整体规模、各细分领域的发展趋势等。糖果、巧克力、蜜饯及类似食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糖果、巧克力、蜜饯及类似食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糖果、巧克力、蜜饯及类似食品项目实施过程中需要充分考虑的因素。我们将对市场风险进行全面评估，包括但不限于政策法规风险、市场竞争风险、技术变革风险等。通过对潜在风险的深入分析，糖果、巧克力、蜜饯及类似食品项目可以制定相应的风险缓解策略，降低不确定性对糖果、巧克力、蜜饯及类似食品项目的影响。</w:t>
      </w:r>
    </w:p>
    <w:p>
      <w:pPr>
        <w:pStyle w:val="Heading1"/>
        <w:ind w:firstLine="560" w:firstLineChars="200"/>
        <w:rPr>
          <w:rFonts w:ascii="仿宋" w:eastAsia="仿宋" w:hAnsi="仿宋" w:cs="仿宋" w:hint="eastAsia"/>
          <w:sz w:val="28"/>
          <w:lang w:eastAsia="zh-CN"/>
        </w:rPr>
      </w:pPr>
      <w:bookmarkStart w:id="18" w:name="_Toc17253"/>
      <w:r>
        <w:rPr>
          <w:rFonts w:ascii="仿宋" w:eastAsia="仿宋" w:hAnsi="仿宋" w:cs="仿宋" w:hint="eastAsia"/>
          <w:sz w:val="28"/>
          <w:lang w:eastAsia="zh-CN"/>
        </w:rPr>
        <w:t>六、糖果、巧克力、蜜饯及类似食品项目危机管理</w:t>
      </w:r>
      <w:bookmarkEnd w:id="18"/>
    </w:p>
    <w:p>
      <w:pPr>
        <w:pStyle w:val="Heading2"/>
        <w:rPr>
          <w:rFonts w:ascii="仿宋" w:eastAsia="仿宋" w:hAnsi="仿宋" w:cs="仿宋" w:hint="eastAsia"/>
          <w:lang w:eastAsia="zh-CN"/>
        </w:rPr>
      </w:pPr>
      <w:bookmarkStart w:id="19" w:name="_Toc22446"/>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https://d.book118.com/826120230201010100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糖果、巧克力、蜜饯及类似食品项目规划设计方案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0F04AC"/>
    <w:rsid w:val="600F04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6120230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2024-02-29T19:26:00Z</dcterms:created>
  <dcterms:modified xsi:type="dcterms:W3CDTF">2024-02-29T19:26:59Z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5E543579BF2D4A489E33D8BA98A92FAB_11</vt:lpwstr>
  </property>
  <property fmtid="{D5CDD505-2E9C-101B-9397-08002B2CF9AE}" pid="3" name="KSOProductBuildVer">
    <vt:lpwstr>2052-12.1.0.16388</vt:lpwstr>
  </property>
</Properties>
</file>