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直流传动矿井提升机项目规划设计蓝图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42" w:history="1">
        <w:r>
          <w:rPr>
            <w:rFonts w:ascii="仿宋" w:eastAsia="仿宋" w:hAnsi="仿宋" w:cs="仿宋" w:hint="eastAsia"/>
            <w:lang w:eastAsia="zh-CN"/>
          </w:rPr>
          <w:t>序言</w:t>
        </w:r>
        <w:r>
          <w:tab/>
        </w:r>
        <w:r>
          <w:fldChar w:fldCharType="begin"/>
        </w:r>
        <w:r>
          <w:instrText xml:space="preserve"> PAGEREF _Toc32642 \h </w:instrText>
        </w:r>
        <w:r>
          <w:fldChar w:fldCharType="separate"/>
        </w:r>
        <w:r>
          <w:t>3</w:t>
        </w:r>
        <w:r>
          <w:fldChar w:fldCharType="end"/>
        </w:r>
      </w:hyperlink>
    </w:p>
    <w:p>
      <w:pPr>
        <w:pStyle w:val="TOC1"/>
        <w:tabs>
          <w:tab w:val="right" w:leader="dot" w:pos="8306"/>
        </w:tabs>
      </w:pPr>
      <w:hyperlink w:anchor="_Toc25016" w:history="1">
        <w:r>
          <w:rPr>
            <w:rFonts w:ascii="仿宋" w:eastAsia="仿宋" w:hAnsi="仿宋" w:cs="仿宋" w:hint="eastAsia"/>
            <w:lang w:eastAsia="zh-CN"/>
          </w:rPr>
          <w:t>一、直流传动矿井提升机项目土建工程</w:t>
        </w:r>
        <w:r>
          <w:tab/>
        </w:r>
        <w:r>
          <w:fldChar w:fldCharType="begin"/>
        </w:r>
        <w:r>
          <w:instrText xml:space="preserve"> PAGEREF _Toc25016 \h </w:instrText>
        </w:r>
        <w:r>
          <w:fldChar w:fldCharType="separate"/>
        </w:r>
        <w:r>
          <w:t>3</w:t>
        </w:r>
        <w:r>
          <w:fldChar w:fldCharType="end"/>
        </w:r>
      </w:hyperlink>
    </w:p>
    <w:p>
      <w:pPr>
        <w:pStyle w:val="TOC2"/>
        <w:tabs>
          <w:tab w:val="right" w:leader="dot" w:pos="8306"/>
        </w:tabs>
      </w:pPr>
      <w:hyperlink w:anchor="_Toc3272" w:history="1">
        <w:r>
          <w:rPr>
            <w:rFonts w:ascii="仿宋" w:eastAsia="仿宋" w:hAnsi="仿宋" w:cs="仿宋" w:hint="eastAsia"/>
            <w:lang w:eastAsia="zh-CN"/>
          </w:rPr>
          <w:t>(一)、建筑工程设计原则</w:t>
        </w:r>
        <w:r>
          <w:tab/>
        </w:r>
        <w:r>
          <w:fldChar w:fldCharType="begin"/>
        </w:r>
        <w:r>
          <w:instrText xml:space="preserve"> PAGEREF _Toc3272 \h </w:instrText>
        </w:r>
        <w:r>
          <w:fldChar w:fldCharType="separate"/>
        </w:r>
        <w:r>
          <w:t>3</w:t>
        </w:r>
        <w:r>
          <w:fldChar w:fldCharType="end"/>
        </w:r>
      </w:hyperlink>
    </w:p>
    <w:p>
      <w:pPr>
        <w:pStyle w:val="TOC2"/>
        <w:tabs>
          <w:tab w:val="right" w:leader="dot" w:pos="8306"/>
        </w:tabs>
      </w:pPr>
      <w:hyperlink w:anchor="_Toc12848" w:history="1">
        <w:r>
          <w:rPr>
            <w:rFonts w:ascii="仿宋" w:eastAsia="仿宋" w:hAnsi="仿宋" w:cs="仿宋" w:hint="eastAsia"/>
            <w:lang w:eastAsia="zh-CN"/>
          </w:rPr>
          <w:t>(二)、土建工程设计年限及安全等级</w:t>
        </w:r>
        <w:r>
          <w:tab/>
        </w:r>
        <w:r>
          <w:fldChar w:fldCharType="begin"/>
        </w:r>
        <w:r>
          <w:instrText xml:space="preserve"> PAGEREF _Toc12848 \h </w:instrText>
        </w:r>
        <w:r>
          <w:fldChar w:fldCharType="separate"/>
        </w:r>
        <w:r>
          <w:t>4</w:t>
        </w:r>
        <w:r>
          <w:fldChar w:fldCharType="end"/>
        </w:r>
      </w:hyperlink>
    </w:p>
    <w:p>
      <w:pPr>
        <w:pStyle w:val="TOC2"/>
        <w:tabs>
          <w:tab w:val="right" w:leader="dot" w:pos="8306"/>
        </w:tabs>
      </w:pPr>
      <w:hyperlink w:anchor="_Toc15139" w:history="1">
        <w:r>
          <w:rPr>
            <w:rFonts w:ascii="仿宋" w:eastAsia="仿宋" w:hAnsi="仿宋" w:cs="仿宋" w:hint="eastAsia"/>
            <w:lang w:eastAsia="zh-CN"/>
          </w:rPr>
          <w:t>(三)、建筑工程设计总体要求</w:t>
        </w:r>
        <w:r>
          <w:tab/>
        </w:r>
        <w:r>
          <w:fldChar w:fldCharType="begin"/>
        </w:r>
        <w:r>
          <w:instrText xml:space="preserve"> PAGEREF _Toc15139 \h </w:instrText>
        </w:r>
        <w:r>
          <w:fldChar w:fldCharType="separate"/>
        </w:r>
        <w:r>
          <w:t>5</w:t>
        </w:r>
        <w:r>
          <w:fldChar w:fldCharType="end"/>
        </w:r>
      </w:hyperlink>
    </w:p>
    <w:p>
      <w:pPr>
        <w:pStyle w:val="TOC2"/>
        <w:tabs>
          <w:tab w:val="right" w:leader="dot" w:pos="8306"/>
        </w:tabs>
      </w:pPr>
      <w:hyperlink w:anchor="_Toc11764" w:history="1">
        <w:r>
          <w:rPr>
            <w:rFonts w:ascii="仿宋" w:eastAsia="仿宋" w:hAnsi="仿宋" w:cs="仿宋" w:hint="eastAsia"/>
            <w:lang w:eastAsia="zh-CN"/>
          </w:rPr>
          <w:t>(四)、土建工程建设指标</w:t>
        </w:r>
        <w:r>
          <w:tab/>
        </w:r>
        <w:r>
          <w:fldChar w:fldCharType="begin"/>
        </w:r>
        <w:r>
          <w:instrText xml:space="preserve"> PAGEREF _Toc11764 \h </w:instrText>
        </w:r>
        <w:r>
          <w:fldChar w:fldCharType="separate"/>
        </w:r>
        <w:r>
          <w:t>6</w:t>
        </w:r>
        <w:r>
          <w:fldChar w:fldCharType="end"/>
        </w:r>
      </w:hyperlink>
    </w:p>
    <w:p>
      <w:pPr>
        <w:pStyle w:val="TOC1"/>
        <w:tabs>
          <w:tab w:val="right" w:leader="dot" w:pos="8306"/>
        </w:tabs>
      </w:pPr>
      <w:hyperlink w:anchor="_Toc243" w:history="1">
        <w:r>
          <w:rPr>
            <w:rFonts w:ascii="仿宋" w:eastAsia="仿宋" w:hAnsi="仿宋" w:cs="仿宋" w:hint="eastAsia"/>
            <w:lang w:eastAsia="zh-CN"/>
          </w:rPr>
          <w:t>二、直流传动矿井提升机项目建设背景及必要性分析</w:t>
        </w:r>
        <w:r>
          <w:tab/>
        </w:r>
        <w:r>
          <w:fldChar w:fldCharType="begin"/>
        </w:r>
        <w:r>
          <w:instrText xml:space="preserve"> PAGEREF _Toc243 \h </w:instrText>
        </w:r>
        <w:r>
          <w:fldChar w:fldCharType="separate"/>
        </w:r>
        <w:r>
          <w:t>6</w:t>
        </w:r>
        <w:r>
          <w:fldChar w:fldCharType="end"/>
        </w:r>
      </w:hyperlink>
    </w:p>
    <w:p>
      <w:pPr>
        <w:pStyle w:val="TOC2"/>
        <w:tabs>
          <w:tab w:val="right" w:leader="dot" w:pos="8306"/>
        </w:tabs>
      </w:pPr>
      <w:hyperlink w:anchor="_Toc18514" w:history="1">
        <w:r>
          <w:rPr>
            <w:rFonts w:ascii="仿宋" w:eastAsia="仿宋" w:hAnsi="仿宋" w:cs="仿宋" w:hint="eastAsia"/>
            <w:lang w:eastAsia="zh-CN"/>
          </w:rPr>
          <w:t>(一)、直流传动矿井提升机项目背景分析</w:t>
        </w:r>
        <w:r>
          <w:tab/>
        </w:r>
        <w:r>
          <w:fldChar w:fldCharType="begin"/>
        </w:r>
        <w:r>
          <w:instrText xml:space="preserve"> PAGEREF _Toc18514 \h </w:instrText>
        </w:r>
        <w:r>
          <w:fldChar w:fldCharType="separate"/>
        </w:r>
        <w:r>
          <w:t>6</w:t>
        </w:r>
        <w:r>
          <w:fldChar w:fldCharType="end"/>
        </w:r>
      </w:hyperlink>
    </w:p>
    <w:p>
      <w:pPr>
        <w:pStyle w:val="TOC2"/>
        <w:tabs>
          <w:tab w:val="right" w:leader="dot" w:pos="8306"/>
        </w:tabs>
      </w:pPr>
      <w:hyperlink w:anchor="_Toc10511" w:history="1">
        <w:r>
          <w:rPr>
            <w:rFonts w:ascii="仿宋" w:eastAsia="仿宋" w:hAnsi="仿宋" w:cs="仿宋" w:hint="eastAsia"/>
            <w:lang w:eastAsia="zh-CN"/>
          </w:rPr>
          <w:t>(二)、直流传动矿井提升机项目建设必要性分析</w:t>
        </w:r>
        <w:r>
          <w:tab/>
        </w:r>
        <w:r>
          <w:fldChar w:fldCharType="begin"/>
        </w:r>
        <w:r>
          <w:instrText xml:space="preserve"> PAGEREF _Toc10511 \h </w:instrText>
        </w:r>
        <w:r>
          <w:fldChar w:fldCharType="separate"/>
        </w:r>
        <w:r>
          <w:t>8</w:t>
        </w:r>
        <w:r>
          <w:fldChar w:fldCharType="end"/>
        </w:r>
      </w:hyperlink>
    </w:p>
    <w:p>
      <w:pPr>
        <w:pStyle w:val="TOC1"/>
        <w:tabs>
          <w:tab w:val="right" w:leader="dot" w:pos="8306"/>
        </w:tabs>
      </w:pPr>
      <w:hyperlink w:anchor="_Toc14975" w:history="1">
        <w:r>
          <w:rPr>
            <w:rFonts w:ascii="仿宋" w:eastAsia="仿宋" w:hAnsi="仿宋" w:cs="仿宋" w:hint="eastAsia"/>
            <w:lang w:eastAsia="zh-CN"/>
          </w:rPr>
          <w:t>三、直流传动矿井提升机项目文档管理</w:t>
        </w:r>
        <w:r>
          <w:tab/>
        </w:r>
        <w:r>
          <w:fldChar w:fldCharType="begin"/>
        </w:r>
        <w:r>
          <w:instrText xml:space="preserve"> PAGEREF _Toc14975 \h </w:instrText>
        </w:r>
        <w:r>
          <w:fldChar w:fldCharType="separate"/>
        </w:r>
        <w:r>
          <w:t>9</w:t>
        </w:r>
        <w:r>
          <w:fldChar w:fldCharType="end"/>
        </w:r>
      </w:hyperlink>
    </w:p>
    <w:p>
      <w:pPr>
        <w:pStyle w:val="TOC2"/>
        <w:tabs>
          <w:tab w:val="right" w:leader="dot" w:pos="8306"/>
        </w:tabs>
      </w:pPr>
      <w:hyperlink w:anchor="_Toc8874" w:history="1">
        <w:r>
          <w:rPr>
            <w:rFonts w:ascii="仿宋" w:eastAsia="仿宋" w:hAnsi="仿宋" w:cs="仿宋" w:hint="eastAsia"/>
            <w:lang w:eastAsia="zh-CN"/>
          </w:rPr>
          <w:t>(一)、文档编制与审查</w:t>
        </w:r>
        <w:r>
          <w:tab/>
        </w:r>
        <w:r>
          <w:fldChar w:fldCharType="begin"/>
        </w:r>
        <w:r>
          <w:instrText xml:space="preserve"> PAGEREF _Toc8874 \h </w:instrText>
        </w:r>
        <w:r>
          <w:fldChar w:fldCharType="separate"/>
        </w:r>
        <w:r>
          <w:t>9</w:t>
        </w:r>
        <w:r>
          <w:fldChar w:fldCharType="end"/>
        </w:r>
      </w:hyperlink>
    </w:p>
    <w:p>
      <w:pPr>
        <w:pStyle w:val="TOC2"/>
        <w:tabs>
          <w:tab w:val="right" w:leader="dot" w:pos="8306"/>
        </w:tabs>
      </w:pPr>
      <w:hyperlink w:anchor="_Toc11879" w:history="1">
        <w:r>
          <w:rPr>
            <w:rFonts w:ascii="仿宋" w:eastAsia="仿宋" w:hAnsi="仿宋" w:cs="仿宋" w:hint="eastAsia"/>
            <w:lang w:eastAsia="zh-CN"/>
          </w:rPr>
          <w:t>(二)、文档发布与分发</w:t>
        </w:r>
        <w:r>
          <w:tab/>
        </w:r>
        <w:r>
          <w:fldChar w:fldCharType="begin"/>
        </w:r>
        <w:r>
          <w:instrText xml:space="preserve"> PAGEREF _Toc11879 \h </w:instrText>
        </w:r>
        <w:r>
          <w:fldChar w:fldCharType="separate"/>
        </w:r>
        <w:r>
          <w:t>11</w:t>
        </w:r>
        <w:r>
          <w:fldChar w:fldCharType="end"/>
        </w:r>
      </w:hyperlink>
    </w:p>
    <w:p>
      <w:pPr>
        <w:pStyle w:val="TOC2"/>
        <w:tabs>
          <w:tab w:val="right" w:leader="dot" w:pos="8306"/>
        </w:tabs>
      </w:pPr>
      <w:hyperlink w:anchor="_Toc12641" w:history="1">
        <w:r>
          <w:rPr>
            <w:rFonts w:ascii="仿宋" w:eastAsia="仿宋" w:hAnsi="仿宋" w:cs="仿宋" w:hint="eastAsia"/>
            <w:lang w:eastAsia="zh-CN"/>
          </w:rPr>
          <w:t>(三)、文档存档与归档</w:t>
        </w:r>
        <w:r>
          <w:tab/>
        </w:r>
        <w:r>
          <w:fldChar w:fldCharType="begin"/>
        </w:r>
        <w:r>
          <w:instrText xml:space="preserve"> PAGEREF _Toc12641 \h </w:instrText>
        </w:r>
        <w:r>
          <w:fldChar w:fldCharType="separate"/>
        </w:r>
        <w:r>
          <w:t>12</w:t>
        </w:r>
        <w:r>
          <w:fldChar w:fldCharType="end"/>
        </w:r>
      </w:hyperlink>
    </w:p>
    <w:p>
      <w:pPr>
        <w:pStyle w:val="TOC1"/>
        <w:tabs>
          <w:tab w:val="right" w:leader="dot" w:pos="8306"/>
        </w:tabs>
      </w:pPr>
      <w:hyperlink w:anchor="_Toc7444" w:history="1">
        <w:r>
          <w:rPr>
            <w:rFonts w:ascii="仿宋" w:eastAsia="仿宋" w:hAnsi="仿宋" w:cs="仿宋" w:hint="eastAsia"/>
            <w:lang w:eastAsia="zh-CN"/>
          </w:rPr>
          <w:t>四、产品规划分析</w:t>
        </w:r>
        <w:r>
          <w:tab/>
        </w:r>
        <w:r>
          <w:fldChar w:fldCharType="begin"/>
        </w:r>
        <w:r>
          <w:instrText xml:space="preserve"> PAGEREF _Toc7444 \h </w:instrText>
        </w:r>
        <w:r>
          <w:fldChar w:fldCharType="separate"/>
        </w:r>
        <w:r>
          <w:t>13</w:t>
        </w:r>
        <w:r>
          <w:fldChar w:fldCharType="end"/>
        </w:r>
      </w:hyperlink>
    </w:p>
    <w:p>
      <w:pPr>
        <w:pStyle w:val="TOC2"/>
        <w:tabs>
          <w:tab w:val="right" w:leader="dot" w:pos="8306"/>
        </w:tabs>
      </w:pPr>
      <w:hyperlink w:anchor="_Toc1675" w:history="1">
        <w:r>
          <w:rPr>
            <w:rFonts w:ascii="仿宋" w:eastAsia="仿宋" w:hAnsi="仿宋" w:cs="仿宋" w:hint="eastAsia"/>
            <w:lang w:eastAsia="zh-CN"/>
          </w:rPr>
          <w:t>(一)、产品规划</w:t>
        </w:r>
        <w:r>
          <w:tab/>
        </w:r>
        <w:r>
          <w:fldChar w:fldCharType="begin"/>
        </w:r>
        <w:r>
          <w:instrText xml:space="preserve"> PAGEREF _Toc1675 \h </w:instrText>
        </w:r>
        <w:r>
          <w:fldChar w:fldCharType="separate"/>
        </w:r>
        <w:r>
          <w:t>13</w:t>
        </w:r>
        <w:r>
          <w:fldChar w:fldCharType="end"/>
        </w:r>
      </w:hyperlink>
    </w:p>
    <w:p>
      <w:pPr>
        <w:pStyle w:val="TOC2"/>
        <w:tabs>
          <w:tab w:val="right" w:leader="dot" w:pos="8306"/>
        </w:tabs>
      </w:pPr>
      <w:hyperlink w:anchor="_Toc25893" w:history="1">
        <w:r>
          <w:rPr>
            <w:rFonts w:ascii="仿宋" w:eastAsia="仿宋" w:hAnsi="仿宋" w:cs="仿宋" w:hint="eastAsia"/>
            <w:lang w:eastAsia="zh-CN"/>
          </w:rPr>
          <w:t>(二)、建设规模</w:t>
        </w:r>
        <w:r>
          <w:tab/>
        </w:r>
        <w:r>
          <w:fldChar w:fldCharType="begin"/>
        </w:r>
        <w:r>
          <w:instrText xml:space="preserve"> PAGEREF _Toc25893 \h </w:instrText>
        </w:r>
        <w:r>
          <w:fldChar w:fldCharType="separate"/>
        </w:r>
        <w:r>
          <w:t>14</w:t>
        </w:r>
        <w:r>
          <w:fldChar w:fldCharType="end"/>
        </w:r>
      </w:hyperlink>
    </w:p>
    <w:p>
      <w:pPr>
        <w:pStyle w:val="TOC1"/>
        <w:tabs>
          <w:tab w:val="right" w:leader="dot" w:pos="8306"/>
        </w:tabs>
      </w:pPr>
      <w:hyperlink w:anchor="_Toc22090" w:history="1">
        <w:r>
          <w:rPr>
            <w:rFonts w:ascii="仿宋" w:eastAsia="仿宋" w:hAnsi="仿宋" w:cs="仿宋" w:hint="eastAsia"/>
            <w:lang w:eastAsia="zh-CN"/>
          </w:rPr>
          <w:t>五、市场分析、调研</w:t>
        </w:r>
        <w:r>
          <w:tab/>
        </w:r>
        <w:r>
          <w:fldChar w:fldCharType="begin"/>
        </w:r>
        <w:r>
          <w:instrText xml:space="preserve"> PAGEREF _Toc22090 \h </w:instrText>
        </w:r>
        <w:r>
          <w:fldChar w:fldCharType="separate"/>
        </w:r>
        <w:r>
          <w:t>15</w:t>
        </w:r>
        <w:r>
          <w:fldChar w:fldCharType="end"/>
        </w:r>
      </w:hyperlink>
    </w:p>
    <w:p>
      <w:pPr>
        <w:pStyle w:val="TOC2"/>
        <w:tabs>
          <w:tab w:val="right" w:leader="dot" w:pos="8306"/>
        </w:tabs>
      </w:pPr>
      <w:hyperlink w:anchor="_Toc559" w:history="1">
        <w:r>
          <w:rPr>
            <w:rFonts w:ascii="仿宋" w:eastAsia="仿宋" w:hAnsi="仿宋" w:cs="仿宋" w:hint="eastAsia"/>
            <w:lang w:eastAsia="zh-CN"/>
          </w:rPr>
          <w:t>(一)、直流传动矿井提升机行业分析</w:t>
        </w:r>
        <w:r>
          <w:tab/>
        </w:r>
        <w:r>
          <w:fldChar w:fldCharType="begin"/>
        </w:r>
        <w:r>
          <w:instrText xml:space="preserve"> PAGEREF _Toc559 \h </w:instrText>
        </w:r>
        <w:r>
          <w:fldChar w:fldCharType="separate"/>
        </w:r>
        <w:r>
          <w:t>15</w:t>
        </w:r>
        <w:r>
          <w:fldChar w:fldCharType="end"/>
        </w:r>
      </w:hyperlink>
    </w:p>
    <w:p>
      <w:pPr>
        <w:pStyle w:val="TOC2"/>
        <w:tabs>
          <w:tab w:val="right" w:leader="dot" w:pos="8306"/>
        </w:tabs>
      </w:pPr>
      <w:hyperlink w:anchor="_Toc19954" w:history="1">
        <w:r>
          <w:rPr>
            <w:rFonts w:ascii="仿宋" w:eastAsia="仿宋" w:hAnsi="仿宋" w:cs="仿宋" w:hint="eastAsia"/>
            <w:lang w:eastAsia="zh-CN"/>
          </w:rPr>
          <w:t>(二)、直流传动矿井提升机市场分析预测</w:t>
        </w:r>
        <w:r>
          <w:tab/>
        </w:r>
        <w:r>
          <w:fldChar w:fldCharType="begin"/>
        </w:r>
        <w:r>
          <w:instrText xml:space="preserve"> PAGEREF _Toc19954 \h </w:instrText>
        </w:r>
        <w:r>
          <w:fldChar w:fldCharType="separate"/>
        </w:r>
        <w:r>
          <w:t>16</w:t>
        </w:r>
        <w:r>
          <w:fldChar w:fldCharType="end"/>
        </w:r>
      </w:hyperlink>
    </w:p>
    <w:p>
      <w:pPr>
        <w:pStyle w:val="TOC1"/>
        <w:tabs>
          <w:tab w:val="right" w:leader="dot" w:pos="8306"/>
        </w:tabs>
      </w:pPr>
      <w:hyperlink w:anchor="_Toc21506" w:history="1">
        <w:r>
          <w:rPr>
            <w:rFonts w:ascii="仿宋" w:eastAsia="仿宋" w:hAnsi="仿宋" w:cs="仿宋" w:hint="eastAsia"/>
            <w:lang w:eastAsia="zh-CN"/>
          </w:rPr>
          <w:t>六、直流传动矿井提升机项目危机管理</w:t>
        </w:r>
        <w:r>
          <w:tab/>
        </w:r>
        <w:r>
          <w:fldChar w:fldCharType="begin"/>
        </w:r>
        <w:r>
          <w:instrText xml:space="preserve"> PAGEREF _Toc21506 \h </w:instrText>
        </w:r>
        <w:r>
          <w:fldChar w:fldCharType="separate"/>
        </w:r>
        <w:r>
          <w:t>17</w:t>
        </w:r>
        <w:r>
          <w:fldChar w:fldCharType="end"/>
        </w:r>
      </w:hyperlink>
    </w:p>
    <w:p>
      <w:pPr>
        <w:pStyle w:val="TOC2"/>
        <w:tabs>
          <w:tab w:val="right" w:leader="dot" w:pos="8306"/>
        </w:tabs>
      </w:pPr>
      <w:hyperlink w:anchor="_Toc16054" w:history="1">
        <w:r>
          <w:rPr>
            <w:rFonts w:ascii="仿宋" w:eastAsia="仿宋" w:hAnsi="仿宋" w:cs="仿宋" w:hint="eastAsia"/>
            <w:lang w:eastAsia="zh-CN"/>
          </w:rPr>
          <w:t>(一)、危机预警与识别</w:t>
        </w:r>
        <w:r>
          <w:tab/>
        </w:r>
        <w:r>
          <w:fldChar w:fldCharType="begin"/>
        </w:r>
        <w:r>
          <w:instrText xml:space="preserve"> PAGEREF _Toc16054 \h </w:instrText>
        </w:r>
        <w:r>
          <w:fldChar w:fldCharType="separate"/>
        </w:r>
        <w:r>
          <w:t>17</w:t>
        </w:r>
        <w:r>
          <w:fldChar w:fldCharType="end"/>
        </w:r>
      </w:hyperlink>
    </w:p>
    <w:p>
      <w:pPr>
        <w:pStyle w:val="TOC2"/>
        <w:tabs>
          <w:tab w:val="right" w:leader="dot" w:pos="8306"/>
        </w:tabs>
      </w:pPr>
      <w:hyperlink w:anchor="_Toc7456" w:history="1">
        <w:r>
          <w:rPr>
            <w:rFonts w:ascii="仿宋" w:eastAsia="仿宋" w:hAnsi="仿宋" w:cs="仿宋" w:hint="eastAsia"/>
            <w:lang w:eastAsia="zh-CN"/>
          </w:rPr>
          <w:t>(二)、危机应对与恢复</w:t>
        </w:r>
        <w:r>
          <w:tab/>
        </w:r>
        <w:r>
          <w:fldChar w:fldCharType="begin"/>
        </w:r>
        <w:r>
          <w:instrText xml:space="preserve"> PAGEREF _Toc7456 \h </w:instrText>
        </w:r>
        <w:r>
          <w:fldChar w:fldCharType="separate"/>
        </w:r>
        <w:r>
          <w:t>18</w:t>
        </w:r>
        <w:r>
          <w:fldChar w:fldCharType="end"/>
        </w:r>
      </w:hyperlink>
    </w:p>
    <w:p>
      <w:pPr>
        <w:pStyle w:val="TOC1"/>
        <w:tabs>
          <w:tab w:val="right" w:leader="dot" w:pos="8306"/>
        </w:tabs>
      </w:pPr>
      <w:hyperlink w:anchor="_Toc9922" w:history="1">
        <w:r>
          <w:rPr>
            <w:rFonts w:ascii="仿宋" w:eastAsia="仿宋" w:hAnsi="仿宋" w:cs="仿宋" w:hint="eastAsia"/>
            <w:lang w:eastAsia="zh-CN"/>
          </w:rPr>
          <w:t>七、直流传动矿井提升机项目社会影响</w:t>
        </w:r>
        <w:r>
          <w:tab/>
        </w:r>
        <w:r>
          <w:fldChar w:fldCharType="begin"/>
        </w:r>
        <w:r>
          <w:instrText xml:space="preserve"> PAGEREF _Toc9922 \h </w:instrText>
        </w:r>
        <w:r>
          <w:fldChar w:fldCharType="separate"/>
        </w:r>
        <w:r>
          <w:t>19</w:t>
        </w:r>
        <w:r>
          <w:fldChar w:fldCharType="end"/>
        </w:r>
      </w:hyperlink>
    </w:p>
    <w:p>
      <w:pPr>
        <w:pStyle w:val="TOC2"/>
        <w:tabs>
          <w:tab w:val="right" w:leader="dot" w:pos="8306"/>
        </w:tabs>
      </w:pPr>
      <w:hyperlink w:anchor="_Toc23020" w:history="1">
        <w:r>
          <w:rPr>
            <w:rFonts w:ascii="仿宋" w:eastAsia="仿宋" w:hAnsi="仿宋" w:cs="仿宋" w:hint="eastAsia"/>
            <w:lang w:eastAsia="zh-CN"/>
          </w:rPr>
          <w:t>(一)、社会责任与义务</w:t>
        </w:r>
        <w:r>
          <w:tab/>
        </w:r>
        <w:r>
          <w:fldChar w:fldCharType="begin"/>
        </w:r>
        <w:r>
          <w:instrText xml:space="preserve"> PAGEREF _Toc23020 \h </w:instrText>
        </w:r>
        <w:r>
          <w:fldChar w:fldCharType="separate"/>
        </w:r>
        <w:r>
          <w:t>19</w:t>
        </w:r>
        <w:r>
          <w:fldChar w:fldCharType="end"/>
        </w:r>
      </w:hyperlink>
    </w:p>
    <w:p>
      <w:pPr>
        <w:pStyle w:val="TOC2"/>
        <w:tabs>
          <w:tab w:val="right" w:leader="dot" w:pos="8306"/>
        </w:tabs>
      </w:pPr>
      <w:hyperlink w:anchor="_Toc21548" w:history="1">
        <w:r>
          <w:rPr>
            <w:rFonts w:ascii="仿宋" w:eastAsia="仿宋" w:hAnsi="仿宋" w:cs="仿宋" w:hint="eastAsia"/>
            <w:lang w:eastAsia="zh-CN"/>
          </w:rPr>
          <w:t>(二)、社会参与与沟通</w:t>
        </w:r>
        <w:r>
          <w:tab/>
        </w:r>
        <w:r>
          <w:fldChar w:fldCharType="begin"/>
        </w:r>
        <w:r>
          <w:instrText xml:space="preserve"> PAGEREF _Toc21548 \h </w:instrText>
        </w:r>
        <w:r>
          <w:fldChar w:fldCharType="separate"/>
        </w:r>
        <w:r>
          <w:t>20</w:t>
        </w:r>
        <w:r>
          <w:fldChar w:fldCharType="end"/>
        </w:r>
      </w:hyperlink>
    </w:p>
    <w:p>
      <w:pPr>
        <w:pStyle w:val="TOC1"/>
        <w:tabs>
          <w:tab w:val="right" w:leader="dot" w:pos="8306"/>
        </w:tabs>
      </w:pPr>
      <w:hyperlink w:anchor="_Toc24158" w:history="1">
        <w:r>
          <w:rPr>
            <w:rFonts w:ascii="仿宋" w:eastAsia="仿宋" w:hAnsi="仿宋" w:cs="仿宋" w:hint="eastAsia"/>
            <w:lang w:eastAsia="zh-CN"/>
          </w:rPr>
          <w:t>八、直流传动矿井提升机项目技术管理</w:t>
        </w:r>
        <w:r>
          <w:tab/>
        </w:r>
        <w:r>
          <w:fldChar w:fldCharType="begin"/>
        </w:r>
        <w:r>
          <w:instrText xml:space="preserve"> PAGEREF _Toc24158 \h </w:instrText>
        </w:r>
        <w:r>
          <w:fldChar w:fldCharType="separate"/>
        </w:r>
        <w:r>
          <w:t>21</w:t>
        </w:r>
        <w:r>
          <w:fldChar w:fldCharType="end"/>
        </w:r>
      </w:hyperlink>
    </w:p>
    <w:p>
      <w:pPr>
        <w:pStyle w:val="TOC2"/>
        <w:tabs>
          <w:tab w:val="right" w:leader="dot" w:pos="8306"/>
        </w:tabs>
      </w:pPr>
      <w:hyperlink w:anchor="_Toc30818" w:history="1">
        <w:r>
          <w:rPr>
            <w:rFonts w:ascii="仿宋" w:eastAsia="仿宋" w:hAnsi="仿宋" w:cs="仿宋" w:hint="eastAsia"/>
            <w:lang w:eastAsia="zh-CN"/>
          </w:rPr>
          <w:t>(一)、技术方案选用方向</w:t>
        </w:r>
        <w:r>
          <w:tab/>
        </w:r>
        <w:r>
          <w:fldChar w:fldCharType="begin"/>
        </w:r>
        <w:r>
          <w:instrText xml:space="preserve"> PAGEREF _Toc30818 \h </w:instrText>
        </w:r>
        <w:r>
          <w:fldChar w:fldCharType="separate"/>
        </w:r>
        <w:r>
          <w:t>21</w:t>
        </w:r>
        <w:r>
          <w:fldChar w:fldCharType="end"/>
        </w:r>
      </w:hyperlink>
    </w:p>
    <w:p>
      <w:pPr>
        <w:pStyle w:val="TOC2"/>
        <w:tabs>
          <w:tab w:val="right" w:leader="dot" w:pos="8306"/>
        </w:tabs>
      </w:pPr>
      <w:hyperlink w:anchor="_Toc22075" w:history="1">
        <w:r>
          <w:rPr>
            <w:rFonts w:ascii="仿宋" w:eastAsia="仿宋" w:hAnsi="仿宋" w:cs="仿宋" w:hint="eastAsia"/>
            <w:lang w:eastAsia="zh-CN"/>
          </w:rPr>
          <w:t>(二)、工艺技术方案选用原则</w:t>
        </w:r>
        <w:r>
          <w:tab/>
        </w:r>
        <w:r>
          <w:fldChar w:fldCharType="begin"/>
        </w:r>
        <w:r>
          <w:instrText xml:space="preserve"> PAGEREF _Toc22075 \h </w:instrText>
        </w:r>
        <w:r>
          <w:fldChar w:fldCharType="separate"/>
        </w:r>
        <w:r>
          <w:t>23</w:t>
        </w:r>
        <w:r>
          <w:fldChar w:fldCharType="end"/>
        </w:r>
      </w:hyperlink>
    </w:p>
    <w:p>
      <w:pPr>
        <w:pStyle w:val="TOC2"/>
        <w:tabs>
          <w:tab w:val="right" w:leader="dot" w:pos="8306"/>
        </w:tabs>
      </w:pPr>
      <w:hyperlink w:anchor="_Toc30710" w:history="1">
        <w:r>
          <w:rPr>
            <w:rFonts w:ascii="仿宋" w:eastAsia="仿宋" w:hAnsi="仿宋" w:cs="仿宋" w:hint="eastAsia"/>
            <w:lang w:eastAsia="zh-CN"/>
          </w:rPr>
          <w:t>(三)、工艺技术方案要求</w:t>
        </w:r>
        <w:r>
          <w:tab/>
        </w:r>
        <w:r>
          <w:fldChar w:fldCharType="begin"/>
        </w:r>
        <w:r>
          <w:instrText xml:space="preserve"> PAGEREF _Toc30710 \h </w:instrText>
        </w:r>
        <w:r>
          <w:fldChar w:fldCharType="separate"/>
        </w:r>
        <w:r>
          <w:t>25</w:t>
        </w:r>
        <w:r>
          <w:fldChar w:fldCharType="end"/>
        </w:r>
      </w:hyperlink>
    </w:p>
    <w:p>
      <w:pPr>
        <w:pStyle w:val="TOC1"/>
        <w:tabs>
          <w:tab w:val="right" w:leader="dot" w:pos="8306"/>
        </w:tabs>
      </w:pPr>
      <w:hyperlink w:anchor="_Toc25631" w:history="1">
        <w:r>
          <w:rPr>
            <w:rFonts w:ascii="仿宋" w:eastAsia="仿宋" w:hAnsi="仿宋" w:cs="仿宋" w:hint="eastAsia"/>
            <w:lang w:eastAsia="zh-CN"/>
          </w:rPr>
          <w:t>九、直流传动矿井提升机项目人力资源培养与发展</w:t>
        </w:r>
        <w:r>
          <w:tab/>
        </w:r>
        <w:r>
          <w:fldChar w:fldCharType="begin"/>
        </w:r>
        <w:r>
          <w:instrText xml:space="preserve"> PAGEREF _Toc25631 \h </w:instrText>
        </w:r>
        <w:r>
          <w:fldChar w:fldCharType="separate"/>
        </w:r>
        <w:r>
          <w:t>27</w:t>
        </w:r>
        <w:r>
          <w:fldChar w:fldCharType="end"/>
        </w:r>
      </w:hyperlink>
    </w:p>
    <w:p>
      <w:pPr>
        <w:pStyle w:val="TOC2"/>
        <w:tabs>
          <w:tab w:val="right" w:leader="dot" w:pos="8306"/>
        </w:tabs>
      </w:pPr>
      <w:hyperlink w:anchor="_Toc25093" w:history="1">
        <w:r>
          <w:rPr>
            <w:rFonts w:ascii="仿宋" w:eastAsia="仿宋" w:hAnsi="仿宋" w:cs="仿宋" w:hint="eastAsia"/>
            <w:lang w:eastAsia="zh-CN"/>
          </w:rPr>
          <w:t>(一)、人才需求与规划</w:t>
        </w:r>
        <w:r>
          <w:tab/>
        </w:r>
        <w:r>
          <w:fldChar w:fldCharType="begin"/>
        </w:r>
        <w:r>
          <w:instrText xml:space="preserve"> PAGEREF _Toc25093 \h </w:instrText>
        </w:r>
        <w:r>
          <w:fldChar w:fldCharType="separate"/>
        </w:r>
        <w:r>
          <w:t>27</w:t>
        </w:r>
        <w:r>
          <w:fldChar w:fldCharType="end"/>
        </w:r>
      </w:hyperlink>
    </w:p>
    <w:p>
      <w:pPr>
        <w:pStyle w:val="TOC2"/>
        <w:tabs>
          <w:tab w:val="right" w:leader="dot" w:pos="8306"/>
        </w:tabs>
      </w:pPr>
      <w:hyperlink w:anchor="_Toc15844" w:history="1">
        <w:r>
          <w:rPr>
            <w:rFonts w:ascii="仿宋" w:eastAsia="仿宋" w:hAnsi="仿宋" w:cs="仿宋" w:hint="eastAsia"/>
            <w:lang w:eastAsia="zh-CN"/>
          </w:rPr>
          <w:t>(二)、培训与发展计划</w:t>
        </w:r>
        <w:r>
          <w:tab/>
        </w:r>
        <w:r>
          <w:fldChar w:fldCharType="begin"/>
        </w:r>
        <w:r>
          <w:instrText xml:space="preserve"> PAGEREF _Toc15844 \h </w:instrText>
        </w:r>
        <w:r>
          <w:fldChar w:fldCharType="separate"/>
        </w:r>
        <w:r>
          <w:t>28</w:t>
        </w:r>
        <w:r>
          <w:fldChar w:fldCharType="end"/>
        </w:r>
      </w:hyperlink>
    </w:p>
    <w:p>
      <w:pPr>
        <w:pStyle w:val="TOC1"/>
        <w:tabs>
          <w:tab w:val="right" w:leader="dot" w:pos="8306"/>
        </w:tabs>
      </w:pPr>
      <w:hyperlink w:anchor="_Toc4995" w:history="1">
        <w:r>
          <w:rPr>
            <w:rFonts w:ascii="仿宋" w:eastAsia="仿宋" w:hAnsi="仿宋" w:cs="仿宋" w:hint="eastAsia"/>
            <w:lang w:eastAsia="zh-CN"/>
          </w:rPr>
          <w:t>十、直流传动矿井提升机项目投资规划</w:t>
        </w:r>
        <w:r>
          <w:tab/>
        </w:r>
        <w:r>
          <w:fldChar w:fldCharType="begin"/>
        </w:r>
        <w:r>
          <w:instrText xml:space="preserve"> PAGEREF _Toc4995 \h </w:instrText>
        </w:r>
        <w:r>
          <w:fldChar w:fldCharType="separate"/>
        </w:r>
        <w:r>
          <w:t>28</w:t>
        </w:r>
        <w:r>
          <w:fldChar w:fldCharType="end"/>
        </w:r>
      </w:hyperlink>
    </w:p>
    <w:p>
      <w:pPr>
        <w:pStyle w:val="TOC2"/>
        <w:tabs>
          <w:tab w:val="right" w:leader="dot" w:pos="8306"/>
        </w:tabs>
      </w:pPr>
      <w:hyperlink w:anchor="_Toc22821" w:history="1">
        <w:r>
          <w:rPr>
            <w:rFonts w:ascii="仿宋" w:eastAsia="仿宋" w:hAnsi="仿宋" w:cs="仿宋" w:hint="eastAsia"/>
            <w:lang w:eastAsia="zh-CN"/>
          </w:rPr>
          <w:t>(一)、直流传动矿井提升机项目总投资估算</w:t>
        </w:r>
        <w:r>
          <w:tab/>
        </w:r>
        <w:r>
          <w:fldChar w:fldCharType="begin"/>
        </w:r>
        <w:r>
          <w:instrText xml:space="preserve"> PAGEREF _Toc22821 \h </w:instrText>
        </w:r>
        <w:r>
          <w:fldChar w:fldCharType="separate"/>
        </w:r>
        <w:r>
          <w:t>28</w:t>
        </w:r>
        <w:r>
          <w:fldChar w:fldCharType="end"/>
        </w:r>
      </w:hyperlink>
    </w:p>
    <w:p>
      <w:pPr>
        <w:pStyle w:val="TOC2"/>
        <w:tabs>
          <w:tab w:val="right" w:leader="dot" w:pos="8306"/>
        </w:tabs>
      </w:pPr>
      <w:hyperlink w:anchor="_Toc28207" w:history="1">
        <w:r>
          <w:rPr>
            <w:rFonts w:ascii="仿宋" w:eastAsia="仿宋" w:hAnsi="仿宋" w:cs="仿宋" w:hint="eastAsia"/>
            <w:lang w:eastAsia="zh-CN"/>
          </w:rPr>
          <w:t>(二)、资金筹措</w:t>
        </w:r>
        <w:r>
          <w:tab/>
        </w:r>
        <w:r>
          <w:fldChar w:fldCharType="begin"/>
        </w:r>
        <w:r>
          <w:instrText xml:space="preserve"> PAGEREF _Toc28207 \h </w:instrText>
        </w:r>
        <w:r>
          <w:fldChar w:fldCharType="separate"/>
        </w:r>
        <w:r>
          <w:t>30</w:t>
        </w:r>
        <w:r>
          <w:fldChar w:fldCharType="end"/>
        </w:r>
      </w:hyperlink>
    </w:p>
    <w:p>
      <w:pPr>
        <w:pStyle w:val="TOC1"/>
        <w:tabs>
          <w:tab w:val="right" w:leader="dot" w:pos="8306"/>
        </w:tabs>
      </w:pPr>
      <w:hyperlink w:anchor="_Toc4335" w:history="1">
        <w:r>
          <w:rPr>
            <w:rFonts w:ascii="仿宋" w:eastAsia="仿宋" w:hAnsi="仿宋" w:cs="仿宋" w:hint="eastAsia"/>
            <w:lang w:eastAsia="zh-CN"/>
          </w:rPr>
          <w:t>十一、直流传动矿井提升机项目风险管理</w:t>
        </w:r>
        <w:r>
          <w:tab/>
        </w:r>
        <w:r>
          <w:fldChar w:fldCharType="begin"/>
        </w:r>
        <w:r>
          <w:instrText xml:space="preserve"> PAGEREF _Toc4335 \h </w:instrText>
        </w:r>
        <w:r>
          <w:fldChar w:fldCharType="separate"/>
        </w:r>
        <w:r>
          <w:t>30</w:t>
        </w:r>
        <w:r>
          <w:fldChar w:fldCharType="end"/>
        </w:r>
      </w:hyperlink>
    </w:p>
    <w:p>
      <w:pPr>
        <w:pStyle w:val="TOC2"/>
        <w:tabs>
          <w:tab w:val="right" w:leader="dot" w:pos="8306"/>
        </w:tabs>
      </w:pPr>
      <w:hyperlink w:anchor="_Toc2057" w:history="1">
        <w:r>
          <w:rPr>
            <w:rFonts w:ascii="仿宋" w:eastAsia="仿宋" w:hAnsi="仿宋" w:cs="仿宋" w:hint="eastAsia"/>
            <w:lang w:eastAsia="zh-CN"/>
          </w:rPr>
          <w:t>(一)、风险识别与评估</w:t>
        </w:r>
        <w:r>
          <w:tab/>
        </w:r>
        <w:r>
          <w:fldChar w:fldCharType="begin"/>
        </w:r>
        <w:r>
          <w:instrText xml:space="preserve"> PAGEREF _Toc2057 \h </w:instrText>
        </w:r>
        <w:r>
          <w:fldChar w:fldCharType="separate"/>
        </w:r>
        <w:r>
          <w:t>30</w:t>
        </w:r>
        <w:r>
          <w:fldChar w:fldCharType="end"/>
        </w:r>
      </w:hyperlink>
    </w:p>
    <w:p>
      <w:pPr>
        <w:pStyle w:val="TOC2"/>
        <w:tabs>
          <w:tab w:val="right" w:leader="dot" w:pos="8306"/>
        </w:tabs>
      </w:pPr>
      <w:hyperlink w:anchor="_Toc13787" w:history="1">
        <w:r>
          <w:rPr>
            <w:rFonts w:ascii="仿宋" w:eastAsia="仿宋" w:hAnsi="仿宋" w:cs="仿宋" w:hint="eastAsia"/>
            <w:lang w:eastAsia="zh-CN"/>
          </w:rPr>
          <w:t>(二)、风险应对策略</w:t>
        </w:r>
        <w:r>
          <w:tab/>
        </w:r>
        <w:r>
          <w:fldChar w:fldCharType="begin"/>
        </w:r>
        <w:r>
          <w:instrText xml:space="preserve"> PAGEREF _Toc13787 \h </w:instrText>
        </w:r>
        <w:r>
          <w:fldChar w:fldCharType="separate"/>
        </w:r>
        <w:r>
          <w:t>32</w:t>
        </w:r>
        <w:r>
          <w:fldChar w:fldCharType="end"/>
        </w:r>
      </w:hyperlink>
    </w:p>
    <w:p>
      <w:pPr>
        <w:pStyle w:val="TOC2"/>
        <w:tabs>
          <w:tab w:val="right" w:leader="dot" w:pos="8306"/>
        </w:tabs>
      </w:pPr>
      <w:hyperlink w:anchor="_Toc8053" w:history="1">
        <w:r>
          <w:rPr>
            <w:rFonts w:ascii="仿宋" w:eastAsia="仿宋" w:hAnsi="仿宋" w:cs="仿宋" w:hint="eastAsia"/>
            <w:lang w:eastAsia="zh-CN"/>
          </w:rPr>
          <w:t>(三)、风险监控与控制</w:t>
        </w:r>
        <w:r>
          <w:tab/>
        </w:r>
        <w:r>
          <w:fldChar w:fldCharType="begin"/>
        </w:r>
        <w:r>
          <w:instrText xml:space="preserve"> PAGEREF _Toc8053 \h </w:instrText>
        </w:r>
        <w:r>
          <w:fldChar w:fldCharType="separate"/>
        </w:r>
        <w:r>
          <w:t>33</w:t>
        </w:r>
        <w:r>
          <w:fldChar w:fldCharType="end"/>
        </w:r>
      </w:hyperlink>
    </w:p>
    <w:p>
      <w:pPr>
        <w:pStyle w:val="TOC1"/>
        <w:tabs>
          <w:tab w:val="right" w:leader="dot" w:pos="8306"/>
        </w:tabs>
      </w:pPr>
      <w:hyperlink w:anchor="_Toc17451" w:history="1">
        <w:r>
          <w:rPr>
            <w:rFonts w:ascii="仿宋" w:eastAsia="仿宋" w:hAnsi="仿宋" w:cs="仿宋" w:hint="eastAsia"/>
            <w:lang w:eastAsia="zh-CN"/>
          </w:rPr>
          <w:t>十二、直流传动矿井提升机项目环境影响分析</w:t>
        </w:r>
        <w:r>
          <w:tab/>
        </w:r>
        <w:r>
          <w:fldChar w:fldCharType="begin"/>
        </w:r>
        <w:r>
          <w:instrText xml:space="preserve"> PAGEREF _Toc17451 \h </w:instrText>
        </w:r>
        <w:r>
          <w:fldChar w:fldCharType="separate"/>
        </w:r>
        <w:r>
          <w:t>34</w:t>
        </w:r>
        <w:r>
          <w:fldChar w:fldCharType="end"/>
        </w:r>
      </w:hyperlink>
    </w:p>
    <w:p>
      <w:pPr>
        <w:pStyle w:val="TOC2"/>
        <w:tabs>
          <w:tab w:val="right" w:leader="dot" w:pos="8306"/>
        </w:tabs>
      </w:pPr>
      <w:hyperlink w:anchor="_Toc16750" w:history="1">
        <w:r>
          <w:rPr>
            <w:rFonts w:ascii="仿宋" w:eastAsia="仿宋" w:hAnsi="仿宋" w:cs="仿宋" w:hint="eastAsia"/>
            <w:lang w:eastAsia="zh-CN"/>
          </w:rPr>
          <w:t>(一)、建设区域环境质量现状</w:t>
        </w:r>
        <w:r>
          <w:tab/>
        </w:r>
        <w:r>
          <w:fldChar w:fldCharType="begin"/>
        </w:r>
        <w:r>
          <w:instrText xml:space="preserve"> PAGEREF _Toc16750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8" w:history="1">
        <w:r>
          <w:rPr>
            <w:rFonts w:ascii="仿宋" w:eastAsia="仿宋" w:hAnsi="仿宋" w:cs="仿宋" w:hint="eastAsia"/>
            <w:lang w:eastAsia="zh-CN"/>
          </w:rPr>
          <w:t>(二)、建设期环境保护</w:t>
        </w:r>
        <w:r>
          <w:tab/>
        </w:r>
        <w:r>
          <w:fldChar w:fldCharType="begin"/>
        </w:r>
        <w:r>
          <w:instrText xml:space="preserve"> PAGEREF _Toc6048 \h </w:instrText>
        </w:r>
        <w:r>
          <w:fldChar w:fldCharType="separate"/>
        </w:r>
        <w:r>
          <w:t>36</w:t>
        </w:r>
        <w:r>
          <w:fldChar w:fldCharType="end"/>
        </w:r>
      </w:hyperlink>
    </w:p>
    <w:p>
      <w:pPr>
        <w:pStyle w:val="TOC2"/>
        <w:tabs>
          <w:tab w:val="right" w:leader="dot" w:pos="8306"/>
        </w:tabs>
      </w:pPr>
      <w:hyperlink w:anchor="_Toc14980" w:history="1">
        <w:r>
          <w:rPr>
            <w:rFonts w:ascii="仿宋" w:eastAsia="仿宋" w:hAnsi="仿宋" w:cs="仿宋" w:hint="eastAsia"/>
            <w:lang w:eastAsia="zh-CN"/>
          </w:rPr>
          <w:t>(三)、运营期环境保护</w:t>
        </w:r>
        <w:r>
          <w:tab/>
        </w:r>
        <w:r>
          <w:fldChar w:fldCharType="begin"/>
        </w:r>
        <w:r>
          <w:instrText xml:space="preserve"> PAGEREF _Toc14980 \h </w:instrText>
        </w:r>
        <w:r>
          <w:fldChar w:fldCharType="separate"/>
        </w:r>
        <w:r>
          <w:t>37</w:t>
        </w:r>
        <w:r>
          <w:fldChar w:fldCharType="end"/>
        </w:r>
      </w:hyperlink>
    </w:p>
    <w:p>
      <w:pPr>
        <w:pStyle w:val="TOC2"/>
        <w:tabs>
          <w:tab w:val="right" w:leader="dot" w:pos="8306"/>
        </w:tabs>
      </w:pPr>
      <w:hyperlink w:anchor="_Toc29472" w:history="1">
        <w:r>
          <w:rPr>
            <w:rFonts w:ascii="仿宋" w:eastAsia="仿宋" w:hAnsi="仿宋" w:cs="仿宋" w:hint="eastAsia"/>
            <w:lang w:eastAsia="zh-CN"/>
          </w:rPr>
          <w:t>(四)、直流传动矿井提升机项目建设对区域经济的影响</w:t>
        </w:r>
        <w:r>
          <w:tab/>
        </w:r>
        <w:r>
          <w:fldChar w:fldCharType="begin"/>
        </w:r>
        <w:r>
          <w:instrText xml:space="preserve"> PAGEREF _Toc29472 \h </w:instrText>
        </w:r>
        <w:r>
          <w:fldChar w:fldCharType="separate"/>
        </w:r>
        <w:r>
          <w:t>39</w:t>
        </w:r>
        <w:r>
          <w:fldChar w:fldCharType="end"/>
        </w:r>
      </w:hyperlink>
    </w:p>
    <w:p>
      <w:pPr>
        <w:pStyle w:val="TOC2"/>
        <w:tabs>
          <w:tab w:val="right" w:leader="dot" w:pos="8306"/>
        </w:tabs>
      </w:pPr>
      <w:hyperlink w:anchor="_Toc28777" w:history="1">
        <w:r>
          <w:rPr>
            <w:rFonts w:ascii="仿宋" w:eastAsia="仿宋" w:hAnsi="仿宋" w:cs="仿宋" w:hint="eastAsia"/>
            <w:lang w:eastAsia="zh-CN"/>
          </w:rPr>
          <w:t>(五)、废弃物处理</w:t>
        </w:r>
        <w:r>
          <w:tab/>
        </w:r>
        <w:r>
          <w:fldChar w:fldCharType="begin"/>
        </w:r>
        <w:r>
          <w:instrText xml:space="preserve"> PAGEREF _Toc28777 \h </w:instrText>
        </w:r>
        <w:r>
          <w:fldChar w:fldCharType="separate"/>
        </w:r>
        <w:r>
          <w:t>41</w:t>
        </w:r>
        <w:r>
          <w:fldChar w:fldCharType="end"/>
        </w:r>
      </w:hyperlink>
    </w:p>
    <w:p>
      <w:pPr>
        <w:pStyle w:val="TOC2"/>
        <w:tabs>
          <w:tab w:val="right" w:leader="dot" w:pos="8306"/>
        </w:tabs>
      </w:pPr>
      <w:hyperlink w:anchor="_Toc8803" w:history="1">
        <w:r>
          <w:rPr>
            <w:rFonts w:ascii="仿宋" w:eastAsia="仿宋" w:hAnsi="仿宋" w:cs="仿宋" w:hint="eastAsia"/>
            <w:lang w:eastAsia="zh-CN"/>
          </w:rPr>
          <w:t>(六)、特殊环境影响分析</w:t>
        </w:r>
        <w:r>
          <w:tab/>
        </w:r>
        <w:r>
          <w:fldChar w:fldCharType="begin"/>
        </w:r>
        <w:r>
          <w:instrText xml:space="preserve"> PAGEREF _Toc8803 \h </w:instrText>
        </w:r>
        <w:r>
          <w:fldChar w:fldCharType="separate"/>
        </w:r>
        <w:r>
          <w:t>42</w:t>
        </w:r>
        <w:r>
          <w:fldChar w:fldCharType="end"/>
        </w:r>
      </w:hyperlink>
    </w:p>
    <w:p>
      <w:pPr>
        <w:pStyle w:val="TOC2"/>
        <w:tabs>
          <w:tab w:val="right" w:leader="dot" w:pos="8306"/>
        </w:tabs>
      </w:pPr>
      <w:hyperlink w:anchor="_Toc29028" w:history="1">
        <w:r>
          <w:rPr>
            <w:rFonts w:ascii="仿宋" w:eastAsia="仿宋" w:hAnsi="仿宋" w:cs="仿宋" w:hint="eastAsia"/>
            <w:lang w:eastAsia="zh-CN"/>
          </w:rPr>
          <w:t>(七)、清洁生产</w:t>
        </w:r>
        <w:r>
          <w:tab/>
        </w:r>
        <w:r>
          <w:fldChar w:fldCharType="begin"/>
        </w:r>
        <w:r>
          <w:instrText xml:space="preserve"> PAGEREF _Toc29028 \h </w:instrText>
        </w:r>
        <w:r>
          <w:fldChar w:fldCharType="separate"/>
        </w:r>
        <w:r>
          <w:t>43</w:t>
        </w:r>
        <w:r>
          <w:fldChar w:fldCharType="end"/>
        </w:r>
      </w:hyperlink>
    </w:p>
    <w:p>
      <w:pPr>
        <w:pStyle w:val="TOC2"/>
        <w:tabs>
          <w:tab w:val="right" w:leader="dot" w:pos="8306"/>
        </w:tabs>
      </w:pPr>
      <w:hyperlink w:anchor="_Toc28229" w:history="1">
        <w:r>
          <w:rPr>
            <w:rFonts w:ascii="仿宋" w:eastAsia="仿宋" w:hAnsi="仿宋" w:cs="仿宋" w:hint="eastAsia"/>
            <w:lang w:eastAsia="zh-CN"/>
          </w:rPr>
          <w:t>(八)、环境保护综合评价</w:t>
        </w:r>
        <w:r>
          <w:tab/>
        </w:r>
        <w:r>
          <w:fldChar w:fldCharType="begin"/>
        </w:r>
        <w:r>
          <w:instrText xml:space="preserve"> PAGEREF _Toc28229 \h </w:instrText>
        </w:r>
        <w:r>
          <w:fldChar w:fldCharType="separate"/>
        </w:r>
        <w:r>
          <w:t>44</w:t>
        </w:r>
        <w:r>
          <w:fldChar w:fldCharType="end"/>
        </w:r>
      </w:hyperlink>
    </w:p>
    <w:p>
      <w:pPr>
        <w:pStyle w:val="TOC1"/>
        <w:tabs>
          <w:tab w:val="right" w:leader="dot" w:pos="8306"/>
        </w:tabs>
      </w:pPr>
      <w:hyperlink w:anchor="_Toc12261" w:history="1">
        <w:r>
          <w:rPr>
            <w:rFonts w:ascii="仿宋" w:eastAsia="仿宋" w:hAnsi="仿宋" w:cs="仿宋" w:hint="eastAsia"/>
            <w:lang w:eastAsia="zh-CN"/>
          </w:rPr>
          <w:t>十三、利益相关者分析与沟通计划</w:t>
        </w:r>
        <w:r>
          <w:tab/>
        </w:r>
        <w:r>
          <w:fldChar w:fldCharType="begin"/>
        </w:r>
        <w:r>
          <w:instrText xml:space="preserve"> PAGEREF _Toc12261 \h </w:instrText>
        </w:r>
        <w:r>
          <w:fldChar w:fldCharType="separate"/>
        </w:r>
        <w:r>
          <w:t>46</w:t>
        </w:r>
        <w:r>
          <w:fldChar w:fldCharType="end"/>
        </w:r>
      </w:hyperlink>
    </w:p>
    <w:p>
      <w:pPr>
        <w:pStyle w:val="TOC2"/>
        <w:tabs>
          <w:tab w:val="right" w:leader="dot" w:pos="8306"/>
        </w:tabs>
      </w:pPr>
      <w:hyperlink w:anchor="_Toc8304" w:history="1">
        <w:r>
          <w:rPr>
            <w:rFonts w:ascii="仿宋" w:eastAsia="仿宋" w:hAnsi="仿宋" w:cs="仿宋" w:hint="eastAsia"/>
            <w:lang w:eastAsia="zh-CN"/>
          </w:rPr>
          <w:t>(一)、利益相关者分析</w:t>
        </w:r>
        <w:r>
          <w:tab/>
        </w:r>
        <w:r>
          <w:fldChar w:fldCharType="begin"/>
        </w:r>
        <w:r>
          <w:instrText xml:space="preserve"> PAGEREF _Toc8304 \h </w:instrText>
        </w:r>
        <w:r>
          <w:fldChar w:fldCharType="separate"/>
        </w:r>
        <w:r>
          <w:t>46</w:t>
        </w:r>
        <w:r>
          <w:fldChar w:fldCharType="end"/>
        </w:r>
      </w:hyperlink>
    </w:p>
    <w:p>
      <w:pPr>
        <w:pStyle w:val="TOC2"/>
        <w:tabs>
          <w:tab w:val="right" w:leader="dot" w:pos="8306"/>
        </w:tabs>
      </w:pPr>
      <w:hyperlink w:anchor="_Toc21502" w:history="1">
        <w:r>
          <w:rPr>
            <w:rFonts w:ascii="仿宋" w:eastAsia="仿宋" w:hAnsi="仿宋" w:cs="仿宋" w:hint="eastAsia"/>
            <w:lang w:eastAsia="zh-CN"/>
          </w:rPr>
          <w:t>(二)、沟通计划</w:t>
        </w:r>
        <w:r>
          <w:tab/>
        </w:r>
        <w:r>
          <w:fldChar w:fldCharType="begin"/>
        </w:r>
        <w:r>
          <w:instrText xml:space="preserve"> PAGEREF _Toc21502 \h </w:instrText>
        </w:r>
        <w:r>
          <w:fldChar w:fldCharType="separate"/>
        </w:r>
        <w:r>
          <w:t>47</w:t>
        </w:r>
        <w:r>
          <w:fldChar w:fldCharType="end"/>
        </w:r>
      </w:hyperlink>
    </w:p>
    <w:p>
      <w:pPr>
        <w:pStyle w:val="TOC1"/>
        <w:tabs>
          <w:tab w:val="right" w:leader="dot" w:pos="8306"/>
        </w:tabs>
      </w:pPr>
      <w:hyperlink w:anchor="_Toc31091" w:history="1">
        <w:r>
          <w:rPr>
            <w:rFonts w:ascii="仿宋" w:eastAsia="仿宋" w:hAnsi="仿宋" w:cs="仿宋" w:hint="eastAsia"/>
            <w:lang w:eastAsia="zh-CN"/>
          </w:rPr>
          <w:t>十四、直流传动矿井提升机项目治理与监督</w:t>
        </w:r>
        <w:r>
          <w:tab/>
        </w:r>
        <w:r>
          <w:fldChar w:fldCharType="begin"/>
        </w:r>
        <w:r>
          <w:instrText xml:space="preserve"> PAGEREF _Toc31091 \h </w:instrText>
        </w:r>
        <w:r>
          <w:fldChar w:fldCharType="separate"/>
        </w:r>
        <w:r>
          <w:t>48</w:t>
        </w:r>
        <w:r>
          <w:fldChar w:fldCharType="end"/>
        </w:r>
      </w:hyperlink>
    </w:p>
    <w:p>
      <w:pPr>
        <w:pStyle w:val="TOC2"/>
        <w:tabs>
          <w:tab w:val="right" w:leader="dot" w:pos="8306"/>
        </w:tabs>
      </w:pPr>
      <w:hyperlink w:anchor="_Toc6566" w:history="1">
        <w:r>
          <w:rPr>
            <w:rFonts w:ascii="仿宋" w:eastAsia="仿宋" w:hAnsi="仿宋" w:cs="仿宋" w:hint="eastAsia"/>
            <w:lang w:eastAsia="zh-CN"/>
          </w:rPr>
          <w:t>(一)、直流传动矿井提升机项目治理结构</w:t>
        </w:r>
        <w:r>
          <w:tab/>
        </w:r>
        <w:r>
          <w:fldChar w:fldCharType="begin"/>
        </w:r>
        <w:r>
          <w:instrText xml:space="preserve"> PAGEREF _Toc6566 \h </w:instrText>
        </w:r>
        <w:r>
          <w:fldChar w:fldCharType="separate"/>
        </w:r>
        <w:r>
          <w:t>48</w:t>
        </w:r>
        <w:r>
          <w:fldChar w:fldCharType="end"/>
        </w:r>
      </w:hyperlink>
    </w:p>
    <w:p>
      <w:pPr>
        <w:pStyle w:val="TOC2"/>
        <w:tabs>
          <w:tab w:val="right" w:leader="dot" w:pos="8306"/>
        </w:tabs>
      </w:pPr>
      <w:hyperlink w:anchor="_Toc21641" w:history="1">
        <w:r>
          <w:rPr>
            <w:rFonts w:ascii="仿宋" w:eastAsia="仿宋" w:hAnsi="仿宋" w:cs="仿宋" w:hint="eastAsia"/>
            <w:lang w:eastAsia="zh-CN"/>
          </w:rPr>
          <w:t>(二)、监督与审计</w:t>
        </w:r>
        <w:r>
          <w:tab/>
        </w:r>
        <w:r>
          <w:fldChar w:fldCharType="begin"/>
        </w:r>
        <w:r>
          <w:instrText xml:space="preserve"> PAGEREF _Toc21641 \h </w:instrText>
        </w:r>
        <w:r>
          <w:fldChar w:fldCharType="separate"/>
        </w:r>
        <w:r>
          <w:t>50</w:t>
        </w:r>
        <w:r>
          <w:fldChar w:fldCharType="end"/>
        </w:r>
      </w:hyperlink>
    </w:p>
    <w:p>
      <w:pPr>
        <w:pStyle w:val="TOC1"/>
        <w:tabs>
          <w:tab w:val="right" w:leader="dot" w:pos="8306"/>
        </w:tabs>
      </w:pPr>
      <w:hyperlink w:anchor="_Toc10716" w:history="1">
        <w:r>
          <w:rPr>
            <w:rFonts w:ascii="仿宋" w:eastAsia="仿宋" w:hAnsi="仿宋" w:cs="仿宋" w:hint="eastAsia"/>
            <w:lang w:eastAsia="zh-CN"/>
          </w:rPr>
          <w:t>十五、质量管理体系</w:t>
        </w:r>
        <w:r>
          <w:tab/>
        </w:r>
        <w:r>
          <w:fldChar w:fldCharType="begin"/>
        </w:r>
        <w:r>
          <w:instrText xml:space="preserve"> PAGEREF _Toc10716 \h </w:instrText>
        </w:r>
        <w:r>
          <w:fldChar w:fldCharType="separate"/>
        </w:r>
        <w:r>
          <w:t>51</w:t>
        </w:r>
        <w:r>
          <w:fldChar w:fldCharType="end"/>
        </w:r>
      </w:hyperlink>
    </w:p>
    <w:p>
      <w:pPr>
        <w:pStyle w:val="TOC2"/>
        <w:tabs>
          <w:tab w:val="right" w:leader="dot" w:pos="8306"/>
        </w:tabs>
      </w:pPr>
      <w:hyperlink w:anchor="_Toc20122" w:history="1">
        <w:r>
          <w:rPr>
            <w:rFonts w:ascii="仿宋" w:eastAsia="仿宋" w:hAnsi="仿宋" w:cs="仿宋" w:hint="eastAsia"/>
            <w:lang w:eastAsia="zh-CN"/>
          </w:rPr>
          <w:t>(一)、质量目标与方针</w:t>
        </w:r>
        <w:r>
          <w:tab/>
        </w:r>
        <w:r>
          <w:fldChar w:fldCharType="begin"/>
        </w:r>
        <w:r>
          <w:instrText xml:space="preserve"> PAGEREF _Toc20122 \h </w:instrText>
        </w:r>
        <w:r>
          <w:fldChar w:fldCharType="separate"/>
        </w:r>
        <w:r>
          <w:t>51</w:t>
        </w:r>
        <w:r>
          <w:fldChar w:fldCharType="end"/>
        </w:r>
      </w:hyperlink>
    </w:p>
    <w:p>
      <w:pPr>
        <w:pStyle w:val="TOC2"/>
        <w:tabs>
          <w:tab w:val="right" w:leader="dot" w:pos="8306"/>
        </w:tabs>
      </w:pPr>
      <w:hyperlink w:anchor="_Toc3630" w:history="1">
        <w:r>
          <w:rPr>
            <w:rFonts w:ascii="仿宋" w:eastAsia="仿宋" w:hAnsi="仿宋" w:cs="仿宋" w:hint="eastAsia"/>
            <w:lang w:eastAsia="zh-CN"/>
          </w:rPr>
          <w:t>(二)、质量管理责任</w:t>
        </w:r>
        <w:r>
          <w:tab/>
        </w:r>
        <w:r>
          <w:fldChar w:fldCharType="begin"/>
        </w:r>
        <w:r>
          <w:instrText xml:space="preserve"> PAGEREF _Toc3630 \h </w:instrText>
        </w:r>
        <w:r>
          <w:fldChar w:fldCharType="separate"/>
        </w:r>
        <w:r>
          <w:t>52</w:t>
        </w:r>
        <w:r>
          <w:fldChar w:fldCharType="end"/>
        </w:r>
      </w:hyperlink>
    </w:p>
    <w:p>
      <w:pPr>
        <w:pStyle w:val="TOC2"/>
        <w:tabs>
          <w:tab w:val="right" w:leader="dot" w:pos="8306"/>
        </w:tabs>
      </w:pPr>
      <w:hyperlink w:anchor="_Toc12857" w:history="1">
        <w:r>
          <w:rPr>
            <w:rFonts w:ascii="仿宋" w:eastAsia="仿宋" w:hAnsi="仿宋" w:cs="仿宋" w:hint="eastAsia"/>
            <w:lang w:eastAsia="zh-CN"/>
          </w:rPr>
          <w:t>(三)、质量管理体系文件</w:t>
        </w:r>
        <w:r>
          <w:tab/>
        </w:r>
        <w:r>
          <w:fldChar w:fldCharType="begin"/>
        </w:r>
        <w:r>
          <w:instrText xml:space="preserve"> PAGEREF _Toc12857 \h </w:instrText>
        </w:r>
        <w:r>
          <w:fldChar w:fldCharType="separate"/>
        </w:r>
        <w:r>
          <w:t>54</w:t>
        </w:r>
        <w:r>
          <w:fldChar w:fldCharType="end"/>
        </w:r>
      </w:hyperlink>
    </w:p>
    <w:p>
      <w:pPr>
        <w:pStyle w:val="TOC2"/>
        <w:tabs>
          <w:tab w:val="right" w:leader="dot" w:pos="8306"/>
        </w:tabs>
      </w:pPr>
      <w:hyperlink w:anchor="_Toc6449" w:history="1">
        <w:r>
          <w:rPr>
            <w:rFonts w:ascii="仿宋" w:eastAsia="仿宋" w:hAnsi="仿宋" w:cs="仿宋" w:hint="eastAsia"/>
            <w:lang w:eastAsia="zh-CN"/>
          </w:rPr>
          <w:t>(四)、质量培训与教育</w:t>
        </w:r>
        <w:r>
          <w:tab/>
        </w:r>
        <w:r>
          <w:fldChar w:fldCharType="begin"/>
        </w:r>
        <w:r>
          <w:instrText xml:space="preserve"> PAGEREF _Toc6449 \h </w:instrText>
        </w:r>
        <w:r>
          <w:fldChar w:fldCharType="separate"/>
        </w:r>
        <w:r>
          <w:t>56</w:t>
        </w:r>
        <w:r>
          <w:fldChar w:fldCharType="end"/>
        </w:r>
      </w:hyperlink>
    </w:p>
    <w:p>
      <w:pPr>
        <w:pStyle w:val="TOC2"/>
        <w:tabs>
          <w:tab w:val="right" w:leader="dot" w:pos="8306"/>
        </w:tabs>
      </w:pPr>
      <w:hyperlink w:anchor="_Toc14515" w:history="1">
        <w:r>
          <w:rPr>
            <w:rFonts w:ascii="仿宋" w:eastAsia="仿宋" w:hAnsi="仿宋" w:cs="仿宋" w:hint="eastAsia"/>
            <w:lang w:eastAsia="zh-CN"/>
          </w:rPr>
          <w:t>(五)、质量审核与评价</w:t>
        </w:r>
        <w:r>
          <w:tab/>
        </w:r>
        <w:r>
          <w:fldChar w:fldCharType="begin"/>
        </w:r>
        <w:r>
          <w:instrText xml:space="preserve"> PAGEREF _Toc14515 \h </w:instrText>
        </w:r>
        <w:r>
          <w:fldChar w:fldCharType="separate"/>
        </w:r>
        <w:r>
          <w:t>57</w:t>
        </w:r>
        <w:r>
          <w:fldChar w:fldCharType="end"/>
        </w:r>
      </w:hyperlink>
    </w:p>
    <w:p>
      <w:pPr>
        <w:pStyle w:val="TOC2"/>
        <w:tabs>
          <w:tab w:val="right" w:leader="dot" w:pos="8306"/>
        </w:tabs>
      </w:pPr>
      <w:hyperlink w:anchor="_Toc13282" w:history="1">
        <w:r>
          <w:rPr>
            <w:rFonts w:ascii="仿宋" w:eastAsia="仿宋" w:hAnsi="仿宋" w:cs="仿宋" w:hint="eastAsia"/>
            <w:lang w:eastAsia="zh-CN"/>
          </w:rPr>
          <w:t>(六)、不符合与纠正措施</w:t>
        </w:r>
        <w:r>
          <w:tab/>
        </w:r>
        <w:r>
          <w:fldChar w:fldCharType="begin"/>
        </w:r>
        <w:r>
          <w:instrText xml:space="preserve"> PAGEREF _Toc13282 \h </w:instrText>
        </w:r>
        <w:r>
          <w:fldChar w:fldCharType="separate"/>
        </w:r>
        <w:r>
          <w:t>58</w:t>
        </w:r>
        <w:r>
          <w:fldChar w:fldCharType="end"/>
        </w:r>
      </w:hyperlink>
    </w:p>
    <w:p>
      <w:pPr>
        <w:pStyle w:val="TOC1"/>
        <w:tabs>
          <w:tab w:val="right" w:leader="dot" w:pos="8306"/>
        </w:tabs>
      </w:pPr>
      <w:hyperlink w:anchor="_Toc28773" w:history="1">
        <w:r>
          <w:rPr>
            <w:rFonts w:ascii="仿宋" w:eastAsia="仿宋" w:hAnsi="仿宋" w:cs="仿宋" w:hint="eastAsia"/>
            <w:lang w:eastAsia="zh-CN"/>
          </w:rPr>
          <w:t>十六、供应链管理</w:t>
        </w:r>
        <w:r>
          <w:tab/>
        </w:r>
        <w:r>
          <w:fldChar w:fldCharType="begin"/>
        </w:r>
        <w:r>
          <w:instrText xml:space="preserve"> PAGEREF _Toc28773 \h </w:instrText>
        </w:r>
        <w:r>
          <w:fldChar w:fldCharType="separate"/>
        </w:r>
        <w:r>
          <w:t>59</w:t>
        </w:r>
        <w:r>
          <w:fldChar w:fldCharType="end"/>
        </w:r>
      </w:hyperlink>
    </w:p>
    <w:p>
      <w:pPr>
        <w:pStyle w:val="TOC2"/>
        <w:tabs>
          <w:tab w:val="right" w:leader="dot" w:pos="8306"/>
        </w:tabs>
      </w:pPr>
      <w:hyperlink w:anchor="_Toc16153" w:history="1">
        <w:r>
          <w:rPr>
            <w:rFonts w:ascii="仿宋" w:eastAsia="仿宋" w:hAnsi="仿宋" w:cs="仿宋" w:hint="eastAsia"/>
            <w:lang w:eastAsia="zh-CN"/>
          </w:rPr>
          <w:t>(一)、供应链战略规划</w:t>
        </w:r>
        <w:r>
          <w:tab/>
        </w:r>
        <w:r>
          <w:fldChar w:fldCharType="begin"/>
        </w:r>
        <w:r>
          <w:instrText xml:space="preserve"> PAGEREF _Toc16153 \h </w:instrText>
        </w:r>
        <w:r>
          <w:fldChar w:fldCharType="separate"/>
        </w:r>
        <w:r>
          <w:t>59</w:t>
        </w:r>
        <w:r>
          <w:fldChar w:fldCharType="end"/>
        </w:r>
      </w:hyperlink>
    </w:p>
    <w:p>
      <w:pPr>
        <w:pStyle w:val="TOC2"/>
        <w:tabs>
          <w:tab w:val="right" w:leader="dot" w:pos="8306"/>
        </w:tabs>
      </w:pPr>
      <w:hyperlink w:anchor="_Toc23285" w:history="1">
        <w:r>
          <w:rPr>
            <w:rFonts w:ascii="仿宋" w:eastAsia="仿宋" w:hAnsi="仿宋" w:cs="仿宋" w:hint="eastAsia"/>
            <w:lang w:eastAsia="zh-CN"/>
          </w:rPr>
          <w:t>(二)、供应商选择与合作</w:t>
        </w:r>
        <w:r>
          <w:tab/>
        </w:r>
        <w:r>
          <w:fldChar w:fldCharType="begin"/>
        </w:r>
        <w:r>
          <w:instrText xml:space="preserve"> PAGEREF _Toc23285 \h </w:instrText>
        </w:r>
        <w:r>
          <w:fldChar w:fldCharType="separate"/>
        </w:r>
        <w:r>
          <w:t>61</w:t>
        </w:r>
        <w:r>
          <w:fldChar w:fldCharType="end"/>
        </w:r>
      </w:hyperlink>
    </w:p>
    <w:p>
      <w:pPr>
        <w:pStyle w:val="TOC2"/>
        <w:tabs>
          <w:tab w:val="right" w:leader="dot" w:pos="8306"/>
        </w:tabs>
      </w:pPr>
      <w:hyperlink w:anchor="_Toc29033" w:history="1">
        <w:r>
          <w:rPr>
            <w:rFonts w:ascii="仿宋" w:eastAsia="仿宋" w:hAnsi="仿宋" w:cs="仿宋" w:hint="eastAsia"/>
            <w:lang w:eastAsia="zh-CN"/>
          </w:rPr>
          <w:t>(三)、物流与库存管理</w:t>
        </w:r>
        <w:r>
          <w:tab/>
        </w:r>
        <w:r>
          <w:fldChar w:fldCharType="begin"/>
        </w:r>
        <w:r>
          <w:instrText xml:space="preserve"> PAGEREF _Toc29033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016"/>
      <w:r>
        <w:rPr>
          <w:rFonts w:ascii="仿宋" w:eastAsia="仿宋" w:hAnsi="仿宋" w:cs="仿宋" w:hint="eastAsia"/>
          <w:sz w:val="28"/>
          <w:lang w:eastAsia="zh-CN"/>
        </w:rPr>
        <w:t>一、直流传动矿井提升机项目土建工程</w:t>
      </w:r>
      <w:bookmarkEnd w:id="2"/>
    </w:p>
    <w:p>
      <w:pPr>
        <w:pStyle w:val="Heading2"/>
        <w:rPr>
          <w:rFonts w:ascii="仿宋" w:eastAsia="仿宋" w:hAnsi="仿宋" w:cs="仿宋" w:hint="eastAsia"/>
          <w:lang w:eastAsia="zh-CN"/>
        </w:rPr>
      </w:pPr>
      <w:bookmarkStart w:id="3" w:name="_Toc327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在直流传动矿井提升机项目的建筑工程设计中，我们将秉承一系列重要的设计原则，以确保直流传动矿井提升机项目建筑在功能、美观、可持续性等方面达到最佳效果。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首要原则是确保建筑的功能性得到最大化的发挥。我们将充分理解直流传动矿井提升机项目的实际需求，合理布局各个功能区域，保证建筑在满足业务需求的同时，提供高效的工作环境。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在建筑设计中，我们将综合考虑建设和运营成本。通过精细的经济效益分析，确保设计方案在高效利用资源的同时，对直流传动矿井提升机项目的长期盈利能力有积极的贡献。</w:t>
      </w:r>
    </w:p>
    <w:p>
      <w:pPr>
        <w:pStyle w:val="Heading2"/>
        <w:ind w:firstLine="560" w:firstLineChars="200"/>
        <w:rPr>
          <w:rFonts w:ascii="仿宋" w:eastAsia="仿宋" w:hAnsi="仿宋" w:cs="仿宋" w:hint="eastAsia"/>
          <w:sz w:val="28"/>
          <w:lang w:eastAsia="zh-CN"/>
        </w:rPr>
      </w:pPr>
      <w:bookmarkStart w:id="4" w:name="_Toc1284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项目的土建工程设计中，我们将精准设定设计年限，结合直流传动矿井提升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直流传动矿井提升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513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直流传动矿井提升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直流传动矿井提升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直流传动矿井提升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1764"/>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本期工程直流传动矿井提升机项目预计总建筑面积XXX平方米，其中：计容建筑面积XXX平方米，计划建筑工程投资XX万元，占直流传动矿井提升机项目总投资的XX%。</w:t>
      </w:r>
    </w:p>
    <w:p>
      <w:pPr>
        <w:pStyle w:val="Heading1"/>
        <w:ind w:firstLine="560" w:firstLineChars="200"/>
        <w:rPr>
          <w:rFonts w:ascii="仿宋" w:eastAsia="仿宋" w:hAnsi="仿宋" w:cs="仿宋" w:hint="eastAsia"/>
          <w:sz w:val="28"/>
          <w:lang w:eastAsia="zh-CN"/>
        </w:rPr>
      </w:pPr>
      <w:bookmarkStart w:id="7" w:name="_Toc243"/>
      <w:r>
        <w:rPr>
          <w:rFonts w:ascii="仿宋" w:eastAsia="仿宋" w:hAnsi="仿宋" w:cs="仿宋" w:hint="eastAsia"/>
          <w:sz w:val="28"/>
          <w:lang w:eastAsia="zh-CN"/>
        </w:rPr>
        <w:t>二、直流传动矿井提升机项目建设背景及必要性分析</w:t>
      </w:r>
      <w:bookmarkEnd w:id="7"/>
    </w:p>
    <w:p>
      <w:pPr>
        <w:pStyle w:val="Heading2"/>
        <w:rPr>
          <w:rFonts w:ascii="仿宋" w:eastAsia="仿宋" w:hAnsi="仿宋" w:cs="仿宋" w:hint="eastAsia"/>
          <w:lang w:eastAsia="zh-CN"/>
        </w:rPr>
      </w:pPr>
      <w:bookmarkStart w:id="8" w:name="_Toc18514"/>
      <w:r>
        <w:rPr>
          <w:rFonts w:ascii="仿宋" w:eastAsia="仿宋" w:hAnsi="仿宋" w:cs="仿宋" w:hint="eastAsia"/>
          <w:lang w:eastAsia="zh-CN"/>
        </w:rPr>
        <w:t>(一)、直流传动矿井提升机项目背景分析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直流传动矿井提升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直流传动矿井提升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直流传动矿井提升机项目在这个潮流中的定位。同时，我们将关注行业内涌现的新兴机遇，以便直流传动矿井提升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直流传动矿井提升机项目提供了强大的发展动力。我们将聚焦于行业内最新的技术发展趋势，包括但不限于人工智能、大数据分析、物联网等领域。通过深度的技术研究，我们将确保直流传动矿井提升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直流传动矿井提升机项目发展的源泉。我们将投入更多的精力对市场需求进行深入剖析，超越表面的需求，深入挖掘潜在的市场痛点和机遇。通过对市场需求的细致了解，直流传动矿井提升机项目将更有针对性地设计解决方案，满足市场的多样化需求，从而更好地促进直流传动矿井提升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直流传动矿井提升机项目战略至关重要。我们将对竞争态势进行更为深入的分析，包括但不限于市场份额、产品特点、客户满意度等多个维度。通过深度的竞争分析，直流传动矿井提升机项目将能够更准确地把握市场脉搏，制定具有竞争力的直流传动矿井提升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直流传动矿井提升机项目的发展具有直接的影响。我们将进行更为全面的法规和政策分析，了解行业发展中的潜在法律风险和合规挑战。通过充分了解和遵守相关法规，直流传动矿井提升机项目将确保在法律框架内合法合规运营，为直流传动矿井提升机项目的稳健发展提供有力支持。</w:t>
      </w:r>
    </w:p>
    <w:p>
      <w:pPr>
        <w:pStyle w:val="Heading2"/>
        <w:ind w:firstLine="560" w:firstLineChars="200"/>
        <w:rPr>
          <w:rFonts w:ascii="仿宋" w:eastAsia="仿宋" w:hAnsi="仿宋" w:cs="仿宋" w:hint="eastAsia"/>
          <w:sz w:val="28"/>
          <w:lang w:eastAsia="zh-CN"/>
        </w:rPr>
      </w:pPr>
      <w:bookmarkStart w:id="9" w:name="_Toc10511"/>
      <w:r>
        <w:rPr>
          <w:rFonts w:ascii="仿宋" w:eastAsia="仿宋" w:hAnsi="仿宋" w:cs="仿宋" w:hint="eastAsia"/>
          <w:sz w:val="28"/>
          <w:lang w:eastAsia="zh-CN"/>
        </w:rPr>
        <w:t>(二)、直流传动矿井提升机项目建设必要性分析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建设的迫切性源于对行业发展趋势的深刻洞察。我们正处于一个行业变革的时代，科技创新、数字化转型成为企业发展的关键动力。直流传动矿井提升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建设不仅仅是为了跟上潮流，更是为了通过技术创新推动企业的持续发展。通过引入先进的技术和解决方案，直流传动矿井提升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直流传动矿井提升机项目的建设成为必然选择，通过提高产品质量、拓展服务领域，从而在竞争中获得更多的机会。直流传动矿井提升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直流传动矿井提升机项目建设的必要性体现在对客户需求更精准的满足。通过直流传动矿井提升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建设的背后是对企业持续创新的追求。只有通过不断创新，企业才能在竞争中立于不败之地。直流传动矿井提升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0" w:name="_Toc14975"/>
      <w:r>
        <w:rPr>
          <w:rFonts w:ascii="仿宋" w:eastAsia="仿宋" w:hAnsi="仿宋" w:cs="仿宋" w:hint="eastAsia"/>
          <w:sz w:val="28"/>
          <w:lang w:eastAsia="zh-CN"/>
        </w:rPr>
        <w:t>三、直流传动矿井提升机项目文档管理</w:t>
      </w:r>
      <w:bookmarkEnd w:id="10"/>
    </w:p>
    <w:p>
      <w:pPr>
        <w:pStyle w:val="Heading2"/>
        <w:rPr>
          <w:rFonts w:ascii="仿宋" w:eastAsia="仿宋" w:hAnsi="仿宋" w:cs="仿宋" w:hint="eastAsia"/>
          <w:lang w:eastAsia="zh-CN"/>
        </w:rPr>
      </w:pPr>
      <w:bookmarkStart w:id="11" w:name="_Toc8874"/>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直流传动矿井提升机项目高度重视文档的质量和准确性，以支持直流传动矿井提升机项目的各项活动和决策。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文档的编制始于直流传动矿井提升机项目计划的初期，我们制定了详细的文档编制计划，明确了每个文档的内容、格式和编写责任人。在直流传动矿井提升机项目启动阶段，我们首先编制了直流传动矿井提升机项目章程，明确定义了直流传动矿井提升机项目的目标、范围、风险等关键要素。随后，直流传动矿井提升机项目团队根据计划陆续编制了需求文档、设计文档、测试文档等各类文档，确保直流传动矿井提升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直流传动矿井提升机项目管理中的重要环节，旨在确保直流传动矿井提升机项目文档符合质量标准和直流传动矿井提升机项目需求。在直流传动矿井提升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直流传动矿井提升机项目相关利益方和专业领域的专家对文档进行独立审查。这有助于获取更全面、客观的反馈，确保直流传动矿井提升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在文档编制与审查方面建立了严格的管理机制，通过规范的流程和多维度的审查，确保直流传动矿井提升机项目文档的质量、准确性和可靠性，为直流传动矿井提升机项目的顺利推进提供了有力支持。</w:t>
      </w:r>
    </w:p>
    <w:p>
      <w:pPr>
        <w:pStyle w:val="Heading2"/>
        <w:ind w:firstLine="560" w:firstLineChars="200"/>
        <w:rPr>
          <w:rFonts w:ascii="仿宋" w:eastAsia="仿宋" w:hAnsi="仿宋" w:cs="仿宋" w:hint="eastAsia"/>
          <w:sz w:val="28"/>
          <w:lang w:eastAsia="zh-CN"/>
        </w:rPr>
      </w:pPr>
      <w:bookmarkStart w:id="12" w:name="_Toc11879"/>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我们通过多渠道发布文档，包括电子邮件、直流传动矿井提升机项目管理平台、内部网站等，以满足不同团队成员的偏好和需求。多渠道发布确保了信息的全面覆盖。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我们采用了精细的权限控制，确保只有授权人员可以访问敏感信息。这种安全措施保护了直流传动矿井提升机项目文档的机密性，防止了未经授权的信息泄露。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2641"/>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直流传动矿井提升机项目生命周期中一个至关重要的环节，直接关系到直流传动矿井提升机项目信息的长期保存和历史记录的完整性。在直流传动矿井提升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7444"/>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1675"/>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直流传动矿井提升机项目的主要产品是XXXX，预计年产值为XXX万元。这一产品在市场中占据着重要的地位，其广泛的应用范围使得该直流传动矿井提升机项目的市场前景非常广阔。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直流传动矿井提升机项目的xxx产品作为重要的原材料之一，将在多个领域发挥关键作用。其在建筑、交通、能源等方面的广泛应用将为整个产业链提供强大的支持，形成产业协同效应。直流传动矿井提升机项目的年产值XXX万XXX万XXX万万元不仅反映了其在市场上的巨大潜力，更预示着它对国民经济的积极贡献。这种关联度高、涉及面广的产业关系，使得该直流传动矿井提升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589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总征地面积为XXXX平方米，相当于约XX.XX亩，其中净用地面积为XXXX平方米，红线范围内相当于约XX.XX亩。这一用地规模充分考虑了直流传动矿井提升机项目的建设需求，保障了直流传动矿井提升机项目在合适的空间内得以充分发展。直流传动矿井提升机项目规划的总建筑面积为XXXX平方米，其中主体工程建设占XXXX平方米，计容建筑面积达XXXX平方米。预计建筑工程的投资将达到XXXX万元，为直流传动矿井提升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计划购置的设备共计XXXX台（套），设备购置费用为XXXX万元。这一设备购置计划充分考虑到直流传动矿井提升机项目的生产需求和技术要求，确保了直流传动矿井提升机项目在生产运营中具备先进的技术装备和高效的生产能力。设备的合理配置将为直流传动矿井提升机项目的正常运作和未来的产能提升奠定坚实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项目计划总投资为XXXX万元，预计年实现营业收入为XXXX万元。这一产能规模的设定旨在确保直流传动矿井提升机项目能够在投资与回报之间取得平衡，实现长期可持续的发展。直流传动矿井提升机项目的总投资充分考虑到各个方面的需求，包括用地建设、设备购置等多个环节，以确保直流传动矿井提升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2090"/>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559"/>
      <w:r>
        <w:rPr>
          <w:rFonts w:ascii="仿宋" w:eastAsia="仿宋" w:hAnsi="仿宋" w:cs="仿宋" w:hint="eastAsia"/>
          <w:lang w:eastAsia="zh-CN"/>
        </w:rPr>
        <w:t>(一)、直流传动矿井提升机行业分析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直流传动矿井提升机行业一直以来都是市场的关注焦点。行业内的发展趋势、竞争态势以及潜在机会都对直流传动矿井提升机项目的推进产生深远的影响。通过深入研究行业的整体概貌，我们将更好地理解行业的核心特征，为直流传动矿井提升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直流传动矿井提升机行业，技术一直是推动创新和发展的关键因素。我们将对当前技术趋势进行详尽分析，包括但不限于人工智能、大数据应用、先进制造技术等。这有助于直流传动矿井提升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直流传动矿井提升机项目成功的基础。我们将对主要竞争对手进行深入研究，包括其市场份额、产品特点、市场定位等。通过全面了解竞争对手的优势和劣势，直流传动矿井提升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19954"/>
      <w:r>
        <w:rPr>
          <w:rFonts w:ascii="仿宋" w:eastAsia="仿宋" w:hAnsi="仿宋" w:cs="仿宋" w:hint="eastAsia"/>
          <w:sz w:val="28"/>
          <w:lang w:eastAsia="zh-CN"/>
        </w:rPr>
        <w:t>(二)、直流传动矿井提升机市场分析预测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直流传动矿井提升机市场未来的增长趋势。这包括市场的整体规模、各细分领域的发展趋势等。直流传动矿井提升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直流传动矿井提升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直流传动矿井提升机项目实施过程中需要充分考虑的因素。我们将对市场风险进行全面评估，包括但不限于政策法规风险、市场竞争风险、技术变革风险等。通过对潜在风险的深入分析，直流传动矿井提升机项目可以制定相应的风险缓解策略，降低不确定性对直流传动矿井提升机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https://d.book118.com/826122031021010033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直流传动矿井提升机项目规划设计蓝图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DB0B7E"/>
    <w:rsid w:val="23DB0B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12203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2024-01-08T09:49:00Z</dcterms:created>
  <dcterms:modified xsi:type="dcterms:W3CDTF">2024-01-08T09:50:08Z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84A9BE883AE045808A3FD9BA5CEEA724_11</vt:lpwstr>
  </property>
  <property fmtid="{D5CDD505-2E9C-101B-9397-08002B2CF9AE}" pid="3" name="KSOProductBuildVer">
    <vt:lpwstr>2052-12.1.0.16120</vt:lpwstr>
  </property>
</Properties>
</file>