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胶状乳化炸药项目规划设计蓝图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82" w:history="1">
        <w:r>
          <w:rPr>
            <w:rFonts w:ascii="仿宋" w:eastAsia="仿宋" w:hAnsi="仿宋" w:cs="仿宋" w:hint="eastAsia"/>
            <w:lang w:eastAsia="zh-CN"/>
          </w:rPr>
          <w:t>概论</w:t>
        </w:r>
        <w:r>
          <w:tab/>
        </w:r>
        <w:r>
          <w:fldChar w:fldCharType="begin"/>
        </w:r>
        <w:r>
          <w:instrText xml:space="preserve"> PAGEREF _Toc25382 \h </w:instrText>
        </w:r>
        <w:r>
          <w:fldChar w:fldCharType="separate"/>
        </w:r>
        <w:r>
          <w:t>3</w:t>
        </w:r>
        <w:r>
          <w:fldChar w:fldCharType="end"/>
        </w:r>
      </w:hyperlink>
    </w:p>
    <w:p>
      <w:pPr>
        <w:pStyle w:val="TOC1"/>
        <w:tabs>
          <w:tab w:val="right" w:leader="dot" w:pos="8306"/>
        </w:tabs>
      </w:pPr>
      <w:hyperlink w:anchor="_Toc14686" w:history="1">
        <w:r>
          <w:rPr>
            <w:rFonts w:ascii="仿宋" w:eastAsia="仿宋" w:hAnsi="仿宋" w:cs="仿宋" w:hint="eastAsia"/>
            <w:lang w:eastAsia="zh-CN"/>
          </w:rPr>
          <w:t>一、胶状乳化炸药项目建设单位说明</w:t>
        </w:r>
        <w:r>
          <w:tab/>
        </w:r>
        <w:r>
          <w:fldChar w:fldCharType="begin"/>
        </w:r>
        <w:r>
          <w:instrText xml:space="preserve"> PAGEREF _Toc14686 \h </w:instrText>
        </w:r>
        <w:r>
          <w:fldChar w:fldCharType="separate"/>
        </w:r>
        <w:r>
          <w:t>3</w:t>
        </w:r>
        <w:r>
          <w:fldChar w:fldCharType="end"/>
        </w:r>
      </w:hyperlink>
    </w:p>
    <w:p>
      <w:pPr>
        <w:pStyle w:val="TOC2"/>
        <w:tabs>
          <w:tab w:val="right" w:leader="dot" w:pos="8306"/>
        </w:tabs>
      </w:pPr>
      <w:hyperlink w:anchor="_Toc29339" w:history="1">
        <w:r>
          <w:rPr>
            <w:rFonts w:ascii="仿宋" w:eastAsia="仿宋" w:hAnsi="仿宋" w:cs="仿宋" w:hint="eastAsia"/>
            <w:lang w:eastAsia="zh-CN"/>
          </w:rPr>
          <w:t>(一)、胶状乳化炸药项目承办单位基本情况</w:t>
        </w:r>
        <w:r>
          <w:tab/>
        </w:r>
        <w:r>
          <w:fldChar w:fldCharType="begin"/>
        </w:r>
        <w:r>
          <w:instrText xml:space="preserve"> PAGEREF _Toc29339 \h </w:instrText>
        </w:r>
        <w:r>
          <w:fldChar w:fldCharType="separate"/>
        </w:r>
        <w:r>
          <w:t>3</w:t>
        </w:r>
        <w:r>
          <w:fldChar w:fldCharType="end"/>
        </w:r>
      </w:hyperlink>
    </w:p>
    <w:p>
      <w:pPr>
        <w:pStyle w:val="TOC2"/>
        <w:tabs>
          <w:tab w:val="right" w:leader="dot" w:pos="8306"/>
        </w:tabs>
      </w:pPr>
      <w:hyperlink w:anchor="_Toc23777" w:history="1">
        <w:r>
          <w:rPr>
            <w:rFonts w:ascii="仿宋" w:eastAsia="仿宋" w:hAnsi="仿宋" w:cs="仿宋" w:hint="eastAsia"/>
            <w:lang w:eastAsia="zh-CN"/>
          </w:rPr>
          <w:t>(二)、公司经济效益分析</w:t>
        </w:r>
        <w:r>
          <w:tab/>
        </w:r>
        <w:r>
          <w:fldChar w:fldCharType="begin"/>
        </w:r>
        <w:r>
          <w:instrText xml:space="preserve"> PAGEREF _Toc23777 \h </w:instrText>
        </w:r>
        <w:r>
          <w:fldChar w:fldCharType="separate"/>
        </w:r>
        <w:r>
          <w:t>4</w:t>
        </w:r>
        <w:r>
          <w:fldChar w:fldCharType="end"/>
        </w:r>
      </w:hyperlink>
    </w:p>
    <w:p>
      <w:pPr>
        <w:pStyle w:val="TOC1"/>
        <w:tabs>
          <w:tab w:val="right" w:leader="dot" w:pos="8306"/>
        </w:tabs>
      </w:pPr>
      <w:hyperlink w:anchor="_Toc16141" w:history="1">
        <w:r>
          <w:rPr>
            <w:rFonts w:ascii="仿宋" w:eastAsia="仿宋" w:hAnsi="仿宋" w:cs="仿宋" w:hint="eastAsia"/>
            <w:lang w:eastAsia="zh-CN"/>
          </w:rPr>
          <w:t>二、胶状乳化炸药项目建设背景及必要性分析</w:t>
        </w:r>
        <w:r>
          <w:tab/>
        </w:r>
        <w:r>
          <w:fldChar w:fldCharType="begin"/>
        </w:r>
        <w:r>
          <w:instrText xml:space="preserve"> PAGEREF _Toc16141 \h </w:instrText>
        </w:r>
        <w:r>
          <w:fldChar w:fldCharType="separate"/>
        </w:r>
        <w:r>
          <w:t>5</w:t>
        </w:r>
        <w:r>
          <w:fldChar w:fldCharType="end"/>
        </w:r>
      </w:hyperlink>
    </w:p>
    <w:p>
      <w:pPr>
        <w:pStyle w:val="TOC2"/>
        <w:tabs>
          <w:tab w:val="right" w:leader="dot" w:pos="8306"/>
        </w:tabs>
      </w:pPr>
      <w:hyperlink w:anchor="_Toc19651" w:history="1">
        <w:r>
          <w:rPr>
            <w:rFonts w:ascii="仿宋" w:eastAsia="仿宋" w:hAnsi="仿宋" w:cs="仿宋" w:hint="eastAsia"/>
            <w:lang w:eastAsia="zh-CN"/>
          </w:rPr>
          <w:t>(一)、胶状乳化炸药项目背景分析</w:t>
        </w:r>
        <w:r>
          <w:tab/>
        </w:r>
        <w:r>
          <w:fldChar w:fldCharType="begin"/>
        </w:r>
        <w:r>
          <w:instrText xml:space="preserve"> PAGEREF _Toc19651 \h </w:instrText>
        </w:r>
        <w:r>
          <w:fldChar w:fldCharType="separate"/>
        </w:r>
        <w:r>
          <w:t>5</w:t>
        </w:r>
        <w:r>
          <w:fldChar w:fldCharType="end"/>
        </w:r>
      </w:hyperlink>
    </w:p>
    <w:p>
      <w:pPr>
        <w:pStyle w:val="TOC2"/>
        <w:tabs>
          <w:tab w:val="right" w:leader="dot" w:pos="8306"/>
        </w:tabs>
      </w:pPr>
      <w:hyperlink w:anchor="_Toc351" w:history="1">
        <w:r>
          <w:rPr>
            <w:rFonts w:ascii="仿宋" w:eastAsia="仿宋" w:hAnsi="仿宋" w:cs="仿宋" w:hint="eastAsia"/>
            <w:lang w:eastAsia="zh-CN"/>
          </w:rPr>
          <w:t>(二)、胶状乳化炸药项目建设必要性分析</w:t>
        </w:r>
        <w:r>
          <w:tab/>
        </w:r>
        <w:r>
          <w:fldChar w:fldCharType="begin"/>
        </w:r>
        <w:r>
          <w:instrText xml:space="preserve"> PAGEREF _Toc351 \h </w:instrText>
        </w:r>
        <w:r>
          <w:fldChar w:fldCharType="separate"/>
        </w:r>
        <w:r>
          <w:t>6</w:t>
        </w:r>
        <w:r>
          <w:fldChar w:fldCharType="end"/>
        </w:r>
      </w:hyperlink>
    </w:p>
    <w:p>
      <w:pPr>
        <w:pStyle w:val="TOC1"/>
        <w:tabs>
          <w:tab w:val="right" w:leader="dot" w:pos="8306"/>
        </w:tabs>
      </w:pPr>
      <w:hyperlink w:anchor="_Toc6918" w:history="1">
        <w:r>
          <w:rPr>
            <w:rFonts w:ascii="仿宋" w:eastAsia="仿宋" w:hAnsi="仿宋" w:cs="仿宋" w:hint="eastAsia"/>
            <w:lang w:eastAsia="zh-CN"/>
          </w:rPr>
          <w:t>三、市场分析、调研</w:t>
        </w:r>
        <w:r>
          <w:tab/>
        </w:r>
        <w:r>
          <w:fldChar w:fldCharType="begin"/>
        </w:r>
        <w:r>
          <w:instrText xml:space="preserve"> PAGEREF _Toc6918 \h </w:instrText>
        </w:r>
        <w:r>
          <w:fldChar w:fldCharType="separate"/>
        </w:r>
        <w:r>
          <w:t>8</w:t>
        </w:r>
        <w:r>
          <w:fldChar w:fldCharType="end"/>
        </w:r>
      </w:hyperlink>
    </w:p>
    <w:p>
      <w:pPr>
        <w:pStyle w:val="TOC2"/>
        <w:tabs>
          <w:tab w:val="right" w:leader="dot" w:pos="8306"/>
        </w:tabs>
      </w:pPr>
      <w:hyperlink w:anchor="_Toc30096" w:history="1">
        <w:r>
          <w:rPr>
            <w:rFonts w:ascii="仿宋" w:eastAsia="仿宋" w:hAnsi="仿宋" w:cs="仿宋" w:hint="eastAsia"/>
            <w:lang w:eastAsia="zh-CN"/>
          </w:rPr>
          <w:t>(一)、胶状乳化炸药行业分析</w:t>
        </w:r>
        <w:r>
          <w:tab/>
        </w:r>
        <w:r>
          <w:fldChar w:fldCharType="begin"/>
        </w:r>
        <w:r>
          <w:instrText xml:space="preserve"> PAGEREF _Toc30096 \h </w:instrText>
        </w:r>
        <w:r>
          <w:fldChar w:fldCharType="separate"/>
        </w:r>
        <w:r>
          <w:t>8</w:t>
        </w:r>
        <w:r>
          <w:fldChar w:fldCharType="end"/>
        </w:r>
      </w:hyperlink>
    </w:p>
    <w:p>
      <w:pPr>
        <w:pStyle w:val="TOC2"/>
        <w:tabs>
          <w:tab w:val="right" w:leader="dot" w:pos="8306"/>
        </w:tabs>
      </w:pPr>
      <w:hyperlink w:anchor="_Toc17827" w:history="1">
        <w:r>
          <w:rPr>
            <w:rFonts w:ascii="仿宋" w:eastAsia="仿宋" w:hAnsi="仿宋" w:cs="仿宋" w:hint="eastAsia"/>
            <w:lang w:eastAsia="zh-CN"/>
          </w:rPr>
          <w:t>(二)、胶状乳化炸药市场分析预测</w:t>
        </w:r>
        <w:r>
          <w:tab/>
        </w:r>
        <w:r>
          <w:fldChar w:fldCharType="begin"/>
        </w:r>
        <w:r>
          <w:instrText xml:space="preserve"> PAGEREF _Toc17827 \h </w:instrText>
        </w:r>
        <w:r>
          <w:fldChar w:fldCharType="separate"/>
        </w:r>
        <w:r>
          <w:t>8</w:t>
        </w:r>
        <w:r>
          <w:fldChar w:fldCharType="end"/>
        </w:r>
      </w:hyperlink>
    </w:p>
    <w:p>
      <w:pPr>
        <w:pStyle w:val="TOC1"/>
        <w:tabs>
          <w:tab w:val="right" w:leader="dot" w:pos="8306"/>
        </w:tabs>
      </w:pPr>
      <w:hyperlink w:anchor="_Toc29638" w:history="1">
        <w:r>
          <w:rPr>
            <w:rFonts w:ascii="仿宋" w:eastAsia="仿宋" w:hAnsi="仿宋" w:cs="仿宋" w:hint="eastAsia"/>
            <w:lang w:eastAsia="zh-CN"/>
          </w:rPr>
          <w:t>四、胶状乳化炸药项目绩效评估</w:t>
        </w:r>
        <w:r>
          <w:tab/>
        </w:r>
        <w:r>
          <w:fldChar w:fldCharType="begin"/>
        </w:r>
        <w:r>
          <w:instrText xml:space="preserve"> PAGEREF _Toc29638 \h </w:instrText>
        </w:r>
        <w:r>
          <w:fldChar w:fldCharType="separate"/>
        </w:r>
        <w:r>
          <w:t>9</w:t>
        </w:r>
        <w:r>
          <w:fldChar w:fldCharType="end"/>
        </w:r>
      </w:hyperlink>
    </w:p>
    <w:p>
      <w:pPr>
        <w:pStyle w:val="TOC2"/>
        <w:tabs>
          <w:tab w:val="right" w:leader="dot" w:pos="8306"/>
        </w:tabs>
      </w:pPr>
      <w:hyperlink w:anchor="_Toc5619" w:history="1">
        <w:r>
          <w:rPr>
            <w:rFonts w:ascii="仿宋" w:eastAsia="仿宋" w:hAnsi="仿宋" w:cs="仿宋" w:hint="eastAsia"/>
            <w:lang w:eastAsia="zh-CN"/>
          </w:rPr>
          <w:t>(一)、绩效评估指标</w:t>
        </w:r>
        <w:r>
          <w:tab/>
        </w:r>
        <w:r>
          <w:fldChar w:fldCharType="begin"/>
        </w:r>
        <w:r>
          <w:instrText xml:space="preserve"> PAGEREF _Toc5619 \h </w:instrText>
        </w:r>
        <w:r>
          <w:fldChar w:fldCharType="separate"/>
        </w:r>
        <w:r>
          <w:t>9</w:t>
        </w:r>
        <w:r>
          <w:fldChar w:fldCharType="end"/>
        </w:r>
      </w:hyperlink>
    </w:p>
    <w:p>
      <w:pPr>
        <w:pStyle w:val="TOC2"/>
        <w:tabs>
          <w:tab w:val="right" w:leader="dot" w:pos="8306"/>
        </w:tabs>
      </w:pPr>
      <w:hyperlink w:anchor="_Toc21148" w:history="1">
        <w:r>
          <w:rPr>
            <w:rFonts w:ascii="仿宋" w:eastAsia="仿宋" w:hAnsi="仿宋" w:cs="仿宋" w:hint="eastAsia"/>
            <w:lang w:eastAsia="zh-CN"/>
          </w:rPr>
          <w:t>(二)、绩效评估方法</w:t>
        </w:r>
        <w:r>
          <w:tab/>
        </w:r>
        <w:r>
          <w:fldChar w:fldCharType="begin"/>
        </w:r>
        <w:r>
          <w:instrText xml:space="preserve"> PAGEREF _Toc21148 \h </w:instrText>
        </w:r>
        <w:r>
          <w:fldChar w:fldCharType="separate"/>
        </w:r>
        <w:r>
          <w:t>10</w:t>
        </w:r>
        <w:r>
          <w:fldChar w:fldCharType="end"/>
        </w:r>
      </w:hyperlink>
    </w:p>
    <w:p>
      <w:pPr>
        <w:pStyle w:val="TOC2"/>
        <w:tabs>
          <w:tab w:val="right" w:leader="dot" w:pos="8306"/>
        </w:tabs>
      </w:pPr>
      <w:hyperlink w:anchor="_Toc30788" w:history="1">
        <w:r>
          <w:rPr>
            <w:rFonts w:ascii="仿宋" w:eastAsia="仿宋" w:hAnsi="仿宋" w:cs="仿宋" w:hint="eastAsia"/>
            <w:lang w:eastAsia="zh-CN"/>
          </w:rPr>
          <w:t>(三)、绩效评估周期</w:t>
        </w:r>
        <w:r>
          <w:tab/>
        </w:r>
        <w:r>
          <w:fldChar w:fldCharType="begin"/>
        </w:r>
        <w:r>
          <w:instrText xml:space="preserve"> PAGEREF _Toc30788 \h </w:instrText>
        </w:r>
        <w:r>
          <w:fldChar w:fldCharType="separate"/>
        </w:r>
        <w:r>
          <w:t>11</w:t>
        </w:r>
        <w:r>
          <w:fldChar w:fldCharType="end"/>
        </w:r>
      </w:hyperlink>
    </w:p>
    <w:p>
      <w:pPr>
        <w:pStyle w:val="TOC1"/>
        <w:tabs>
          <w:tab w:val="right" w:leader="dot" w:pos="8306"/>
        </w:tabs>
      </w:pPr>
      <w:hyperlink w:anchor="_Toc25815" w:history="1">
        <w:r>
          <w:rPr>
            <w:rFonts w:ascii="仿宋" w:eastAsia="仿宋" w:hAnsi="仿宋" w:cs="仿宋" w:hint="eastAsia"/>
            <w:lang w:eastAsia="zh-CN"/>
          </w:rPr>
          <w:t>五、胶状乳化炸药项目土建工程</w:t>
        </w:r>
        <w:r>
          <w:tab/>
        </w:r>
        <w:r>
          <w:fldChar w:fldCharType="begin"/>
        </w:r>
        <w:r>
          <w:instrText xml:space="preserve"> PAGEREF _Toc25815 \h </w:instrText>
        </w:r>
        <w:r>
          <w:fldChar w:fldCharType="separate"/>
        </w:r>
        <w:r>
          <w:t>13</w:t>
        </w:r>
        <w:r>
          <w:fldChar w:fldCharType="end"/>
        </w:r>
      </w:hyperlink>
    </w:p>
    <w:p>
      <w:pPr>
        <w:pStyle w:val="TOC2"/>
        <w:tabs>
          <w:tab w:val="right" w:leader="dot" w:pos="8306"/>
        </w:tabs>
      </w:pPr>
      <w:hyperlink w:anchor="_Toc29994" w:history="1">
        <w:r>
          <w:rPr>
            <w:rFonts w:ascii="仿宋" w:eastAsia="仿宋" w:hAnsi="仿宋" w:cs="仿宋" w:hint="eastAsia"/>
            <w:lang w:eastAsia="zh-CN"/>
          </w:rPr>
          <w:t>(一)、建筑工程设计原则</w:t>
        </w:r>
        <w:r>
          <w:tab/>
        </w:r>
        <w:r>
          <w:fldChar w:fldCharType="begin"/>
        </w:r>
        <w:r>
          <w:instrText xml:space="preserve"> PAGEREF _Toc29994 \h </w:instrText>
        </w:r>
        <w:r>
          <w:fldChar w:fldCharType="separate"/>
        </w:r>
        <w:r>
          <w:t>13</w:t>
        </w:r>
        <w:r>
          <w:fldChar w:fldCharType="end"/>
        </w:r>
      </w:hyperlink>
    </w:p>
    <w:p>
      <w:pPr>
        <w:pStyle w:val="TOC2"/>
        <w:tabs>
          <w:tab w:val="right" w:leader="dot" w:pos="8306"/>
        </w:tabs>
      </w:pPr>
      <w:hyperlink w:anchor="_Toc13821" w:history="1">
        <w:r>
          <w:rPr>
            <w:rFonts w:ascii="仿宋" w:eastAsia="仿宋" w:hAnsi="仿宋" w:cs="仿宋" w:hint="eastAsia"/>
            <w:lang w:eastAsia="zh-CN"/>
          </w:rPr>
          <w:t>(二)、土建工程设计年限及安全等级</w:t>
        </w:r>
        <w:r>
          <w:tab/>
        </w:r>
        <w:r>
          <w:fldChar w:fldCharType="begin"/>
        </w:r>
        <w:r>
          <w:instrText xml:space="preserve"> PAGEREF _Toc13821 \h </w:instrText>
        </w:r>
        <w:r>
          <w:fldChar w:fldCharType="separate"/>
        </w:r>
        <w:r>
          <w:t>14</w:t>
        </w:r>
        <w:r>
          <w:fldChar w:fldCharType="end"/>
        </w:r>
      </w:hyperlink>
    </w:p>
    <w:p>
      <w:pPr>
        <w:pStyle w:val="TOC2"/>
        <w:tabs>
          <w:tab w:val="right" w:leader="dot" w:pos="8306"/>
        </w:tabs>
      </w:pPr>
      <w:hyperlink w:anchor="_Toc592" w:history="1">
        <w:r>
          <w:rPr>
            <w:rFonts w:ascii="仿宋" w:eastAsia="仿宋" w:hAnsi="仿宋" w:cs="仿宋" w:hint="eastAsia"/>
            <w:lang w:eastAsia="zh-CN"/>
          </w:rPr>
          <w:t>(三)、建筑工程设计总体要求</w:t>
        </w:r>
        <w:r>
          <w:tab/>
        </w:r>
        <w:r>
          <w:fldChar w:fldCharType="begin"/>
        </w:r>
        <w:r>
          <w:instrText xml:space="preserve"> PAGEREF _Toc592 \h </w:instrText>
        </w:r>
        <w:r>
          <w:fldChar w:fldCharType="separate"/>
        </w:r>
        <w:r>
          <w:t>15</w:t>
        </w:r>
        <w:r>
          <w:fldChar w:fldCharType="end"/>
        </w:r>
      </w:hyperlink>
    </w:p>
    <w:p>
      <w:pPr>
        <w:pStyle w:val="TOC2"/>
        <w:tabs>
          <w:tab w:val="right" w:leader="dot" w:pos="8306"/>
        </w:tabs>
      </w:pPr>
      <w:hyperlink w:anchor="_Toc1117" w:history="1">
        <w:r>
          <w:rPr>
            <w:rFonts w:ascii="仿宋" w:eastAsia="仿宋" w:hAnsi="仿宋" w:cs="仿宋" w:hint="eastAsia"/>
            <w:lang w:eastAsia="zh-CN"/>
          </w:rPr>
          <w:t>(四)、土建工程建设指标</w:t>
        </w:r>
        <w:r>
          <w:tab/>
        </w:r>
        <w:r>
          <w:fldChar w:fldCharType="begin"/>
        </w:r>
        <w:r>
          <w:instrText xml:space="preserve"> PAGEREF _Toc1117 \h </w:instrText>
        </w:r>
        <w:r>
          <w:fldChar w:fldCharType="separate"/>
        </w:r>
        <w:r>
          <w:t>16</w:t>
        </w:r>
        <w:r>
          <w:fldChar w:fldCharType="end"/>
        </w:r>
      </w:hyperlink>
    </w:p>
    <w:p>
      <w:pPr>
        <w:pStyle w:val="TOC1"/>
        <w:tabs>
          <w:tab w:val="right" w:leader="dot" w:pos="8306"/>
        </w:tabs>
      </w:pPr>
      <w:hyperlink w:anchor="_Toc20181" w:history="1">
        <w:r>
          <w:rPr>
            <w:rFonts w:ascii="仿宋" w:eastAsia="仿宋" w:hAnsi="仿宋" w:cs="仿宋" w:hint="eastAsia"/>
            <w:lang w:eastAsia="zh-CN"/>
          </w:rPr>
          <w:t>六、胶状乳化炸药项目文档管理</w:t>
        </w:r>
        <w:r>
          <w:tab/>
        </w:r>
        <w:r>
          <w:fldChar w:fldCharType="begin"/>
        </w:r>
        <w:r>
          <w:instrText xml:space="preserve"> PAGEREF _Toc20181 \h </w:instrText>
        </w:r>
        <w:r>
          <w:fldChar w:fldCharType="separate"/>
        </w:r>
        <w:r>
          <w:t>16</w:t>
        </w:r>
        <w:r>
          <w:fldChar w:fldCharType="end"/>
        </w:r>
      </w:hyperlink>
    </w:p>
    <w:p>
      <w:pPr>
        <w:pStyle w:val="TOC2"/>
        <w:tabs>
          <w:tab w:val="right" w:leader="dot" w:pos="8306"/>
        </w:tabs>
      </w:pPr>
      <w:hyperlink w:anchor="_Toc11394" w:history="1">
        <w:r>
          <w:rPr>
            <w:rFonts w:ascii="仿宋" w:eastAsia="仿宋" w:hAnsi="仿宋" w:cs="仿宋" w:hint="eastAsia"/>
            <w:lang w:eastAsia="zh-CN"/>
          </w:rPr>
          <w:t>(一)、文档编制与审查</w:t>
        </w:r>
        <w:r>
          <w:tab/>
        </w:r>
        <w:r>
          <w:fldChar w:fldCharType="begin"/>
        </w:r>
        <w:r>
          <w:instrText xml:space="preserve"> PAGEREF _Toc11394 \h </w:instrText>
        </w:r>
        <w:r>
          <w:fldChar w:fldCharType="separate"/>
        </w:r>
        <w:r>
          <w:t>16</w:t>
        </w:r>
        <w:r>
          <w:fldChar w:fldCharType="end"/>
        </w:r>
      </w:hyperlink>
    </w:p>
    <w:p>
      <w:pPr>
        <w:pStyle w:val="TOC2"/>
        <w:tabs>
          <w:tab w:val="right" w:leader="dot" w:pos="8306"/>
        </w:tabs>
      </w:pPr>
      <w:hyperlink w:anchor="_Toc3953" w:history="1">
        <w:r>
          <w:rPr>
            <w:rFonts w:ascii="仿宋" w:eastAsia="仿宋" w:hAnsi="仿宋" w:cs="仿宋" w:hint="eastAsia"/>
            <w:lang w:eastAsia="zh-CN"/>
          </w:rPr>
          <w:t>(二)、文档发布与分发</w:t>
        </w:r>
        <w:r>
          <w:tab/>
        </w:r>
        <w:r>
          <w:fldChar w:fldCharType="begin"/>
        </w:r>
        <w:r>
          <w:instrText xml:space="preserve"> PAGEREF _Toc3953 \h </w:instrText>
        </w:r>
        <w:r>
          <w:fldChar w:fldCharType="separate"/>
        </w:r>
        <w:r>
          <w:t>17</w:t>
        </w:r>
        <w:r>
          <w:fldChar w:fldCharType="end"/>
        </w:r>
      </w:hyperlink>
    </w:p>
    <w:p>
      <w:pPr>
        <w:pStyle w:val="TOC2"/>
        <w:tabs>
          <w:tab w:val="right" w:leader="dot" w:pos="8306"/>
        </w:tabs>
      </w:pPr>
      <w:hyperlink w:anchor="_Toc6449" w:history="1">
        <w:r>
          <w:rPr>
            <w:rFonts w:ascii="仿宋" w:eastAsia="仿宋" w:hAnsi="仿宋" w:cs="仿宋" w:hint="eastAsia"/>
            <w:lang w:eastAsia="zh-CN"/>
          </w:rPr>
          <w:t>(三)、文档存档与归档</w:t>
        </w:r>
        <w:r>
          <w:tab/>
        </w:r>
        <w:r>
          <w:fldChar w:fldCharType="begin"/>
        </w:r>
        <w:r>
          <w:instrText xml:space="preserve"> PAGEREF _Toc6449 \h </w:instrText>
        </w:r>
        <w:r>
          <w:fldChar w:fldCharType="separate"/>
        </w:r>
        <w:r>
          <w:t>18</w:t>
        </w:r>
        <w:r>
          <w:fldChar w:fldCharType="end"/>
        </w:r>
      </w:hyperlink>
    </w:p>
    <w:p>
      <w:pPr>
        <w:pStyle w:val="TOC1"/>
        <w:tabs>
          <w:tab w:val="right" w:leader="dot" w:pos="8306"/>
        </w:tabs>
      </w:pPr>
      <w:hyperlink w:anchor="_Toc12542" w:history="1">
        <w:r>
          <w:rPr>
            <w:rFonts w:ascii="仿宋" w:eastAsia="仿宋" w:hAnsi="仿宋" w:cs="仿宋" w:hint="eastAsia"/>
            <w:lang w:eastAsia="zh-CN"/>
          </w:rPr>
          <w:t>七、胶状乳化炸药项目风险管理</w:t>
        </w:r>
        <w:r>
          <w:tab/>
        </w:r>
        <w:r>
          <w:fldChar w:fldCharType="begin"/>
        </w:r>
        <w:r>
          <w:instrText xml:space="preserve"> PAGEREF _Toc12542 \h </w:instrText>
        </w:r>
        <w:r>
          <w:fldChar w:fldCharType="separate"/>
        </w:r>
        <w:r>
          <w:t>19</w:t>
        </w:r>
        <w:r>
          <w:fldChar w:fldCharType="end"/>
        </w:r>
      </w:hyperlink>
    </w:p>
    <w:p>
      <w:pPr>
        <w:pStyle w:val="TOC2"/>
        <w:tabs>
          <w:tab w:val="right" w:leader="dot" w:pos="8306"/>
        </w:tabs>
      </w:pPr>
      <w:hyperlink w:anchor="_Toc9308" w:history="1">
        <w:r>
          <w:rPr>
            <w:rFonts w:ascii="仿宋" w:eastAsia="仿宋" w:hAnsi="仿宋" w:cs="仿宋" w:hint="eastAsia"/>
            <w:lang w:eastAsia="zh-CN"/>
          </w:rPr>
          <w:t>(一)、风险识别与评估</w:t>
        </w:r>
        <w:r>
          <w:tab/>
        </w:r>
        <w:r>
          <w:fldChar w:fldCharType="begin"/>
        </w:r>
        <w:r>
          <w:instrText xml:space="preserve"> PAGEREF _Toc9308 \h </w:instrText>
        </w:r>
        <w:r>
          <w:fldChar w:fldCharType="separate"/>
        </w:r>
        <w:r>
          <w:t>19</w:t>
        </w:r>
        <w:r>
          <w:fldChar w:fldCharType="end"/>
        </w:r>
      </w:hyperlink>
    </w:p>
    <w:p>
      <w:pPr>
        <w:pStyle w:val="TOC2"/>
        <w:tabs>
          <w:tab w:val="right" w:leader="dot" w:pos="8306"/>
        </w:tabs>
      </w:pPr>
      <w:hyperlink w:anchor="_Toc19485" w:history="1">
        <w:r>
          <w:rPr>
            <w:rFonts w:ascii="仿宋" w:eastAsia="仿宋" w:hAnsi="仿宋" w:cs="仿宋" w:hint="eastAsia"/>
            <w:lang w:eastAsia="zh-CN"/>
          </w:rPr>
          <w:t>(二)、风险应对策略</w:t>
        </w:r>
        <w:r>
          <w:tab/>
        </w:r>
        <w:r>
          <w:fldChar w:fldCharType="begin"/>
        </w:r>
        <w:r>
          <w:instrText xml:space="preserve"> PAGEREF _Toc19485 \h </w:instrText>
        </w:r>
        <w:r>
          <w:fldChar w:fldCharType="separate"/>
        </w:r>
        <w:r>
          <w:t>21</w:t>
        </w:r>
        <w:r>
          <w:fldChar w:fldCharType="end"/>
        </w:r>
      </w:hyperlink>
    </w:p>
    <w:p>
      <w:pPr>
        <w:pStyle w:val="TOC2"/>
        <w:tabs>
          <w:tab w:val="right" w:leader="dot" w:pos="8306"/>
        </w:tabs>
      </w:pPr>
      <w:hyperlink w:anchor="_Toc30903" w:history="1">
        <w:r>
          <w:rPr>
            <w:rFonts w:ascii="仿宋" w:eastAsia="仿宋" w:hAnsi="仿宋" w:cs="仿宋" w:hint="eastAsia"/>
            <w:lang w:eastAsia="zh-CN"/>
          </w:rPr>
          <w:t>(三)、风险监控与控制</w:t>
        </w:r>
        <w:r>
          <w:tab/>
        </w:r>
        <w:r>
          <w:fldChar w:fldCharType="begin"/>
        </w:r>
        <w:r>
          <w:instrText xml:space="preserve"> PAGEREF _Toc30903 \h </w:instrText>
        </w:r>
        <w:r>
          <w:fldChar w:fldCharType="separate"/>
        </w:r>
        <w:r>
          <w:t>22</w:t>
        </w:r>
        <w:r>
          <w:fldChar w:fldCharType="end"/>
        </w:r>
      </w:hyperlink>
    </w:p>
    <w:p>
      <w:pPr>
        <w:pStyle w:val="TOC1"/>
        <w:tabs>
          <w:tab w:val="right" w:leader="dot" w:pos="8306"/>
        </w:tabs>
      </w:pPr>
      <w:hyperlink w:anchor="_Toc19202" w:history="1">
        <w:r>
          <w:rPr>
            <w:rFonts w:ascii="仿宋" w:eastAsia="仿宋" w:hAnsi="仿宋" w:cs="仿宋" w:hint="eastAsia"/>
            <w:lang w:eastAsia="zh-CN"/>
          </w:rPr>
          <w:t>八、胶状乳化炸药项目经营效益</w:t>
        </w:r>
        <w:r>
          <w:tab/>
        </w:r>
        <w:r>
          <w:fldChar w:fldCharType="begin"/>
        </w:r>
        <w:r>
          <w:instrText xml:space="preserve"> PAGEREF _Toc19202 \h </w:instrText>
        </w:r>
        <w:r>
          <w:fldChar w:fldCharType="separate"/>
        </w:r>
        <w:r>
          <w:t>23</w:t>
        </w:r>
        <w:r>
          <w:fldChar w:fldCharType="end"/>
        </w:r>
      </w:hyperlink>
    </w:p>
    <w:p>
      <w:pPr>
        <w:pStyle w:val="TOC2"/>
        <w:tabs>
          <w:tab w:val="right" w:leader="dot" w:pos="8306"/>
        </w:tabs>
      </w:pPr>
      <w:hyperlink w:anchor="_Toc16584" w:history="1">
        <w:r>
          <w:rPr>
            <w:rFonts w:ascii="仿宋" w:eastAsia="仿宋" w:hAnsi="仿宋" w:cs="仿宋" w:hint="eastAsia"/>
            <w:lang w:eastAsia="zh-CN"/>
          </w:rPr>
          <w:t>(一)、经济评价财务测算</w:t>
        </w:r>
        <w:r>
          <w:tab/>
        </w:r>
        <w:r>
          <w:fldChar w:fldCharType="begin"/>
        </w:r>
        <w:r>
          <w:instrText xml:space="preserve"> PAGEREF _Toc16584 \h </w:instrText>
        </w:r>
        <w:r>
          <w:fldChar w:fldCharType="separate"/>
        </w:r>
        <w:r>
          <w:t>23</w:t>
        </w:r>
        <w:r>
          <w:fldChar w:fldCharType="end"/>
        </w:r>
      </w:hyperlink>
    </w:p>
    <w:p>
      <w:pPr>
        <w:pStyle w:val="TOC2"/>
        <w:tabs>
          <w:tab w:val="right" w:leader="dot" w:pos="8306"/>
        </w:tabs>
      </w:pPr>
      <w:hyperlink w:anchor="_Toc31412" w:history="1">
        <w:r>
          <w:rPr>
            <w:rFonts w:ascii="仿宋" w:eastAsia="仿宋" w:hAnsi="仿宋" w:cs="仿宋" w:hint="eastAsia"/>
            <w:lang w:eastAsia="zh-CN"/>
          </w:rPr>
          <w:t>(二)、胶状乳化炸药项目盈利能力分析</w:t>
        </w:r>
        <w:r>
          <w:tab/>
        </w:r>
        <w:r>
          <w:fldChar w:fldCharType="begin"/>
        </w:r>
        <w:r>
          <w:instrText xml:space="preserve"> PAGEREF _Toc31412 \h </w:instrText>
        </w:r>
        <w:r>
          <w:fldChar w:fldCharType="separate"/>
        </w:r>
        <w:r>
          <w:t>25</w:t>
        </w:r>
        <w:r>
          <w:fldChar w:fldCharType="end"/>
        </w:r>
      </w:hyperlink>
    </w:p>
    <w:p>
      <w:pPr>
        <w:pStyle w:val="TOC1"/>
        <w:tabs>
          <w:tab w:val="right" w:leader="dot" w:pos="8306"/>
        </w:tabs>
      </w:pPr>
      <w:hyperlink w:anchor="_Toc6059" w:history="1">
        <w:r>
          <w:rPr>
            <w:rFonts w:ascii="仿宋" w:eastAsia="仿宋" w:hAnsi="仿宋" w:cs="仿宋" w:hint="eastAsia"/>
            <w:lang w:eastAsia="zh-CN"/>
          </w:rPr>
          <w:t>九、胶状乳化炸药项目创新与研发</w:t>
        </w:r>
        <w:r>
          <w:tab/>
        </w:r>
        <w:r>
          <w:fldChar w:fldCharType="begin"/>
        </w:r>
        <w:r>
          <w:instrText xml:space="preserve"> PAGEREF _Toc6059 \h </w:instrText>
        </w:r>
        <w:r>
          <w:fldChar w:fldCharType="separate"/>
        </w:r>
        <w:r>
          <w:t>25</w:t>
        </w:r>
        <w:r>
          <w:fldChar w:fldCharType="end"/>
        </w:r>
      </w:hyperlink>
    </w:p>
    <w:p>
      <w:pPr>
        <w:pStyle w:val="TOC2"/>
        <w:tabs>
          <w:tab w:val="right" w:leader="dot" w:pos="8306"/>
        </w:tabs>
      </w:pPr>
      <w:hyperlink w:anchor="_Toc19267" w:history="1">
        <w:r>
          <w:rPr>
            <w:rFonts w:ascii="仿宋" w:eastAsia="仿宋" w:hAnsi="仿宋" w:cs="仿宋" w:hint="eastAsia"/>
            <w:lang w:eastAsia="zh-CN"/>
          </w:rPr>
          <w:t>(一)、创新策略与方向</w:t>
        </w:r>
        <w:r>
          <w:tab/>
        </w:r>
        <w:r>
          <w:fldChar w:fldCharType="begin"/>
        </w:r>
        <w:r>
          <w:instrText xml:space="preserve"> PAGEREF _Toc19267 \h </w:instrText>
        </w:r>
        <w:r>
          <w:fldChar w:fldCharType="separate"/>
        </w:r>
        <w:r>
          <w:t>25</w:t>
        </w:r>
        <w:r>
          <w:fldChar w:fldCharType="end"/>
        </w:r>
      </w:hyperlink>
    </w:p>
    <w:p>
      <w:pPr>
        <w:pStyle w:val="TOC2"/>
        <w:tabs>
          <w:tab w:val="right" w:leader="dot" w:pos="8306"/>
        </w:tabs>
      </w:pPr>
      <w:hyperlink w:anchor="_Toc4334" w:history="1">
        <w:r>
          <w:rPr>
            <w:rFonts w:ascii="仿宋" w:eastAsia="仿宋" w:hAnsi="仿宋" w:cs="仿宋" w:hint="eastAsia"/>
            <w:lang w:eastAsia="zh-CN"/>
          </w:rPr>
          <w:t>(二)、研发规划与投入</w:t>
        </w:r>
        <w:r>
          <w:tab/>
        </w:r>
        <w:r>
          <w:fldChar w:fldCharType="begin"/>
        </w:r>
        <w:r>
          <w:instrText xml:space="preserve"> PAGEREF _Toc4334 \h </w:instrText>
        </w:r>
        <w:r>
          <w:fldChar w:fldCharType="separate"/>
        </w:r>
        <w:r>
          <w:t>27</w:t>
        </w:r>
        <w:r>
          <w:fldChar w:fldCharType="end"/>
        </w:r>
      </w:hyperlink>
    </w:p>
    <w:p>
      <w:pPr>
        <w:pStyle w:val="TOC1"/>
        <w:tabs>
          <w:tab w:val="right" w:leader="dot" w:pos="8306"/>
        </w:tabs>
      </w:pPr>
      <w:hyperlink w:anchor="_Toc24264" w:history="1">
        <w:r>
          <w:rPr>
            <w:rFonts w:ascii="仿宋" w:eastAsia="仿宋" w:hAnsi="仿宋" w:cs="仿宋" w:hint="eastAsia"/>
            <w:lang w:eastAsia="zh-CN"/>
          </w:rPr>
          <w:t>十、生产安全保护</w:t>
        </w:r>
        <w:r>
          <w:tab/>
        </w:r>
        <w:r>
          <w:fldChar w:fldCharType="begin"/>
        </w:r>
        <w:r>
          <w:instrText xml:space="preserve"> PAGEREF _Toc24264 \h </w:instrText>
        </w:r>
        <w:r>
          <w:fldChar w:fldCharType="separate"/>
        </w:r>
        <w:r>
          <w:t>29</w:t>
        </w:r>
        <w:r>
          <w:fldChar w:fldCharType="end"/>
        </w:r>
      </w:hyperlink>
    </w:p>
    <w:p>
      <w:pPr>
        <w:pStyle w:val="TOC2"/>
        <w:tabs>
          <w:tab w:val="right" w:leader="dot" w:pos="8306"/>
        </w:tabs>
      </w:pPr>
      <w:hyperlink w:anchor="_Toc6174" w:history="1">
        <w:r>
          <w:rPr>
            <w:rFonts w:ascii="仿宋" w:eastAsia="仿宋" w:hAnsi="仿宋" w:cs="仿宋" w:hint="eastAsia"/>
            <w:lang w:eastAsia="zh-CN"/>
          </w:rPr>
          <w:t>(一)、消防安全</w:t>
        </w:r>
        <w:r>
          <w:tab/>
        </w:r>
        <w:r>
          <w:fldChar w:fldCharType="begin"/>
        </w:r>
        <w:r>
          <w:instrText xml:space="preserve"> PAGEREF _Toc6174 \h </w:instrText>
        </w:r>
        <w:r>
          <w:fldChar w:fldCharType="separate"/>
        </w:r>
        <w:r>
          <w:t>29</w:t>
        </w:r>
        <w:r>
          <w:fldChar w:fldCharType="end"/>
        </w:r>
      </w:hyperlink>
    </w:p>
    <w:p>
      <w:pPr>
        <w:pStyle w:val="TOC2"/>
        <w:tabs>
          <w:tab w:val="right" w:leader="dot" w:pos="8306"/>
        </w:tabs>
      </w:pPr>
      <w:hyperlink w:anchor="_Toc17694" w:history="1">
        <w:r>
          <w:rPr>
            <w:rFonts w:ascii="仿宋" w:eastAsia="仿宋" w:hAnsi="仿宋" w:cs="仿宋" w:hint="eastAsia"/>
            <w:lang w:eastAsia="zh-CN"/>
          </w:rPr>
          <w:t>(二)、防火防爆总图布置措施</w:t>
        </w:r>
        <w:r>
          <w:tab/>
        </w:r>
        <w:r>
          <w:fldChar w:fldCharType="begin"/>
        </w:r>
        <w:r>
          <w:instrText xml:space="preserve"> PAGEREF _Toc17694 \h </w:instrText>
        </w:r>
        <w:r>
          <w:fldChar w:fldCharType="separate"/>
        </w:r>
        <w:r>
          <w:t>30</w:t>
        </w:r>
        <w:r>
          <w:fldChar w:fldCharType="end"/>
        </w:r>
      </w:hyperlink>
    </w:p>
    <w:p>
      <w:pPr>
        <w:pStyle w:val="TOC2"/>
        <w:tabs>
          <w:tab w:val="right" w:leader="dot" w:pos="8306"/>
        </w:tabs>
      </w:pPr>
      <w:hyperlink w:anchor="_Toc11784" w:history="1">
        <w:r>
          <w:rPr>
            <w:rFonts w:ascii="仿宋" w:eastAsia="仿宋" w:hAnsi="仿宋" w:cs="仿宋" w:hint="eastAsia"/>
            <w:lang w:eastAsia="zh-CN"/>
          </w:rPr>
          <w:t>(三)、自然灾害防范措施</w:t>
        </w:r>
        <w:r>
          <w:tab/>
        </w:r>
        <w:r>
          <w:fldChar w:fldCharType="begin"/>
        </w:r>
        <w:r>
          <w:instrText xml:space="preserve"> PAGEREF _Toc11784 \h </w:instrText>
        </w:r>
        <w:r>
          <w:fldChar w:fldCharType="separate"/>
        </w:r>
        <w:r>
          <w:t>31</w:t>
        </w:r>
        <w:r>
          <w:fldChar w:fldCharType="end"/>
        </w:r>
      </w:hyperlink>
    </w:p>
    <w:p>
      <w:pPr>
        <w:pStyle w:val="TOC2"/>
        <w:tabs>
          <w:tab w:val="right" w:leader="dot" w:pos="8306"/>
        </w:tabs>
      </w:pPr>
      <w:hyperlink w:anchor="_Toc29371" w:history="1">
        <w:r>
          <w:rPr>
            <w:rFonts w:ascii="仿宋" w:eastAsia="仿宋" w:hAnsi="仿宋" w:cs="仿宋" w:hint="eastAsia"/>
            <w:lang w:eastAsia="zh-CN"/>
          </w:rPr>
          <w:t>(四)、安全色及安全标志使用要求</w:t>
        </w:r>
        <w:r>
          <w:tab/>
        </w:r>
        <w:r>
          <w:fldChar w:fldCharType="begin"/>
        </w:r>
        <w:r>
          <w:instrText xml:space="preserve"> PAGEREF _Toc29371 \h </w:instrText>
        </w:r>
        <w:r>
          <w:fldChar w:fldCharType="separate"/>
        </w:r>
        <w:r>
          <w:t>32</w:t>
        </w:r>
        <w:r>
          <w:fldChar w:fldCharType="end"/>
        </w:r>
      </w:hyperlink>
    </w:p>
    <w:p>
      <w:pPr>
        <w:pStyle w:val="TOC2"/>
        <w:tabs>
          <w:tab w:val="right" w:leader="dot" w:pos="8306"/>
        </w:tabs>
      </w:pPr>
      <w:hyperlink w:anchor="_Toc30907" w:history="1">
        <w:r>
          <w:rPr>
            <w:rFonts w:ascii="仿宋" w:eastAsia="仿宋" w:hAnsi="仿宋" w:cs="仿宋" w:hint="eastAsia"/>
            <w:lang w:eastAsia="zh-CN"/>
          </w:rPr>
          <w:t>(五)、防尘防毒措施</w:t>
        </w:r>
        <w:r>
          <w:tab/>
        </w:r>
        <w:r>
          <w:fldChar w:fldCharType="begin"/>
        </w:r>
        <w:r>
          <w:instrText xml:space="preserve"> PAGEREF _Toc30907 \h </w:instrText>
        </w:r>
        <w:r>
          <w:fldChar w:fldCharType="separate"/>
        </w:r>
        <w:r>
          <w:t>33</w:t>
        </w:r>
        <w:r>
          <w:fldChar w:fldCharType="end"/>
        </w:r>
      </w:hyperlink>
    </w:p>
    <w:p>
      <w:pPr>
        <w:pStyle w:val="TOC2"/>
        <w:tabs>
          <w:tab w:val="right" w:leader="dot" w:pos="8306"/>
        </w:tabs>
      </w:pPr>
      <w:hyperlink w:anchor="_Toc13085" w:history="1">
        <w:r>
          <w:rPr>
            <w:rFonts w:ascii="仿宋" w:eastAsia="仿宋" w:hAnsi="仿宋" w:cs="仿宋" w:hint="eastAsia"/>
            <w:lang w:eastAsia="zh-CN"/>
          </w:rPr>
          <w:t>(六)、防静电、触电防护及防雷措施</w:t>
        </w:r>
        <w:r>
          <w:tab/>
        </w:r>
        <w:r>
          <w:fldChar w:fldCharType="begin"/>
        </w:r>
        <w:r>
          <w:instrText xml:space="preserve"> PAGEREF _Toc13085 \h </w:instrText>
        </w:r>
        <w:r>
          <w:fldChar w:fldCharType="separate"/>
        </w:r>
        <w:r>
          <w:t>34</w:t>
        </w:r>
        <w:r>
          <w:fldChar w:fldCharType="end"/>
        </w:r>
      </w:hyperlink>
    </w:p>
    <w:p>
      <w:pPr>
        <w:pStyle w:val="TOC2"/>
        <w:tabs>
          <w:tab w:val="right" w:leader="dot" w:pos="8306"/>
        </w:tabs>
      </w:pPr>
      <w:hyperlink w:anchor="_Toc1222" w:history="1">
        <w:r>
          <w:rPr>
            <w:rFonts w:ascii="仿宋" w:eastAsia="仿宋" w:hAnsi="仿宋" w:cs="仿宋" w:hint="eastAsia"/>
            <w:lang w:eastAsia="zh-CN"/>
          </w:rPr>
          <w:t>(七)、机械设备安全保障措施</w:t>
        </w:r>
        <w:r>
          <w:tab/>
        </w:r>
        <w:r>
          <w:fldChar w:fldCharType="begin"/>
        </w:r>
        <w:r>
          <w:instrText xml:space="preserve"> PAGEREF _Toc1222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56" w:history="1">
        <w:r>
          <w:rPr>
            <w:rFonts w:ascii="仿宋" w:eastAsia="仿宋" w:hAnsi="仿宋" w:cs="仿宋" w:hint="eastAsia"/>
            <w:lang w:eastAsia="zh-CN"/>
          </w:rPr>
          <w:t>十一、胶状乳化炸药项目环境影响分析</w:t>
        </w:r>
        <w:r>
          <w:tab/>
        </w:r>
        <w:r>
          <w:fldChar w:fldCharType="begin"/>
        </w:r>
        <w:r>
          <w:instrText xml:space="preserve"> PAGEREF _Toc7056 \h </w:instrText>
        </w:r>
        <w:r>
          <w:fldChar w:fldCharType="separate"/>
        </w:r>
        <w:r>
          <w:t>37</w:t>
        </w:r>
        <w:r>
          <w:fldChar w:fldCharType="end"/>
        </w:r>
      </w:hyperlink>
    </w:p>
    <w:p>
      <w:pPr>
        <w:pStyle w:val="TOC2"/>
        <w:tabs>
          <w:tab w:val="right" w:leader="dot" w:pos="8306"/>
        </w:tabs>
      </w:pPr>
      <w:hyperlink w:anchor="_Toc18767" w:history="1">
        <w:r>
          <w:rPr>
            <w:rFonts w:ascii="仿宋" w:eastAsia="仿宋" w:hAnsi="仿宋" w:cs="仿宋" w:hint="eastAsia"/>
            <w:lang w:eastAsia="zh-CN"/>
          </w:rPr>
          <w:t>(一)、建设区域环境质量现状</w:t>
        </w:r>
        <w:r>
          <w:tab/>
        </w:r>
        <w:r>
          <w:fldChar w:fldCharType="begin"/>
        </w:r>
        <w:r>
          <w:instrText xml:space="preserve"> PAGEREF _Toc18767 \h </w:instrText>
        </w:r>
        <w:r>
          <w:fldChar w:fldCharType="separate"/>
        </w:r>
        <w:r>
          <w:t>37</w:t>
        </w:r>
        <w:r>
          <w:fldChar w:fldCharType="end"/>
        </w:r>
      </w:hyperlink>
    </w:p>
    <w:p>
      <w:pPr>
        <w:pStyle w:val="TOC2"/>
        <w:tabs>
          <w:tab w:val="right" w:leader="dot" w:pos="8306"/>
        </w:tabs>
      </w:pPr>
      <w:hyperlink w:anchor="_Toc26989" w:history="1">
        <w:r>
          <w:rPr>
            <w:rFonts w:ascii="仿宋" w:eastAsia="仿宋" w:hAnsi="仿宋" w:cs="仿宋" w:hint="eastAsia"/>
            <w:lang w:eastAsia="zh-CN"/>
          </w:rPr>
          <w:t>(二)、建设期环境保护</w:t>
        </w:r>
        <w:r>
          <w:tab/>
        </w:r>
        <w:r>
          <w:fldChar w:fldCharType="begin"/>
        </w:r>
        <w:r>
          <w:instrText xml:space="preserve"> PAGEREF _Toc26989 \h </w:instrText>
        </w:r>
        <w:r>
          <w:fldChar w:fldCharType="separate"/>
        </w:r>
        <w:r>
          <w:t>38</w:t>
        </w:r>
        <w:r>
          <w:fldChar w:fldCharType="end"/>
        </w:r>
      </w:hyperlink>
    </w:p>
    <w:p>
      <w:pPr>
        <w:pStyle w:val="TOC2"/>
        <w:tabs>
          <w:tab w:val="right" w:leader="dot" w:pos="8306"/>
        </w:tabs>
      </w:pPr>
      <w:hyperlink w:anchor="_Toc19953" w:history="1">
        <w:r>
          <w:rPr>
            <w:rFonts w:ascii="仿宋" w:eastAsia="仿宋" w:hAnsi="仿宋" w:cs="仿宋" w:hint="eastAsia"/>
            <w:lang w:eastAsia="zh-CN"/>
          </w:rPr>
          <w:t>(三)、运营期环境保护</w:t>
        </w:r>
        <w:r>
          <w:tab/>
        </w:r>
        <w:r>
          <w:fldChar w:fldCharType="begin"/>
        </w:r>
        <w:r>
          <w:instrText xml:space="preserve"> PAGEREF _Toc19953 \h </w:instrText>
        </w:r>
        <w:r>
          <w:fldChar w:fldCharType="separate"/>
        </w:r>
        <w:r>
          <w:t>40</w:t>
        </w:r>
        <w:r>
          <w:fldChar w:fldCharType="end"/>
        </w:r>
      </w:hyperlink>
    </w:p>
    <w:p>
      <w:pPr>
        <w:pStyle w:val="TOC2"/>
        <w:tabs>
          <w:tab w:val="right" w:leader="dot" w:pos="8306"/>
        </w:tabs>
      </w:pPr>
      <w:hyperlink w:anchor="_Toc20219" w:history="1">
        <w:r>
          <w:rPr>
            <w:rFonts w:ascii="仿宋" w:eastAsia="仿宋" w:hAnsi="仿宋" w:cs="仿宋" w:hint="eastAsia"/>
            <w:lang w:eastAsia="zh-CN"/>
          </w:rPr>
          <w:t>(四)、胶状乳化炸药项目建设对区域经济的影响</w:t>
        </w:r>
        <w:r>
          <w:tab/>
        </w:r>
        <w:r>
          <w:fldChar w:fldCharType="begin"/>
        </w:r>
        <w:r>
          <w:instrText xml:space="preserve"> PAGEREF _Toc20219 \h </w:instrText>
        </w:r>
        <w:r>
          <w:fldChar w:fldCharType="separate"/>
        </w:r>
        <w:r>
          <w:t>41</w:t>
        </w:r>
        <w:r>
          <w:fldChar w:fldCharType="end"/>
        </w:r>
      </w:hyperlink>
    </w:p>
    <w:p>
      <w:pPr>
        <w:pStyle w:val="TOC2"/>
        <w:tabs>
          <w:tab w:val="right" w:leader="dot" w:pos="8306"/>
        </w:tabs>
      </w:pPr>
      <w:hyperlink w:anchor="_Toc2185" w:history="1">
        <w:r>
          <w:rPr>
            <w:rFonts w:ascii="仿宋" w:eastAsia="仿宋" w:hAnsi="仿宋" w:cs="仿宋" w:hint="eastAsia"/>
            <w:lang w:eastAsia="zh-CN"/>
          </w:rPr>
          <w:t>(五)、废弃物处理</w:t>
        </w:r>
        <w:r>
          <w:tab/>
        </w:r>
        <w:r>
          <w:fldChar w:fldCharType="begin"/>
        </w:r>
        <w:r>
          <w:instrText xml:space="preserve"> PAGEREF _Toc2185 \h </w:instrText>
        </w:r>
        <w:r>
          <w:fldChar w:fldCharType="separate"/>
        </w:r>
        <w:r>
          <w:t>43</w:t>
        </w:r>
        <w:r>
          <w:fldChar w:fldCharType="end"/>
        </w:r>
      </w:hyperlink>
    </w:p>
    <w:p>
      <w:pPr>
        <w:pStyle w:val="TOC2"/>
        <w:tabs>
          <w:tab w:val="right" w:leader="dot" w:pos="8306"/>
        </w:tabs>
      </w:pPr>
      <w:hyperlink w:anchor="_Toc3218" w:history="1">
        <w:r>
          <w:rPr>
            <w:rFonts w:ascii="仿宋" w:eastAsia="仿宋" w:hAnsi="仿宋" w:cs="仿宋" w:hint="eastAsia"/>
            <w:lang w:eastAsia="zh-CN"/>
          </w:rPr>
          <w:t>(六)、特殊环境影响分析</w:t>
        </w:r>
        <w:r>
          <w:tab/>
        </w:r>
        <w:r>
          <w:fldChar w:fldCharType="begin"/>
        </w:r>
        <w:r>
          <w:instrText xml:space="preserve"> PAGEREF _Toc3218 \h </w:instrText>
        </w:r>
        <w:r>
          <w:fldChar w:fldCharType="separate"/>
        </w:r>
        <w:r>
          <w:t>44</w:t>
        </w:r>
        <w:r>
          <w:fldChar w:fldCharType="end"/>
        </w:r>
      </w:hyperlink>
    </w:p>
    <w:p>
      <w:pPr>
        <w:pStyle w:val="TOC2"/>
        <w:tabs>
          <w:tab w:val="right" w:leader="dot" w:pos="8306"/>
        </w:tabs>
      </w:pPr>
      <w:hyperlink w:anchor="_Toc31312" w:history="1">
        <w:r>
          <w:rPr>
            <w:rFonts w:ascii="仿宋" w:eastAsia="仿宋" w:hAnsi="仿宋" w:cs="仿宋" w:hint="eastAsia"/>
            <w:lang w:eastAsia="zh-CN"/>
          </w:rPr>
          <w:t>(七)、清洁生产</w:t>
        </w:r>
        <w:r>
          <w:tab/>
        </w:r>
        <w:r>
          <w:fldChar w:fldCharType="begin"/>
        </w:r>
        <w:r>
          <w:instrText xml:space="preserve"> PAGEREF _Toc31312 \h </w:instrText>
        </w:r>
        <w:r>
          <w:fldChar w:fldCharType="separate"/>
        </w:r>
        <w:r>
          <w:t>45</w:t>
        </w:r>
        <w:r>
          <w:fldChar w:fldCharType="end"/>
        </w:r>
      </w:hyperlink>
    </w:p>
    <w:p>
      <w:pPr>
        <w:pStyle w:val="TOC2"/>
        <w:tabs>
          <w:tab w:val="right" w:leader="dot" w:pos="8306"/>
        </w:tabs>
      </w:pPr>
      <w:hyperlink w:anchor="_Toc24506" w:history="1">
        <w:r>
          <w:rPr>
            <w:rFonts w:ascii="仿宋" w:eastAsia="仿宋" w:hAnsi="仿宋" w:cs="仿宋" w:hint="eastAsia"/>
            <w:lang w:eastAsia="zh-CN"/>
          </w:rPr>
          <w:t>(八)、环境保护综合评价</w:t>
        </w:r>
        <w:r>
          <w:tab/>
        </w:r>
        <w:r>
          <w:fldChar w:fldCharType="begin"/>
        </w:r>
        <w:r>
          <w:instrText xml:space="preserve"> PAGEREF _Toc24506 \h </w:instrText>
        </w:r>
        <w:r>
          <w:fldChar w:fldCharType="separate"/>
        </w:r>
        <w:r>
          <w:t>46</w:t>
        </w:r>
        <w:r>
          <w:fldChar w:fldCharType="end"/>
        </w:r>
      </w:hyperlink>
    </w:p>
    <w:p>
      <w:pPr>
        <w:pStyle w:val="TOC1"/>
        <w:tabs>
          <w:tab w:val="right" w:leader="dot" w:pos="8306"/>
        </w:tabs>
      </w:pPr>
      <w:hyperlink w:anchor="_Toc3838" w:history="1">
        <w:r>
          <w:rPr>
            <w:rFonts w:ascii="仿宋" w:eastAsia="仿宋" w:hAnsi="仿宋" w:cs="仿宋" w:hint="eastAsia"/>
            <w:lang w:eastAsia="zh-CN"/>
          </w:rPr>
          <w:t>十二、胶状乳化炸药项目人力资源管理</w:t>
        </w:r>
        <w:r>
          <w:tab/>
        </w:r>
        <w:r>
          <w:fldChar w:fldCharType="begin"/>
        </w:r>
        <w:r>
          <w:instrText xml:space="preserve"> PAGEREF _Toc3838 \h </w:instrText>
        </w:r>
        <w:r>
          <w:fldChar w:fldCharType="separate"/>
        </w:r>
        <w:r>
          <w:t>48</w:t>
        </w:r>
        <w:r>
          <w:fldChar w:fldCharType="end"/>
        </w:r>
      </w:hyperlink>
    </w:p>
    <w:p>
      <w:pPr>
        <w:pStyle w:val="TOC2"/>
        <w:tabs>
          <w:tab w:val="right" w:leader="dot" w:pos="8306"/>
        </w:tabs>
      </w:pPr>
      <w:hyperlink w:anchor="_Toc24665" w:history="1">
        <w:r>
          <w:rPr>
            <w:rFonts w:ascii="仿宋" w:eastAsia="仿宋" w:hAnsi="仿宋" w:cs="仿宋" w:hint="eastAsia"/>
            <w:lang w:eastAsia="zh-CN"/>
          </w:rPr>
          <w:t>(一)、建立健全的预算管理制度</w:t>
        </w:r>
        <w:r>
          <w:tab/>
        </w:r>
        <w:r>
          <w:fldChar w:fldCharType="begin"/>
        </w:r>
        <w:r>
          <w:instrText xml:space="preserve"> PAGEREF _Toc24665 \h </w:instrText>
        </w:r>
        <w:r>
          <w:fldChar w:fldCharType="separate"/>
        </w:r>
        <w:r>
          <w:t>48</w:t>
        </w:r>
        <w:r>
          <w:fldChar w:fldCharType="end"/>
        </w:r>
      </w:hyperlink>
    </w:p>
    <w:p>
      <w:pPr>
        <w:pStyle w:val="TOC2"/>
        <w:tabs>
          <w:tab w:val="right" w:leader="dot" w:pos="8306"/>
        </w:tabs>
      </w:pPr>
      <w:hyperlink w:anchor="_Toc5576" w:history="1">
        <w:r>
          <w:rPr>
            <w:rFonts w:ascii="仿宋" w:eastAsia="仿宋" w:hAnsi="仿宋" w:cs="仿宋" w:hint="eastAsia"/>
            <w:lang w:eastAsia="zh-CN"/>
          </w:rPr>
          <w:t>(二)、加强资金流动监控</w:t>
        </w:r>
        <w:r>
          <w:tab/>
        </w:r>
        <w:r>
          <w:fldChar w:fldCharType="begin"/>
        </w:r>
        <w:r>
          <w:instrText xml:space="preserve"> PAGEREF _Toc5576 \h </w:instrText>
        </w:r>
        <w:r>
          <w:fldChar w:fldCharType="separate"/>
        </w:r>
        <w:r>
          <w:t>49</w:t>
        </w:r>
        <w:r>
          <w:fldChar w:fldCharType="end"/>
        </w:r>
      </w:hyperlink>
    </w:p>
    <w:p>
      <w:pPr>
        <w:pStyle w:val="TOC2"/>
        <w:tabs>
          <w:tab w:val="right" w:leader="dot" w:pos="8306"/>
        </w:tabs>
      </w:pPr>
      <w:hyperlink w:anchor="_Toc25640" w:history="1">
        <w:r>
          <w:rPr>
            <w:rFonts w:ascii="仿宋" w:eastAsia="仿宋" w:hAnsi="仿宋" w:cs="仿宋" w:hint="eastAsia"/>
            <w:lang w:eastAsia="zh-CN"/>
          </w:rPr>
          <w:t>(三)、制定完善的风险控制机制</w:t>
        </w:r>
        <w:r>
          <w:tab/>
        </w:r>
        <w:r>
          <w:fldChar w:fldCharType="begin"/>
        </w:r>
        <w:r>
          <w:instrText xml:space="preserve"> PAGEREF _Toc25640 \h </w:instrText>
        </w:r>
        <w:r>
          <w:fldChar w:fldCharType="separate"/>
        </w:r>
        <w:r>
          <w:t>50</w:t>
        </w:r>
        <w:r>
          <w:fldChar w:fldCharType="end"/>
        </w:r>
      </w:hyperlink>
    </w:p>
    <w:p>
      <w:pPr>
        <w:pStyle w:val="TOC2"/>
        <w:tabs>
          <w:tab w:val="right" w:leader="dot" w:pos="8306"/>
        </w:tabs>
      </w:pPr>
      <w:hyperlink w:anchor="_Toc11119" w:history="1">
        <w:r>
          <w:rPr>
            <w:rFonts w:ascii="仿宋" w:eastAsia="仿宋" w:hAnsi="仿宋" w:cs="仿宋" w:hint="eastAsia"/>
            <w:lang w:eastAsia="zh-CN"/>
          </w:rPr>
          <w:t>(四)、优化成本管理</w:t>
        </w:r>
        <w:r>
          <w:tab/>
        </w:r>
        <w:r>
          <w:fldChar w:fldCharType="begin"/>
        </w:r>
        <w:r>
          <w:instrText xml:space="preserve"> PAGEREF _Toc11119 \h </w:instrText>
        </w:r>
        <w:r>
          <w:fldChar w:fldCharType="separate"/>
        </w:r>
        <w:r>
          <w:t>52</w:t>
        </w:r>
        <w:r>
          <w:fldChar w:fldCharType="end"/>
        </w:r>
      </w:hyperlink>
    </w:p>
    <w:p>
      <w:pPr>
        <w:pStyle w:val="TOC1"/>
        <w:tabs>
          <w:tab w:val="right" w:leader="dot" w:pos="8306"/>
        </w:tabs>
      </w:pPr>
      <w:hyperlink w:anchor="_Toc782" w:history="1">
        <w:r>
          <w:rPr>
            <w:rFonts w:ascii="仿宋" w:eastAsia="仿宋" w:hAnsi="仿宋" w:cs="仿宋" w:hint="eastAsia"/>
            <w:lang w:eastAsia="zh-CN"/>
          </w:rPr>
          <w:t>十三、供应链管理</w:t>
        </w:r>
        <w:r>
          <w:tab/>
        </w:r>
        <w:r>
          <w:fldChar w:fldCharType="begin"/>
        </w:r>
        <w:r>
          <w:instrText xml:space="preserve"> PAGEREF _Toc782 \h </w:instrText>
        </w:r>
        <w:r>
          <w:fldChar w:fldCharType="separate"/>
        </w:r>
        <w:r>
          <w:t>53</w:t>
        </w:r>
        <w:r>
          <w:fldChar w:fldCharType="end"/>
        </w:r>
      </w:hyperlink>
    </w:p>
    <w:p>
      <w:pPr>
        <w:pStyle w:val="TOC2"/>
        <w:tabs>
          <w:tab w:val="right" w:leader="dot" w:pos="8306"/>
        </w:tabs>
      </w:pPr>
      <w:hyperlink w:anchor="_Toc26054" w:history="1">
        <w:r>
          <w:rPr>
            <w:rFonts w:ascii="仿宋" w:eastAsia="仿宋" w:hAnsi="仿宋" w:cs="仿宋" w:hint="eastAsia"/>
            <w:lang w:eastAsia="zh-CN"/>
          </w:rPr>
          <w:t>(一)、供应链战略规划</w:t>
        </w:r>
        <w:r>
          <w:tab/>
        </w:r>
        <w:r>
          <w:fldChar w:fldCharType="begin"/>
        </w:r>
        <w:r>
          <w:instrText xml:space="preserve"> PAGEREF _Toc26054 \h </w:instrText>
        </w:r>
        <w:r>
          <w:fldChar w:fldCharType="separate"/>
        </w:r>
        <w:r>
          <w:t>53</w:t>
        </w:r>
        <w:r>
          <w:fldChar w:fldCharType="end"/>
        </w:r>
      </w:hyperlink>
    </w:p>
    <w:p>
      <w:pPr>
        <w:pStyle w:val="TOC2"/>
        <w:tabs>
          <w:tab w:val="right" w:leader="dot" w:pos="8306"/>
        </w:tabs>
      </w:pPr>
      <w:hyperlink w:anchor="_Toc27408" w:history="1">
        <w:r>
          <w:rPr>
            <w:rFonts w:ascii="仿宋" w:eastAsia="仿宋" w:hAnsi="仿宋" w:cs="仿宋" w:hint="eastAsia"/>
            <w:lang w:eastAsia="zh-CN"/>
          </w:rPr>
          <w:t>(二)、供应商选择与合作</w:t>
        </w:r>
        <w:r>
          <w:tab/>
        </w:r>
        <w:r>
          <w:fldChar w:fldCharType="begin"/>
        </w:r>
        <w:r>
          <w:instrText xml:space="preserve"> PAGEREF _Toc27408 \h </w:instrText>
        </w:r>
        <w:r>
          <w:fldChar w:fldCharType="separate"/>
        </w:r>
        <w:r>
          <w:t>55</w:t>
        </w:r>
        <w:r>
          <w:fldChar w:fldCharType="end"/>
        </w:r>
      </w:hyperlink>
    </w:p>
    <w:p>
      <w:pPr>
        <w:pStyle w:val="TOC2"/>
        <w:tabs>
          <w:tab w:val="right" w:leader="dot" w:pos="8306"/>
        </w:tabs>
      </w:pPr>
      <w:hyperlink w:anchor="_Toc21583" w:history="1">
        <w:r>
          <w:rPr>
            <w:rFonts w:ascii="仿宋" w:eastAsia="仿宋" w:hAnsi="仿宋" w:cs="仿宋" w:hint="eastAsia"/>
            <w:lang w:eastAsia="zh-CN"/>
          </w:rPr>
          <w:t>(三)、物流与库存管理</w:t>
        </w:r>
        <w:r>
          <w:tab/>
        </w:r>
        <w:r>
          <w:fldChar w:fldCharType="begin"/>
        </w:r>
        <w:r>
          <w:instrText xml:space="preserve"> PAGEREF _Toc21583 \h </w:instrText>
        </w:r>
        <w:r>
          <w:fldChar w:fldCharType="separate"/>
        </w:r>
        <w:r>
          <w:t>56</w:t>
        </w:r>
        <w:r>
          <w:fldChar w:fldCharType="end"/>
        </w:r>
      </w:hyperlink>
    </w:p>
    <w:p>
      <w:pPr>
        <w:pStyle w:val="TOC1"/>
        <w:tabs>
          <w:tab w:val="right" w:leader="dot" w:pos="8306"/>
        </w:tabs>
      </w:pPr>
      <w:hyperlink w:anchor="_Toc26864" w:history="1">
        <w:r>
          <w:rPr>
            <w:rFonts w:ascii="仿宋" w:eastAsia="仿宋" w:hAnsi="仿宋" w:cs="仿宋" w:hint="eastAsia"/>
            <w:lang w:eastAsia="zh-CN"/>
          </w:rPr>
          <w:t>十四、营销与推广策略</w:t>
        </w:r>
        <w:r>
          <w:tab/>
        </w:r>
        <w:r>
          <w:fldChar w:fldCharType="begin"/>
        </w:r>
        <w:r>
          <w:instrText xml:space="preserve"> PAGEREF _Toc26864 \h </w:instrText>
        </w:r>
        <w:r>
          <w:fldChar w:fldCharType="separate"/>
        </w:r>
        <w:r>
          <w:t>57</w:t>
        </w:r>
        <w:r>
          <w:fldChar w:fldCharType="end"/>
        </w:r>
      </w:hyperlink>
    </w:p>
    <w:p>
      <w:pPr>
        <w:pStyle w:val="TOC2"/>
        <w:tabs>
          <w:tab w:val="right" w:leader="dot" w:pos="8306"/>
        </w:tabs>
      </w:pPr>
      <w:hyperlink w:anchor="_Toc18146" w:history="1">
        <w:r>
          <w:rPr>
            <w:rFonts w:ascii="仿宋" w:eastAsia="仿宋" w:hAnsi="仿宋" w:cs="仿宋" w:hint="eastAsia"/>
            <w:lang w:eastAsia="zh-CN"/>
          </w:rPr>
          <w:t>(一)、产品/服务定位与特点</w:t>
        </w:r>
        <w:r>
          <w:tab/>
        </w:r>
        <w:r>
          <w:fldChar w:fldCharType="begin"/>
        </w:r>
        <w:r>
          <w:instrText xml:space="preserve"> PAGEREF _Toc18146 \h </w:instrText>
        </w:r>
        <w:r>
          <w:fldChar w:fldCharType="separate"/>
        </w:r>
        <w:r>
          <w:t>57</w:t>
        </w:r>
        <w:r>
          <w:fldChar w:fldCharType="end"/>
        </w:r>
      </w:hyperlink>
    </w:p>
    <w:p>
      <w:pPr>
        <w:pStyle w:val="TOC2"/>
        <w:tabs>
          <w:tab w:val="right" w:leader="dot" w:pos="8306"/>
        </w:tabs>
      </w:pPr>
      <w:hyperlink w:anchor="_Toc29375" w:history="1">
        <w:r>
          <w:rPr>
            <w:rFonts w:ascii="仿宋" w:eastAsia="仿宋" w:hAnsi="仿宋" w:cs="仿宋" w:hint="eastAsia"/>
            <w:lang w:eastAsia="zh-CN"/>
          </w:rPr>
          <w:t>(二)、市场定位与竞争分析</w:t>
        </w:r>
        <w:r>
          <w:tab/>
        </w:r>
        <w:r>
          <w:fldChar w:fldCharType="begin"/>
        </w:r>
        <w:r>
          <w:instrText xml:space="preserve"> PAGEREF _Toc29375 \h </w:instrText>
        </w:r>
        <w:r>
          <w:fldChar w:fldCharType="separate"/>
        </w:r>
        <w:r>
          <w:t>59</w:t>
        </w:r>
        <w:r>
          <w:fldChar w:fldCharType="end"/>
        </w:r>
      </w:hyperlink>
    </w:p>
    <w:p>
      <w:pPr>
        <w:pStyle w:val="TOC2"/>
        <w:tabs>
          <w:tab w:val="right" w:leader="dot" w:pos="8306"/>
        </w:tabs>
      </w:pPr>
      <w:hyperlink w:anchor="_Toc4736" w:history="1">
        <w:r>
          <w:rPr>
            <w:rFonts w:ascii="仿宋" w:eastAsia="仿宋" w:hAnsi="仿宋" w:cs="仿宋" w:hint="eastAsia"/>
            <w:lang w:eastAsia="zh-CN"/>
          </w:rPr>
          <w:t>(三)、营销渠道与策略</w:t>
        </w:r>
        <w:r>
          <w:tab/>
        </w:r>
        <w:r>
          <w:fldChar w:fldCharType="begin"/>
        </w:r>
        <w:r>
          <w:instrText xml:space="preserve"> PAGEREF _Toc4736 \h </w:instrText>
        </w:r>
        <w:r>
          <w:fldChar w:fldCharType="separate"/>
        </w:r>
        <w:r>
          <w:t>60</w:t>
        </w:r>
        <w:r>
          <w:fldChar w:fldCharType="end"/>
        </w:r>
      </w:hyperlink>
    </w:p>
    <w:p>
      <w:pPr>
        <w:pStyle w:val="TOC2"/>
        <w:tabs>
          <w:tab w:val="right" w:leader="dot" w:pos="8306"/>
        </w:tabs>
      </w:pPr>
      <w:hyperlink w:anchor="_Toc11234" w:history="1">
        <w:r>
          <w:rPr>
            <w:rFonts w:ascii="仿宋" w:eastAsia="仿宋" w:hAnsi="仿宋" w:cs="仿宋" w:hint="eastAsia"/>
            <w:lang w:eastAsia="zh-CN"/>
          </w:rPr>
          <w:t>(四)、推广与宣传活动</w:t>
        </w:r>
        <w:r>
          <w:tab/>
        </w:r>
        <w:r>
          <w:fldChar w:fldCharType="begin"/>
        </w:r>
        <w:r>
          <w:instrText xml:space="preserve"> PAGEREF _Toc11234 \h </w:instrText>
        </w:r>
        <w:r>
          <w:fldChar w:fldCharType="separate"/>
        </w:r>
        <w:r>
          <w:t>61</w:t>
        </w:r>
        <w:r>
          <w:fldChar w:fldCharType="end"/>
        </w:r>
      </w:hyperlink>
    </w:p>
    <w:p>
      <w:pPr>
        <w:pStyle w:val="TOC1"/>
        <w:tabs>
          <w:tab w:val="right" w:leader="dot" w:pos="8306"/>
        </w:tabs>
      </w:pPr>
      <w:hyperlink w:anchor="_Toc3516" w:history="1">
        <w:r>
          <w:rPr>
            <w:rFonts w:ascii="仿宋" w:eastAsia="仿宋" w:hAnsi="仿宋" w:cs="仿宋" w:hint="eastAsia"/>
            <w:lang w:eastAsia="zh-CN"/>
          </w:rPr>
          <w:t>十五、利益相关者分析与沟通计划</w:t>
        </w:r>
        <w:r>
          <w:tab/>
        </w:r>
        <w:r>
          <w:fldChar w:fldCharType="begin"/>
        </w:r>
        <w:r>
          <w:instrText xml:space="preserve"> PAGEREF _Toc3516 \h </w:instrText>
        </w:r>
        <w:r>
          <w:fldChar w:fldCharType="separate"/>
        </w:r>
        <w:r>
          <w:t>66</w:t>
        </w:r>
        <w:r>
          <w:fldChar w:fldCharType="end"/>
        </w:r>
      </w:hyperlink>
    </w:p>
    <w:p>
      <w:pPr>
        <w:pStyle w:val="TOC2"/>
        <w:tabs>
          <w:tab w:val="right" w:leader="dot" w:pos="8306"/>
        </w:tabs>
      </w:pPr>
      <w:hyperlink w:anchor="_Toc22109" w:history="1">
        <w:r>
          <w:rPr>
            <w:rFonts w:ascii="仿宋" w:eastAsia="仿宋" w:hAnsi="仿宋" w:cs="仿宋" w:hint="eastAsia"/>
            <w:lang w:eastAsia="zh-CN"/>
          </w:rPr>
          <w:t>(一)、利益相关者分析</w:t>
        </w:r>
        <w:r>
          <w:tab/>
        </w:r>
        <w:r>
          <w:fldChar w:fldCharType="begin"/>
        </w:r>
        <w:r>
          <w:instrText xml:space="preserve"> PAGEREF _Toc22109 \h </w:instrText>
        </w:r>
        <w:r>
          <w:fldChar w:fldCharType="separate"/>
        </w:r>
        <w:r>
          <w:t>66</w:t>
        </w:r>
        <w:r>
          <w:fldChar w:fldCharType="end"/>
        </w:r>
      </w:hyperlink>
    </w:p>
    <w:p>
      <w:pPr>
        <w:pStyle w:val="TOC2"/>
        <w:tabs>
          <w:tab w:val="right" w:leader="dot" w:pos="8306"/>
        </w:tabs>
      </w:pPr>
      <w:hyperlink w:anchor="_Toc2398" w:history="1">
        <w:r>
          <w:rPr>
            <w:rFonts w:ascii="仿宋" w:eastAsia="仿宋" w:hAnsi="仿宋" w:cs="仿宋" w:hint="eastAsia"/>
            <w:lang w:eastAsia="zh-CN"/>
          </w:rPr>
          <w:t>(二)、沟通计划</w:t>
        </w:r>
        <w:r>
          <w:tab/>
        </w:r>
        <w:r>
          <w:fldChar w:fldCharType="begin"/>
        </w:r>
        <w:r>
          <w:instrText xml:space="preserve"> PAGEREF _Toc2398 \h </w:instrText>
        </w:r>
        <w:r>
          <w:fldChar w:fldCharType="separate"/>
        </w:r>
        <w:r>
          <w:t>68</w:t>
        </w:r>
        <w:r>
          <w:fldChar w:fldCharType="end"/>
        </w:r>
      </w:hyperlink>
    </w:p>
    <w:p>
      <w:pPr>
        <w:pStyle w:val="TOC1"/>
        <w:tabs>
          <w:tab w:val="right" w:leader="dot" w:pos="8306"/>
        </w:tabs>
      </w:pPr>
      <w:hyperlink w:anchor="_Toc867" w:history="1">
        <w:r>
          <w:rPr>
            <w:rFonts w:ascii="仿宋" w:eastAsia="仿宋" w:hAnsi="仿宋" w:cs="仿宋" w:hint="eastAsia"/>
            <w:lang w:eastAsia="zh-CN"/>
          </w:rPr>
          <w:t>十六、胶状乳化炸药项目变更管理</w:t>
        </w:r>
        <w:r>
          <w:tab/>
        </w:r>
        <w:r>
          <w:fldChar w:fldCharType="begin"/>
        </w:r>
        <w:r>
          <w:instrText xml:space="preserve"> PAGEREF _Toc867 \h </w:instrText>
        </w:r>
        <w:r>
          <w:fldChar w:fldCharType="separate"/>
        </w:r>
        <w:r>
          <w:t>69</w:t>
        </w:r>
        <w:r>
          <w:fldChar w:fldCharType="end"/>
        </w:r>
      </w:hyperlink>
    </w:p>
    <w:p>
      <w:pPr>
        <w:pStyle w:val="TOC2"/>
        <w:tabs>
          <w:tab w:val="right" w:leader="dot" w:pos="8306"/>
        </w:tabs>
      </w:pPr>
      <w:hyperlink w:anchor="_Toc28458" w:history="1">
        <w:r>
          <w:rPr>
            <w:rFonts w:ascii="仿宋" w:eastAsia="仿宋" w:hAnsi="仿宋" w:cs="仿宋" w:hint="eastAsia"/>
            <w:lang w:eastAsia="zh-CN"/>
          </w:rPr>
          <w:t>(一)、变更申请与评估</w:t>
        </w:r>
        <w:r>
          <w:tab/>
        </w:r>
        <w:r>
          <w:fldChar w:fldCharType="begin"/>
        </w:r>
        <w:r>
          <w:instrText xml:space="preserve"> PAGEREF _Toc28458 \h </w:instrText>
        </w:r>
        <w:r>
          <w:fldChar w:fldCharType="separate"/>
        </w:r>
        <w:r>
          <w:t>69</w:t>
        </w:r>
        <w:r>
          <w:fldChar w:fldCharType="end"/>
        </w:r>
      </w:hyperlink>
    </w:p>
    <w:p>
      <w:pPr>
        <w:pStyle w:val="TOC2"/>
        <w:tabs>
          <w:tab w:val="right" w:leader="dot" w:pos="8306"/>
        </w:tabs>
      </w:pPr>
      <w:hyperlink w:anchor="_Toc9597" w:history="1">
        <w:r>
          <w:rPr>
            <w:rFonts w:ascii="仿宋" w:eastAsia="仿宋" w:hAnsi="仿宋" w:cs="仿宋" w:hint="eastAsia"/>
            <w:lang w:eastAsia="zh-CN"/>
          </w:rPr>
          <w:t>(二)、变更实施与控制</w:t>
        </w:r>
        <w:r>
          <w:tab/>
        </w:r>
        <w:r>
          <w:fldChar w:fldCharType="begin"/>
        </w:r>
        <w:r>
          <w:instrText xml:space="preserve"> PAGEREF _Toc9597 \h </w:instrText>
        </w:r>
        <w:r>
          <w:fldChar w:fldCharType="separate"/>
        </w:r>
        <w:r>
          <w:t>69</w:t>
        </w:r>
        <w:r>
          <w:fldChar w:fldCharType="end"/>
        </w:r>
      </w:hyperlink>
    </w:p>
    <w:p>
      <w:pPr>
        <w:pStyle w:val="TOC1"/>
        <w:tabs>
          <w:tab w:val="right" w:leader="dot" w:pos="8306"/>
        </w:tabs>
      </w:pPr>
      <w:hyperlink w:anchor="_Toc16382" w:history="1">
        <w:r>
          <w:rPr>
            <w:rFonts w:ascii="仿宋" w:eastAsia="仿宋" w:hAnsi="仿宋" w:cs="仿宋" w:hint="eastAsia"/>
            <w:lang w:eastAsia="zh-CN"/>
          </w:rPr>
          <w:t>十七、质量管理体系</w:t>
        </w:r>
        <w:r>
          <w:tab/>
        </w:r>
        <w:r>
          <w:fldChar w:fldCharType="begin"/>
        </w:r>
        <w:r>
          <w:instrText xml:space="preserve"> PAGEREF _Toc16382 \h </w:instrText>
        </w:r>
        <w:r>
          <w:fldChar w:fldCharType="separate"/>
        </w:r>
        <w:r>
          <w:t>70</w:t>
        </w:r>
        <w:r>
          <w:fldChar w:fldCharType="end"/>
        </w:r>
      </w:hyperlink>
    </w:p>
    <w:p>
      <w:pPr>
        <w:pStyle w:val="TOC2"/>
        <w:tabs>
          <w:tab w:val="right" w:leader="dot" w:pos="8306"/>
        </w:tabs>
      </w:pPr>
      <w:hyperlink w:anchor="_Toc30912" w:history="1">
        <w:r>
          <w:rPr>
            <w:rFonts w:ascii="仿宋" w:eastAsia="仿宋" w:hAnsi="仿宋" w:cs="仿宋" w:hint="eastAsia"/>
            <w:lang w:eastAsia="zh-CN"/>
          </w:rPr>
          <w:t>(一)、质量目标与方针</w:t>
        </w:r>
        <w:r>
          <w:tab/>
        </w:r>
        <w:r>
          <w:fldChar w:fldCharType="begin"/>
        </w:r>
        <w:r>
          <w:instrText xml:space="preserve"> PAGEREF _Toc30912 \h </w:instrText>
        </w:r>
        <w:r>
          <w:fldChar w:fldCharType="separate"/>
        </w:r>
        <w:r>
          <w:t>70</w:t>
        </w:r>
        <w:r>
          <w:fldChar w:fldCharType="end"/>
        </w:r>
      </w:hyperlink>
    </w:p>
    <w:p>
      <w:pPr>
        <w:pStyle w:val="TOC2"/>
        <w:tabs>
          <w:tab w:val="right" w:leader="dot" w:pos="8306"/>
        </w:tabs>
      </w:pPr>
      <w:hyperlink w:anchor="_Toc13206" w:history="1">
        <w:r>
          <w:rPr>
            <w:rFonts w:ascii="仿宋" w:eastAsia="仿宋" w:hAnsi="仿宋" w:cs="仿宋" w:hint="eastAsia"/>
            <w:lang w:eastAsia="zh-CN"/>
          </w:rPr>
          <w:t>(二)、质量管理责任</w:t>
        </w:r>
        <w:r>
          <w:tab/>
        </w:r>
        <w:r>
          <w:fldChar w:fldCharType="begin"/>
        </w:r>
        <w:r>
          <w:instrText xml:space="preserve"> PAGEREF _Toc13206 \h </w:instrText>
        </w:r>
        <w:r>
          <w:fldChar w:fldCharType="separate"/>
        </w:r>
        <w:r>
          <w:t>71</w:t>
        </w:r>
        <w:r>
          <w:fldChar w:fldCharType="end"/>
        </w:r>
      </w:hyperlink>
    </w:p>
    <w:p>
      <w:pPr>
        <w:pStyle w:val="TOC2"/>
        <w:tabs>
          <w:tab w:val="right" w:leader="dot" w:pos="8306"/>
        </w:tabs>
      </w:pPr>
      <w:hyperlink w:anchor="_Toc6642" w:history="1">
        <w:r>
          <w:rPr>
            <w:rFonts w:ascii="仿宋" w:eastAsia="仿宋" w:hAnsi="仿宋" w:cs="仿宋" w:hint="eastAsia"/>
            <w:lang w:eastAsia="zh-CN"/>
          </w:rPr>
          <w:t>(三)、质量管理体系文件</w:t>
        </w:r>
        <w:r>
          <w:tab/>
        </w:r>
        <w:r>
          <w:fldChar w:fldCharType="begin"/>
        </w:r>
        <w:r>
          <w:instrText xml:space="preserve"> PAGEREF _Toc6642 \h </w:instrText>
        </w:r>
        <w:r>
          <w:fldChar w:fldCharType="separate"/>
        </w:r>
        <w:r>
          <w:t>72</w:t>
        </w:r>
        <w:r>
          <w:fldChar w:fldCharType="end"/>
        </w:r>
      </w:hyperlink>
    </w:p>
    <w:p>
      <w:pPr>
        <w:pStyle w:val="TOC2"/>
        <w:tabs>
          <w:tab w:val="right" w:leader="dot" w:pos="8306"/>
        </w:tabs>
      </w:pPr>
      <w:hyperlink w:anchor="_Toc4023" w:history="1">
        <w:r>
          <w:rPr>
            <w:rFonts w:ascii="仿宋" w:eastAsia="仿宋" w:hAnsi="仿宋" w:cs="仿宋" w:hint="eastAsia"/>
            <w:lang w:eastAsia="zh-CN"/>
          </w:rPr>
          <w:t>(四)、质量培训与教育</w:t>
        </w:r>
        <w:r>
          <w:tab/>
        </w:r>
        <w:r>
          <w:fldChar w:fldCharType="begin"/>
        </w:r>
        <w:r>
          <w:instrText xml:space="preserve"> PAGEREF _Toc4023 \h </w:instrText>
        </w:r>
        <w:r>
          <w:fldChar w:fldCharType="separate"/>
        </w:r>
        <w:r>
          <w:t>74</w:t>
        </w:r>
        <w:r>
          <w:fldChar w:fldCharType="end"/>
        </w:r>
      </w:hyperlink>
    </w:p>
    <w:p>
      <w:pPr>
        <w:pStyle w:val="TOC2"/>
        <w:tabs>
          <w:tab w:val="right" w:leader="dot" w:pos="8306"/>
        </w:tabs>
      </w:pPr>
      <w:hyperlink w:anchor="_Toc11144" w:history="1">
        <w:r>
          <w:rPr>
            <w:rFonts w:ascii="仿宋" w:eastAsia="仿宋" w:hAnsi="仿宋" w:cs="仿宋" w:hint="eastAsia"/>
            <w:lang w:eastAsia="zh-CN"/>
          </w:rPr>
          <w:t>(五)、质量审核与评价</w:t>
        </w:r>
        <w:r>
          <w:tab/>
        </w:r>
        <w:r>
          <w:fldChar w:fldCharType="begin"/>
        </w:r>
        <w:r>
          <w:instrText xml:space="preserve"> PAGEREF _Toc11144 \h </w:instrText>
        </w:r>
        <w:r>
          <w:fldChar w:fldCharType="separate"/>
        </w:r>
        <w:r>
          <w:t>76</w:t>
        </w:r>
        <w:r>
          <w:fldChar w:fldCharType="end"/>
        </w:r>
      </w:hyperlink>
    </w:p>
    <w:p>
      <w:pPr>
        <w:pStyle w:val="TOC2"/>
        <w:tabs>
          <w:tab w:val="right" w:leader="dot" w:pos="8306"/>
        </w:tabs>
      </w:pPr>
      <w:hyperlink w:anchor="_Toc14753" w:history="1">
        <w:r>
          <w:rPr>
            <w:rFonts w:ascii="仿宋" w:eastAsia="仿宋" w:hAnsi="仿宋" w:cs="仿宋" w:hint="eastAsia"/>
            <w:lang w:eastAsia="zh-CN"/>
          </w:rPr>
          <w:t>(六)、不符合与纠正措施</w:t>
        </w:r>
        <w:r>
          <w:tab/>
        </w:r>
        <w:r>
          <w:fldChar w:fldCharType="begin"/>
        </w:r>
        <w:r>
          <w:instrText xml:space="preserve"> PAGEREF _Toc14753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686"/>
      <w:r>
        <w:rPr>
          <w:rFonts w:ascii="仿宋" w:eastAsia="仿宋" w:hAnsi="仿宋" w:cs="仿宋" w:hint="eastAsia"/>
          <w:sz w:val="28"/>
          <w:lang w:eastAsia="zh-CN"/>
        </w:rPr>
        <w:t>一、胶状乳化炸药项目建设单位说明</w:t>
      </w:r>
      <w:bookmarkEnd w:id="2"/>
    </w:p>
    <w:p>
      <w:pPr>
        <w:pStyle w:val="Heading2"/>
        <w:rPr>
          <w:rFonts w:ascii="仿宋" w:eastAsia="仿宋" w:hAnsi="仿宋" w:cs="仿宋" w:hint="eastAsia"/>
          <w:lang w:eastAsia="zh-CN"/>
        </w:rPr>
      </w:pPr>
      <w:bookmarkStart w:id="3" w:name="_Toc29339"/>
      <w:r>
        <w:rPr>
          <w:rFonts w:ascii="仿宋" w:eastAsia="仿宋" w:hAnsi="仿宋" w:cs="仿宋" w:hint="eastAsia"/>
          <w:lang w:eastAsia="zh-CN"/>
        </w:rPr>
        <w:t>(一)、胶状乳化炸药项目承办单位基本情况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377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胶状乳化炸药项目承办单位的XXXX，我们着眼于实现可持续的经济效益。通过技术创新和解决方案的提供，公司预计在胶状乳化炸药项目执行期间将获得可观的收入增长。这一收入来源主要包括胶状乳化炸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同时，我们注重成本控制和效率提升，以确保胶状乳化炸药项目的可持续盈利。透过精细的管理和资源优化，公司期望实现胶状乳化炸药项目利润最大化。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胶状乳化炸药项目实施进行全面的投资评估，包括胶状乳化炸药项目启动阶段的资金投入和后续运营成本。通过对胶状乳化炸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胶状乳化炸药项目实施过程中具备足够的资金流动性，公司将进行详尽的现金流分析。这包括资金需求的合理预测、胶状乳化炸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6141"/>
      <w:r>
        <w:rPr>
          <w:rFonts w:ascii="仿宋" w:eastAsia="仿宋" w:hAnsi="仿宋" w:cs="仿宋" w:hint="eastAsia"/>
          <w:sz w:val="28"/>
          <w:lang w:eastAsia="zh-CN"/>
        </w:rPr>
        <w:t>二、胶状乳化炸药项目建设背景及必要性分析</w:t>
      </w:r>
      <w:bookmarkEnd w:id="5"/>
    </w:p>
    <w:p>
      <w:pPr>
        <w:pStyle w:val="Heading2"/>
        <w:rPr>
          <w:rFonts w:ascii="仿宋" w:eastAsia="仿宋" w:hAnsi="仿宋" w:cs="仿宋" w:hint="eastAsia"/>
          <w:lang w:eastAsia="zh-CN"/>
        </w:rPr>
      </w:pPr>
      <w:bookmarkStart w:id="6" w:name="_Toc19651"/>
      <w:r>
        <w:rPr>
          <w:rFonts w:ascii="仿宋" w:eastAsia="仿宋" w:hAnsi="仿宋" w:cs="仿宋" w:hint="eastAsia"/>
          <w:lang w:eastAsia="zh-CN"/>
        </w:rPr>
        <w:t>(一)、胶状乳化炸药项目背景分析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胶状乳化炸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胶状乳化炸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胶状乳化炸药项目在这个潮流中的定位。同时，我们将关注行业内涌现的新兴机遇，以便胶状乳化炸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胶状乳化炸药项目提供了强大的发展动力。我们将聚焦于行业内最新的技术发展趋势，包括但不限于人工智能、大数据分析、物联网等领域。通过深度的技术研究，我们将确保胶状乳化炸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胶状乳化炸药项目发展的源泉。我们将投入更多的精力对市场需求进行深入剖析，超越表面的需求，深入挖掘潜在的市场痛点和机遇。通过对市场需求的细致了解，胶状乳化炸药项目将更有针对性地设计解决方案，满足市场的多样化需求，从而更好地促进胶状乳化炸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胶状乳化炸药项目战略至关重要。我们将对竞争态势进行更为深入的分析，包括但不限于市场份额、产品特点、客户满意度等多个维度。通过深度的竞争分析，胶状乳化炸药项目将能够更准确地把握市场脉搏，制定具有竞争力的胶状乳化炸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胶状乳化炸药项目的发展具有直接的影响。我们将进行更为全面的法规和政策分析，了解行业发展中的潜在法律风险和合规挑战。通过充分了解和遵守相关法规，胶状乳化炸药项目将确保在法律框架内合法合规运营，为胶状乳化炸药项目的稳健发展提供有力支持。</w:t>
      </w:r>
    </w:p>
    <w:p>
      <w:pPr>
        <w:pStyle w:val="Heading2"/>
        <w:ind w:firstLine="560" w:firstLineChars="200"/>
        <w:rPr>
          <w:rFonts w:ascii="仿宋" w:eastAsia="仿宋" w:hAnsi="仿宋" w:cs="仿宋" w:hint="eastAsia"/>
          <w:sz w:val="28"/>
          <w:lang w:eastAsia="zh-CN"/>
        </w:rPr>
      </w:pPr>
      <w:bookmarkStart w:id="7" w:name="_Toc351"/>
      <w:r>
        <w:rPr>
          <w:rFonts w:ascii="仿宋" w:eastAsia="仿宋" w:hAnsi="仿宋" w:cs="仿宋" w:hint="eastAsia"/>
          <w:sz w:val="28"/>
          <w:lang w:eastAsia="zh-CN"/>
        </w:rPr>
        <w:t>(二)、胶状乳化炸药项目建设必要性分析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状乳化炸药项目建设的迫切性源于对行业发展趋势的深刻洞察。我们正处于一个行业变革的时代，科技创新、数字化转型成为企业发展的关键动力。胶状乳化炸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胶状乳化炸药项目建设不仅仅是为了跟上潮流，更是为了通过技术创新推动企业的持续发展。通过引入先进的技术和解决方案，胶状乳化炸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胶状乳化炸药项目的建设成为必然选择，通过提高产品质量、拓展服务领域，从而在竞争中获得更多的机会。胶状乳化炸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胶状乳化炸药项目建设的必要性体现在对客户需求更精准的满足。通过胶状乳化炸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状乳化炸药项目建设的背后是对企业持续创新的追求。只有通过不断创新，企业才能在竞争中立于不败之地。胶状乳化炸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6918"/>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30096"/>
      <w:r>
        <w:rPr>
          <w:rFonts w:ascii="仿宋" w:eastAsia="仿宋" w:hAnsi="仿宋" w:cs="仿宋" w:hint="eastAsia"/>
          <w:lang w:eastAsia="zh-CN"/>
        </w:rPr>
        <w:t>(一)、胶状乳化炸药行业分析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胶状乳化炸药行业一直以来都是市场的关注焦点。行业内的发展趋势、竞争态势以及潜在机会都对胶状乳化炸药项目的推进产生深远的影响。通过深入研究行业的整体概貌，我们将更好地理解行业的核心特征，为胶状乳化炸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胶状乳化炸药行业，技术一直是推动创新和发展的关键因素。我们将对当前技术趋势进行详尽分析，包括但不限于人工智能、大数据应用、先进制造技术等。这有助于胶状乳化炸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胶状乳化炸药项目成功的基础。我们将对主要竞争对手进行深入研究，包括其市场份额、产品特点、市场定位等。通过全面了解竞争对手的优势和劣势，胶状乳化炸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7827"/>
      <w:r>
        <w:rPr>
          <w:rFonts w:ascii="仿宋" w:eastAsia="仿宋" w:hAnsi="仿宋" w:cs="仿宋" w:hint="eastAsia"/>
          <w:sz w:val="28"/>
          <w:lang w:eastAsia="zh-CN"/>
        </w:rPr>
        <w:t>(二)、胶状乳化炸药市场分析预测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胶状乳化炸药市场未来的增长趋势。这包括市场的整体规模、各细分领域的发展趋势等。胶状乳化炸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胶状乳化炸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胶状乳化炸药项目实施过程中需要充分考虑的因素。我们将对市场风险进行全面评估，包括但不限于政策法规风险、市场竞争风险、技术变革风险等。通过对潜在风险的深入分析，胶状乳化炸药项目可以制定相应的风险缓解策略，降低不确定性对胶状乳化炸药项目的影响。</w:t>
      </w:r>
    </w:p>
    <w:p>
      <w:pPr>
        <w:pStyle w:val="Heading1"/>
        <w:ind w:firstLine="560" w:firstLineChars="200"/>
        <w:rPr>
          <w:rFonts w:ascii="仿宋" w:eastAsia="仿宋" w:hAnsi="仿宋" w:cs="仿宋" w:hint="eastAsia"/>
          <w:sz w:val="28"/>
          <w:lang w:eastAsia="zh-CN"/>
        </w:rPr>
      </w:pPr>
      <w:bookmarkStart w:id="11" w:name="_Toc29638"/>
      <w:r>
        <w:rPr>
          <w:rFonts w:ascii="仿宋" w:eastAsia="仿宋" w:hAnsi="仿宋" w:cs="仿宋" w:hint="eastAsia"/>
          <w:sz w:val="28"/>
          <w:lang w:eastAsia="zh-CN"/>
        </w:rPr>
        <w:t>四、胶状乳化炸药项目绩效评估</w:t>
      </w:r>
      <w:bookmarkEnd w:id="11"/>
    </w:p>
    <w:p>
      <w:pPr>
        <w:pStyle w:val="Heading2"/>
        <w:rPr>
          <w:rFonts w:ascii="仿宋" w:eastAsia="仿宋" w:hAnsi="仿宋" w:cs="仿宋" w:hint="eastAsia"/>
          <w:lang w:eastAsia="zh-CN"/>
        </w:rPr>
      </w:pPr>
      <w:bookmarkStart w:id="12" w:name="_Toc5619"/>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胶状乳化炸药项目中，我们设计了一套全面的绩效评估指标，以确保胶状乳化炸药项目的可控和成功交付。这些指标跨足胶状乳化炸药项目目标、成本、进度和质量等多个维度，为我们提供了全面洞察胶状乳化炸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胶状乳化炸药项目目标达成率是我们关注的首要指标。我们设定了明确的目标，并通过定期监测和评估，迅速发现并应对潜在的目标偏差。这为胶状乳化炸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成本绩效是另一个核心关注点。通过实际成本与预算成本的对比分析，我们深入了解成本差异的原因，及时调整资源分配，保持胶状乳化炸药项目在经济效益方面的合理水平。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胶状乳化炸药项目进度作为关键的绩效指标之一，得到了精心的关注。我们制定了详细的胶状乳化炸药项目进度计划，并设立了进度符合度指标，确保实际进度与计划进度保持一致。这使我们能够快速发现和解决潜在的进度问题，保持胶状乳化炸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胶状乳化炸药项目绩效的不可或缺的一环。我们引入了一系列的质量标准和客户满意度指标，以确保胶状乳化炸药项目交付的成果在质量上达到或超越预期水平。通过持续监测这些指标，我们努力提升胶状乳化炸药项目整体质量水平，为胶状乳化炸药项目的成功交付提供有力保障。通过这些科学且全面的绩效评估，我们能够更好地引导胶状乳化炸药项目的持续改进，确保胶状乳化炸药项目目标的顺利达成。</w:t>
      </w:r>
    </w:p>
    <w:p>
      <w:pPr>
        <w:pStyle w:val="Heading2"/>
        <w:ind w:firstLine="560" w:firstLineChars="200"/>
        <w:rPr>
          <w:rFonts w:ascii="仿宋" w:eastAsia="仿宋" w:hAnsi="仿宋" w:cs="仿宋" w:hint="eastAsia"/>
          <w:sz w:val="28"/>
          <w:lang w:eastAsia="zh-CN"/>
        </w:rPr>
      </w:pPr>
      <w:bookmarkStart w:id="13" w:name="_Toc21148"/>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绩效评估是胶状乳化炸药项目中的关键环节，为确保胶状乳化炸药项目达到预期目标，我们采用了多层次、多维度的绩效评估方法。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胶状乳化炸药项目的战略目标对齐，确保每个决策和行动都与胶状乳化炸药项目整体目标保持一致。团队会定期召开战略对齐会议，审视当前工作与胶状乳化炸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胶状乳化炸药项目进度、质量、成本和风险等方面。这些指标通过数据收集和分析，为胶状乳化炸药项目管理团队提供了客观的评估依据。例如，我们通过胶状乳化炸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绩效评估不仅仅停留在胶状乳化炸药项目内部，还考虑了胶状乳化炸药项目对外部环境的影响。我们定期进行干系人满意度调查，以了解各利益相关方对胶状乳化炸药项目的期望和满意度，并及时做出调整。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这种多层次、多角度的绩效评估方法，使得我们能够全面了解胶状乳化炸药项目的运行状态，及时做出调整，确保胶状乳化炸药项目在不断变化的环境中保持稳健前行。</w:t>
      </w:r>
    </w:p>
    <w:p>
      <w:pPr>
        <w:pStyle w:val="Heading2"/>
        <w:ind w:firstLine="560" w:firstLineChars="200"/>
        <w:rPr>
          <w:rFonts w:ascii="仿宋" w:eastAsia="仿宋" w:hAnsi="仿宋" w:cs="仿宋" w:hint="eastAsia"/>
          <w:sz w:val="28"/>
          <w:lang w:eastAsia="zh-CN"/>
        </w:rPr>
      </w:pPr>
      <w:bookmarkStart w:id="14" w:name="_Toc30788"/>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为了确保胶状乳化炸药项目的有效管理和不断优化，我们采用了精心设计的绩效评估周期。这个周期旨在实现灵活、实时和全面的评估，以适应胶状乳化炸药项目执行中的各种挑战。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胶状乳化炸药项目的不同需求，分为短期、中期和长期。短期评估关注每个迭代或工作周期，以及时发现和解决当前任务中的问题。中期评估涵盖几个迭代，深入了解整体胶状乳化炸药项目的趋势和性能。长期评估则着眼于整个胶状乳化炸药项目阶段，确保胶状乳化炸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胶状乳化炸药项目管理工具和协作平台，团队成员能够随时更新和分享胶状乳化炸药项目数据。这种实时性的反馈机制使我们能够及时察觉潜在问题，快速调整，保持胶状乳化炸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胶状乳化炸药项目的决策制定密不可分。每个周期的胶状乳化炸药项目回顾会议成为集体总结经验、识别问题深层次原因并找到创新解决方案的平台。这种定期的反思与调整机制使胶状乳化炸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5815"/>
      <w:r>
        <w:rPr>
          <w:rFonts w:ascii="仿宋" w:eastAsia="仿宋" w:hAnsi="仿宋" w:cs="仿宋" w:hint="eastAsia"/>
          <w:sz w:val="28"/>
          <w:lang w:eastAsia="zh-CN"/>
        </w:rPr>
        <w:t>五、胶状乳化炸药项目土建工程</w:t>
      </w:r>
      <w:bookmarkEnd w:id="15"/>
    </w:p>
    <w:p>
      <w:pPr>
        <w:pStyle w:val="Heading2"/>
        <w:rPr>
          <w:rFonts w:ascii="仿宋" w:eastAsia="仿宋" w:hAnsi="仿宋" w:cs="仿宋" w:hint="eastAsia"/>
          <w:lang w:eastAsia="zh-CN"/>
        </w:rPr>
      </w:pPr>
      <w:bookmarkStart w:id="16" w:name="_Toc29994"/>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在胶状乳化炸药项目的建筑工程设计中，我们将秉承一系列重要的设计原则，以确保胶状乳化炸药项目建筑在功能、美观、可持续性等方面达到最佳效果。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首要原则是确保建筑的功能性得到最大化的发挥。我们将充分理解胶状乳化炸药项目的实际需求，合理布局各个功能区域，保证建筑在满足业务需求的同时，提供高效的工作环境。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在建筑设计中，我们将综合考虑建设和运营成本。通过精细的经济效益分析，确保设计方案在高效利用资源的同时，对胶状乳化炸药项目的长期盈利能力有积极的贡献。</w:t>
      </w:r>
    </w:p>
    <w:p>
      <w:pPr>
        <w:pStyle w:val="Heading2"/>
        <w:ind w:firstLine="560" w:firstLineChars="200"/>
        <w:rPr>
          <w:rFonts w:ascii="仿宋" w:eastAsia="仿宋" w:hAnsi="仿宋" w:cs="仿宋" w:hint="eastAsia"/>
          <w:sz w:val="28"/>
          <w:lang w:eastAsia="zh-CN"/>
        </w:rPr>
      </w:pPr>
      <w:bookmarkStart w:id="17" w:name="_Toc13821"/>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胶状乳化炸药项目的土建工程设计中，我们将精准设定设计年限，结合胶状乳化炸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胶状乳化炸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592"/>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胶状乳化炸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胶状乳化炸药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胶状乳化炸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117"/>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本期工程胶状乳化炸药项目预计总建筑面积XXX平方米，其中：计容建筑面积XXX平方米，计划建筑工程投资XX万元，占胶状乳化炸药项目总投资的XX%。</w:t>
      </w:r>
    </w:p>
    <w:p>
      <w:pPr>
        <w:pStyle w:val="Heading1"/>
        <w:ind w:firstLine="560" w:firstLineChars="200"/>
        <w:rPr>
          <w:rFonts w:ascii="仿宋" w:eastAsia="仿宋" w:hAnsi="仿宋" w:cs="仿宋" w:hint="eastAsia"/>
          <w:sz w:val="28"/>
          <w:lang w:eastAsia="zh-CN"/>
        </w:rPr>
      </w:pPr>
      <w:bookmarkStart w:id="20" w:name="_Toc20181"/>
      <w:r>
        <w:rPr>
          <w:rFonts w:ascii="仿宋" w:eastAsia="仿宋" w:hAnsi="仿宋" w:cs="仿宋" w:hint="eastAsia"/>
          <w:sz w:val="28"/>
          <w:lang w:eastAsia="zh-CN"/>
        </w:rPr>
        <w:t>六、胶状乳化炸药项目文档管理</w:t>
      </w:r>
      <w:bookmarkEnd w:id="20"/>
    </w:p>
    <w:p>
      <w:pPr>
        <w:pStyle w:val="Heading2"/>
        <w:rPr>
          <w:rFonts w:ascii="仿宋" w:eastAsia="仿宋" w:hAnsi="仿宋" w:cs="仿宋" w:hint="eastAsia"/>
          <w:lang w:eastAsia="zh-CN"/>
        </w:rPr>
      </w:pPr>
      <w:bookmarkStart w:id="21" w:name="_Toc11394"/>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胶状乳化炸药项目高度重视文档的质量和准确性，以支持胶状乳化炸药项目的各项活动和决策。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胶状乳化炸药项目文档的编制始于胶状乳化炸药项目计划的初期，我们制定了详细的文档编制计划，明确了每个文档的内容、格式和编写责任人。在胶状乳化炸药项目启动阶段，我们首先编制了胶状乳化炸药项目章程，明确定义了胶状乳化炸药项目的目标、范围、风险等关键要素。随后，胶状乳化炸药项目团队根据计划陆续编制了需求文档、设计文档、测试文档等各类文档，确保胶状乳化炸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https://d.book118.com/826150201155010042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胶状乳化炸药项目规划设计蓝图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胶状乳化炸药项目规划设计蓝图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胶状乳化炸药项目规划设计蓝图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胶状乳化炸药项目规划设计蓝图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胶状乳化炸药项目规划设计蓝图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胶状乳化炸药项目规划设计蓝图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胶状乳化炸药项目规划设计蓝图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胶状乳化炸药项目规划设计蓝图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胶状乳化炸药项目规划设计蓝图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胶状乳化炸药项目规划设计蓝图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胶状乳化炸药项目规划设计蓝图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胶状乳化炸药项目规划设计蓝图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胶状乳化炸药项目规划设计蓝图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胶状乳化炸药项目规划设计蓝图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胶状乳化炸药项目规划设计蓝图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胶状乳化炸药项目规划设计蓝图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胶状乳化炸药项目规划设计蓝图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5550BC"/>
    <w:rsid w:val="335550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6150201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2024-01-29T23:39:00Z</dcterms:created>
  <dcterms:modified xsi:type="dcterms:W3CDTF">2024-01-29T23:39:40Z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BBE3F85E5C50473D9E89AFE3B35825DB_11</vt:lpwstr>
  </property>
  <property fmtid="{D5CDD505-2E9C-101B-9397-08002B2CF9AE}" pid="3" name="KSOProductBuildVer">
    <vt:lpwstr>2052-12.1.0.16250</vt:lpwstr>
  </property>
</Properties>
</file>