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1AF" w:rsidP="00D961AF">
      <w:pPr>
        <w:pStyle w:val="NormalWeb"/>
        <w:spacing w:before="0" w:beforeAutospacing="0" w:after="0" w:afterAutospacing="0"/>
        <w:jc w:val="center"/>
        <w:rPr>
          <w:color w:val="000000"/>
          <w:sz w:val="44"/>
          <w:szCs w:val="44"/>
        </w:rPr>
      </w:pPr>
      <w:r>
        <w:rPr>
          <w:rFonts w:hint="eastAsia"/>
          <w:color w:val="000000"/>
          <w:sz w:val="44"/>
          <w:szCs w:val="44"/>
        </w:rPr>
        <w:t>2024年-青海省建筑安全员A证考试题库附答案（推荐）</w:t>
      </w:r>
    </w:p>
    <w:p w:rsidR="00D961AF" w:rsidP="00D961AF">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D961AF" w:rsidP="00D961AF">
      <w:pPr>
        <w:jc w:val="left"/>
        <w:rPr>
          <w:rFonts w:ascii="宋体" w:hAnsi="宋体" w:cs="宋体"/>
          <w:sz w:val="24"/>
          <w:szCs w:val="24"/>
        </w:rPr>
      </w:pPr>
      <w:r>
        <w:rPr>
          <w:rFonts w:ascii="Times New Roman" w:hAnsi="Times New Roman" w:cs="Times New Roman"/>
          <w:color w:val="000000"/>
          <w:sz w:val="27"/>
          <w:szCs w:val="27"/>
        </w:rPr>
        <w:br/>
      </w:r>
    </w:p>
    <w:p w:rsidR="00D961AF" w:rsidP="00D961AF">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D961AF" w:rsidP="00D961AF">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《特种设备安全监察条例》规定的施工起重机械，在验收前应当经（</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）的检验检测机构监督检验合格。</w:t>
      </w:r>
      <w:r>
        <w:rPr>
          <w:rFonts w:ascii="Times New Roman" w:hAnsi="Times New Roman" w:cs="Times New Roman"/>
          <w:color w:val="000000"/>
          <w:sz w:val="27"/>
          <w:szCs w:val="27"/>
        </w:rPr>
        <w:br/>
        <w:t>A.</w:t>
      </w:r>
      <w:r>
        <w:rPr>
          <w:rFonts w:ascii="Times New Roman" w:hAnsi="Times New Roman" w:cs="Times New Roman"/>
          <w:color w:val="000000"/>
          <w:sz w:val="27"/>
          <w:szCs w:val="27"/>
        </w:rPr>
        <w:t>有相应资质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建设行政主管部门</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质量技术监督部门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安全生产监督管理部门</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专职安全生产管理人员发现安全事故隐患，应当及时向</w:t>
      </w:r>
      <w:r>
        <w:rPr>
          <w:rFonts w:ascii="Times New Roman" w:hAnsi="Times New Roman" w:cs="Times New Roman"/>
          <w:color w:val="000000"/>
          <w:sz w:val="27"/>
          <w:szCs w:val="27"/>
        </w:rPr>
        <w:t>( D )</w:t>
      </w:r>
      <w:r>
        <w:rPr>
          <w:rFonts w:ascii="Times New Roman" w:hAnsi="Times New Roman" w:cs="Times New Roman"/>
          <w:color w:val="000000"/>
          <w:sz w:val="27"/>
          <w:szCs w:val="27"/>
        </w:rPr>
        <w:t>报告。</w:t>
      </w:r>
      <w:r>
        <w:rPr>
          <w:rFonts w:ascii="Times New Roman" w:hAnsi="Times New Roman" w:cs="Times New Roman"/>
          <w:color w:val="000000"/>
          <w:sz w:val="27"/>
          <w:szCs w:val="27"/>
        </w:rPr>
        <w:br/>
        <w:t>A.</w:t>
      </w:r>
      <w:r>
        <w:rPr>
          <w:rFonts w:ascii="Times New Roman" w:hAnsi="Times New Roman" w:cs="Times New Roman"/>
          <w:color w:val="000000"/>
          <w:sz w:val="27"/>
          <w:szCs w:val="27"/>
        </w:rPr>
        <w:t>项目技术人员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安全生产管理机构</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项目负责人和安全生产管理机构</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高度超过（</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）的层次上的交叉作业，凡人员进出的通道口应设双层安全防护棚。</w:t>
      </w:r>
      <w:r>
        <w:rPr>
          <w:rFonts w:ascii="Times New Roman" w:hAnsi="Times New Roman" w:cs="Times New Roman"/>
          <w:color w:val="000000"/>
          <w:sz w:val="27"/>
          <w:szCs w:val="27"/>
        </w:rPr>
        <w:br/>
        <w:t>A.18m B.20m C.24m D.28m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依照《安全生产法》规定，生产经营单位的主要负责人和安全管理人员必须具备与本单位所从事的生产经营活动相应的（</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）和管理能力。</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安全技术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安全生产知识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执业资格</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下列</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选项不属于企业取得安全生产许可证所应当具备的安全生产条件。</w:t>
      </w:r>
      <w:r>
        <w:rPr>
          <w:rFonts w:ascii="Times New Roman" w:hAnsi="Times New Roman" w:cs="Times New Roman"/>
          <w:color w:val="000000"/>
          <w:sz w:val="27"/>
          <w:szCs w:val="27"/>
        </w:rPr>
        <w:br/>
        <w:t>A.</w:t>
      </w:r>
      <w:r>
        <w:rPr>
          <w:rFonts w:ascii="Times New Roman" w:hAnsi="Times New Roman" w:cs="Times New Roman"/>
          <w:color w:val="000000"/>
          <w:sz w:val="27"/>
          <w:szCs w:val="27"/>
        </w:rPr>
        <w:t>建立、健全安全生产责任制</w:t>
      </w:r>
      <w:r>
        <w:rPr>
          <w:rFonts w:ascii="Times New Roman" w:hAnsi="Times New Roman" w:cs="Times New Roman"/>
          <w:color w:val="000000"/>
          <w:sz w:val="27"/>
          <w:szCs w:val="27"/>
        </w:rPr>
        <w:t>,</w:t>
      </w:r>
      <w:r>
        <w:rPr>
          <w:rFonts w:ascii="Times New Roman" w:hAnsi="Times New Roman" w:cs="Times New Roman"/>
          <w:color w:val="000000"/>
          <w:sz w:val="27"/>
          <w:szCs w:val="27"/>
        </w:rPr>
        <w:t>制定完备的安全生产规章制度和操作规程</w:t>
      </w:r>
      <w:r>
        <w:rPr>
          <w:rFonts w:ascii="Times New Roman" w:hAnsi="Times New Roman" w:cs="Times New Roman"/>
          <w:color w:val="000000"/>
          <w:sz w:val="27"/>
          <w:szCs w:val="27"/>
        </w:rPr>
        <w:br/>
      </w:r>
    </w:p>
    <w:p w:rsidR="00D961AF" w:rsidP="00D961AF">
      <w:pPr>
        <w:rPr>
          <w:rFonts w:ascii="宋体" w:hAnsi="宋体" w:cs="宋体"/>
          <w:sz w:val="24"/>
          <w:szCs w:val="24"/>
        </w:rPr>
      </w:pPr>
      <w:r>
        <w:rPr>
          <w:rFonts w:ascii="Times New Roman" w:hAnsi="Times New Roman" w:cs="Times New Roman"/>
          <w:color w:val="000000"/>
          <w:sz w:val="27"/>
          <w:szCs w:val="27"/>
        </w:rPr>
        <w:t>B.</w:t>
      </w:r>
      <w:r>
        <w:rPr>
          <w:rFonts w:ascii="Times New Roman" w:hAnsi="Times New Roman" w:cs="Times New Roman"/>
          <w:color w:val="000000"/>
          <w:sz w:val="27"/>
          <w:szCs w:val="27"/>
        </w:rPr>
        <w:t>安全投入符合安全生产要求</w:t>
      </w:r>
      <w:r>
        <w:rPr>
          <w:rFonts w:ascii="Times New Roman" w:hAnsi="Times New Roman" w:cs="Times New Roman"/>
          <w:color w:val="000000"/>
          <w:sz w:val="27"/>
          <w:szCs w:val="27"/>
        </w:rPr>
        <w:br/>
        <w:t>C.</w:t>
      </w:r>
      <w:r>
        <w:rPr>
          <w:rFonts w:ascii="Times New Roman" w:hAnsi="Times New Roman" w:cs="Times New Roman"/>
          <w:color w:val="000000"/>
          <w:sz w:val="27"/>
          <w:szCs w:val="27"/>
        </w:rPr>
        <w:t>设置安全生产管理机构</w:t>
      </w:r>
      <w:r>
        <w:rPr>
          <w:rFonts w:ascii="Times New Roman" w:hAnsi="Times New Roman" w:cs="Times New Roman"/>
          <w:color w:val="000000"/>
          <w:sz w:val="27"/>
          <w:szCs w:val="27"/>
        </w:rPr>
        <w:t>,</w:t>
      </w:r>
      <w:r>
        <w:rPr>
          <w:rFonts w:ascii="Times New Roman" w:hAnsi="Times New Roman" w:cs="Times New Roman"/>
          <w:color w:val="000000"/>
          <w:sz w:val="27"/>
          <w:szCs w:val="27"/>
        </w:rPr>
        <w:t>配备专职安全生产管理人员</w:t>
      </w:r>
      <w:r>
        <w:rPr>
          <w:rFonts w:ascii="Times New Roman" w:hAnsi="Times New Roman" w:cs="Times New Roman"/>
          <w:color w:val="000000"/>
          <w:sz w:val="27"/>
          <w:szCs w:val="27"/>
        </w:rPr>
        <w:br/>
        <w:t>D.</w:t>
      </w:r>
      <w:r>
        <w:rPr>
          <w:rFonts w:ascii="Times New Roman" w:hAnsi="Times New Roman" w:cs="Times New Roman"/>
          <w:color w:val="000000"/>
          <w:sz w:val="27"/>
          <w:szCs w:val="27"/>
        </w:rPr>
        <w:t>企业负责人学历要求为本科以上</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关于危险与安全，下列说法正确的是（</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Ｃ</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安全是相对的，危险是绝对的</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安全是绝对的，危险是相对的</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安全和危险都是相对的</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安全和危险都是绝对的</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模板结构构件的受压构件长细比：支架立柱及桁架不应大于（</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A.135 B.140 C.145 D.150</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临边防护栏杆横杆长度大于（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）时，必须加设栏杆柱。</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总承包单位依法将建设工程分包给其他单位的，分包合同中应当明确各自的安全生产方面的权利、义务。总承包单位对分包工程的安全生产承担</w:t>
      </w:r>
      <w:r>
        <w:rPr>
          <w:rFonts w:ascii="Times New Roman" w:hAnsi="Times New Roman" w:cs="Times New Roman"/>
          <w:color w:val="000000"/>
          <w:sz w:val="27"/>
          <w:szCs w:val="27"/>
        </w:rPr>
        <w:t>( D )</w:t>
      </w:r>
      <w:r>
        <w:rPr>
          <w:rFonts w:ascii="Times New Roman" w:hAnsi="Times New Roman" w:cs="Times New Roman"/>
          <w:color w:val="000000"/>
          <w:sz w:val="27"/>
          <w:szCs w:val="27"/>
        </w:rPr>
        <w:t>责任。</w:t>
      </w:r>
      <w:r>
        <w:rPr>
          <w:rFonts w:ascii="Times New Roman" w:hAnsi="Times New Roman" w:cs="Times New Roman"/>
          <w:color w:val="000000"/>
          <w:sz w:val="27"/>
          <w:szCs w:val="27"/>
        </w:rPr>
        <w:br/>
        <w:t>A.</w:t>
      </w:r>
      <w:r>
        <w:rPr>
          <w:rFonts w:ascii="Times New Roman" w:hAnsi="Times New Roman" w:cs="Times New Roman"/>
          <w:color w:val="000000"/>
          <w:sz w:val="27"/>
          <w:szCs w:val="27"/>
        </w:rPr>
        <w:t>全部</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主要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部分</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连带</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施工现场明火作业时必须开具（</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动火证</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出入证</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证明信</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动工证</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《安全生产法》规定，特种作业人员必须经专门的安全作业培训。取得特种作业（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）证书，方可上岗作业。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操作资格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岗位</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https://d.book118.com/826152051135010055</w:t>
        </w:r>
      </w:hyperlink>
    </w:p>
    <w:p w:rsidR="00D961AF" w:rsidP="00D961AF">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0C09"/>
    <w:rsid w:val="00A40C09"/>
    <w:rsid w:val="00BE351B"/>
    <w:rsid w:val="00D96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61A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6152051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5541</Words>
  <Characters>31585</Characters>
  <Application>Microsoft Office Word</Application>
  <DocSecurity>0</DocSecurity>
  <Lines>263</Lines>
  <Paragraphs>74</Paragraphs>
  <ScaleCrop>false</ScaleCrop>
  <Company/>
  <LinksUpToDate>false</LinksUpToDate>
  <CharactersWithSpaces>37052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2024-03-07T22:54:00Z</dcterms:created>
  <dcterms:modified xsi:type="dcterms:W3CDTF">2024-03-07T22:54:00Z</dcterms:modified>
</cp:coreProperties>
</file>