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集装箱项目规划设计蓝图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7" w:history="1">
        <w:r>
          <w:rPr>
            <w:rFonts w:ascii="仿宋" w:eastAsia="仿宋" w:hAnsi="仿宋" w:cs="仿宋" w:hint="eastAsia"/>
            <w:lang w:eastAsia="zh-CN"/>
          </w:rPr>
          <w:t>序言</w:t>
        </w:r>
        <w:r>
          <w:tab/>
        </w:r>
        <w:r>
          <w:fldChar w:fldCharType="begin"/>
        </w:r>
        <w:r>
          <w:instrText xml:space="preserve"> PAGEREF _Toc29487 \h </w:instrText>
        </w:r>
        <w:r>
          <w:fldChar w:fldCharType="separate"/>
        </w:r>
        <w:r>
          <w:t>3</w:t>
        </w:r>
        <w:r>
          <w:fldChar w:fldCharType="end"/>
        </w:r>
      </w:hyperlink>
    </w:p>
    <w:p>
      <w:pPr>
        <w:pStyle w:val="TOC1"/>
        <w:tabs>
          <w:tab w:val="right" w:leader="dot" w:pos="8306"/>
        </w:tabs>
      </w:pPr>
      <w:hyperlink w:anchor="_Toc11217" w:history="1">
        <w:r>
          <w:rPr>
            <w:rFonts w:ascii="仿宋" w:eastAsia="仿宋" w:hAnsi="仿宋" w:cs="仿宋" w:hint="eastAsia"/>
            <w:lang w:eastAsia="zh-CN"/>
          </w:rPr>
          <w:t>一、市场分析、调研</w:t>
        </w:r>
        <w:r>
          <w:tab/>
        </w:r>
        <w:r>
          <w:fldChar w:fldCharType="begin"/>
        </w:r>
        <w:r>
          <w:instrText xml:space="preserve"> PAGEREF _Toc11217 \h </w:instrText>
        </w:r>
        <w:r>
          <w:fldChar w:fldCharType="separate"/>
        </w:r>
        <w:r>
          <w:t>3</w:t>
        </w:r>
        <w:r>
          <w:fldChar w:fldCharType="end"/>
        </w:r>
      </w:hyperlink>
    </w:p>
    <w:p>
      <w:pPr>
        <w:pStyle w:val="TOC2"/>
        <w:tabs>
          <w:tab w:val="right" w:leader="dot" w:pos="8306"/>
        </w:tabs>
      </w:pPr>
      <w:hyperlink w:anchor="_Toc32206" w:history="1">
        <w:r>
          <w:rPr>
            <w:rFonts w:ascii="仿宋" w:eastAsia="仿宋" w:hAnsi="仿宋" w:cs="仿宋" w:hint="eastAsia"/>
            <w:lang w:eastAsia="zh-CN"/>
          </w:rPr>
          <w:t>(一)、集装箱行业分析</w:t>
        </w:r>
        <w:r>
          <w:tab/>
        </w:r>
        <w:r>
          <w:fldChar w:fldCharType="begin"/>
        </w:r>
        <w:r>
          <w:instrText xml:space="preserve"> PAGEREF _Toc32206 \h </w:instrText>
        </w:r>
        <w:r>
          <w:fldChar w:fldCharType="separate"/>
        </w:r>
        <w:r>
          <w:t>3</w:t>
        </w:r>
        <w:r>
          <w:fldChar w:fldCharType="end"/>
        </w:r>
      </w:hyperlink>
    </w:p>
    <w:p>
      <w:pPr>
        <w:pStyle w:val="TOC2"/>
        <w:tabs>
          <w:tab w:val="right" w:leader="dot" w:pos="8306"/>
        </w:tabs>
      </w:pPr>
      <w:hyperlink w:anchor="_Toc29981" w:history="1">
        <w:r>
          <w:rPr>
            <w:rFonts w:ascii="仿宋" w:eastAsia="仿宋" w:hAnsi="仿宋" w:cs="仿宋" w:hint="eastAsia"/>
            <w:lang w:eastAsia="zh-CN"/>
          </w:rPr>
          <w:t>(二)、集装箱市场分析预测</w:t>
        </w:r>
        <w:r>
          <w:tab/>
        </w:r>
        <w:r>
          <w:fldChar w:fldCharType="begin"/>
        </w:r>
        <w:r>
          <w:instrText xml:space="preserve"> PAGEREF _Toc29981 \h </w:instrText>
        </w:r>
        <w:r>
          <w:fldChar w:fldCharType="separate"/>
        </w:r>
        <w:r>
          <w:t>4</w:t>
        </w:r>
        <w:r>
          <w:fldChar w:fldCharType="end"/>
        </w:r>
      </w:hyperlink>
    </w:p>
    <w:p>
      <w:pPr>
        <w:pStyle w:val="TOC1"/>
        <w:tabs>
          <w:tab w:val="right" w:leader="dot" w:pos="8306"/>
        </w:tabs>
      </w:pPr>
      <w:hyperlink w:anchor="_Toc25741" w:history="1">
        <w:r>
          <w:rPr>
            <w:rFonts w:ascii="仿宋" w:eastAsia="仿宋" w:hAnsi="仿宋" w:cs="仿宋" w:hint="eastAsia"/>
            <w:lang w:eastAsia="zh-CN"/>
          </w:rPr>
          <w:t>二、工艺说明</w:t>
        </w:r>
        <w:r>
          <w:tab/>
        </w:r>
        <w:r>
          <w:fldChar w:fldCharType="begin"/>
        </w:r>
        <w:r>
          <w:instrText xml:space="preserve"> PAGEREF _Toc25741 \h </w:instrText>
        </w:r>
        <w:r>
          <w:fldChar w:fldCharType="separate"/>
        </w:r>
        <w:r>
          <w:t>4</w:t>
        </w:r>
        <w:r>
          <w:fldChar w:fldCharType="end"/>
        </w:r>
      </w:hyperlink>
    </w:p>
    <w:p>
      <w:pPr>
        <w:pStyle w:val="TOC2"/>
        <w:tabs>
          <w:tab w:val="right" w:leader="dot" w:pos="8306"/>
        </w:tabs>
      </w:pPr>
      <w:hyperlink w:anchor="_Toc32399" w:history="1">
        <w:r>
          <w:rPr>
            <w:rFonts w:ascii="仿宋" w:eastAsia="仿宋" w:hAnsi="仿宋" w:cs="仿宋" w:hint="eastAsia"/>
            <w:lang w:eastAsia="zh-CN"/>
          </w:rPr>
          <w:t>(一)、技术管理特点</w:t>
        </w:r>
        <w:r>
          <w:tab/>
        </w:r>
        <w:r>
          <w:fldChar w:fldCharType="begin"/>
        </w:r>
        <w:r>
          <w:instrText xml:space="preserve"> PAGEREF _Toc32399 \h </w:instrText>
        </w:r>
        <w:r>
          <w:fldChar w:fldCharType="separate"/>
        </w:r>
        <w:r>
          <w:t>4</w:t>
        </w:r>
        <w:r>
          <w:fldChar w:fldCharType="end"/>
        </w:r>
      </w:hyperlink>
    </w:p>
    <w:p>
      <w:pPr>
        <w:pStyle w:val="TOC2"/>
        <w:tabs>
          <w:tab w:val="right" w:leader="dot" w:pos="8306"/>
        </w:tabs>
      </w:pPr>
      <w:hyperlink w:anchor="_Toc32325" w:history="1">
        <w:r>
          <w:rPr>
            <w:rFonts w:ascii="仿宋" w:eastAsia="仿宋" w:hAnsi="仿宋" w:cs="仿宋" w:hint="eastAsia"/>
            <w:lang w:eastAsia="zh-CN"/>
          </w:rPr>
          <w:t>(二)、集装箱项目工艺技术设计方案</w:t>
        </w:r>
        <w:r>
          <w:tab/>
        </w:r>
        <w:r>
          <w:fldChar w:fldCharType="begin"/>
        </w:r>
        <w:r>
          <w:instrText xml:space="preserve"> PAGEREF _Toc32325 \h </w:instrText>
        </w:r>
        <w:r>
          <w:fldChar w:fldCharType="separate"/>
        </w:r>
        <w:r>
          <w:t>6</w:t>
        </w:r>
        <w:r>
          <w:fldChar w:fldCharType="end"/>
        </w:r>
      </w:hyperlink>
    </w:p>
    <w:p>
      <w:pPr>
        <w:pStyle w:val="TOC2"/>
        <w:tabs>
          <w:tab w:val="right" w:leader="dot" w:pos="8306"/>
        </w:tabs>
      </w:pPr>
      <w:hyperlink w:anchor="_Toc16868" w:history="1">
        <w:r>
          <w:rPr>
            <w:rFonts w:ascii="仿宋" w:eastAsia="仿宋" w:hAnsi="仿宋" w:cs="仿宋" w:hint="eastAsia"/>
            <w:lang w:eastAsia="zh-CN"/>
          </w:rPr>
          <w:t>(三)、设备选型方案</w:t>
        </w:r>
        <w:r>
          <w:tab/>
        </w:r>
        <w:r>
          <w:fldChar w:fldCharType="begin"/>
        </w:r>
        <w:r>
          <w:instrText xml:space="preserve"> PAGEREF _Toc16868 \h </w:instrText>
        </w:r>
        <w:r>
          <w:fldChar w:fldCharType="separate"/>
        </w:r>
        <w:r>
          <w:t>7</w:t>
        </w:r>
        <w:r>
          <w:fldChar w:fldCharType="end"/>
        </w:r>
      </w:hyperlink>
    </w:p>
    <w:p>
      <w:pPr>
        <w:pStyle w:val="TOC1"/>
        <w:tabs>
          <w:tab w:val="right" w:leader="dot" w:pos="8306"/>
        </w:tabs>
      </w:pPr>
      <w:hyperlink w:anchor="_Toc27380" w:history="1">
        <w:r>
          <w:rPr>
            <w:rFonts w:ascii="仿宋" w:eastAsia="仿宋" w:hAnsi="仿宋" w:cs="仿宋" w:hint="eastAsia"/>
            <w:lang w:eastAsia="zh-CN"/>
          </w:rPr>
          <w:t>三、集装箱项目绩效评估</w:t>
        </w:r>
        <w:r>
          <w:tab/>
        </w:r>
        <w:r>
          <w:fldChar w:fldCharType="begin"/>
        </w:r>
        <w:r>
          <w:instrText xml:space="preserve"> PAGEREF _Toc27380 \h </w:instrText>
        </w:r>
        <w:r>
          <w:fldChar w:fldCharType="separate"/>
        </w:r>
        <w:r>
          <w:t>8</w:t>
        </w:r>
        <w:r>
          <w:fldChar w:fldCharType="end"/>
        </w:r>
      </w:hyperlink>
    </w:p>
    <w:p>
      <w:pPr>
        <w:pStyle w:val="TOC2"/>
        <w:tabs>
          <w:tab w:val="right" w:leader="dot" w:pos="8306"/>
        </w:tabs>
      </w:pPr>
      <w:hyperlink w:anchor="_Toc8046" w:history="1">
        <w:r>
          <w:rPr>
            <w:rFonts w:ascii="仿宋" w:eastAsia="仿宋" w:hAnsi="仿宋" w:cs="仿宋" w:hint="eastAsia"/>
            <w:lang w:eastAsia="zh-CN"/>
          </w:rPr>
          <w:t>(一)、绩效评估指标</w:t>
        </w:r>
        <w:r>
          <w:tab/>
        </w:r>
        <w:r>
          <w:fldChar w:fldCharType="begin"/>
        </w:r>
        <w:r>
          <w:instrText xml:space="preserve"> PAGEREF _Toc8046 \h </w:instrText>
        </w:r>
        <w:r>
          <w:fldChar w:fldCharType="separate"/>
        </w:r>
        <w:r>
          <w:t>8</w:t>
        </w:r>
        <w:r>
          <w:fldChar w:fldCharType="end"/>
        </w:r>
      </w:hyperlink>
    </w:p>
    <w:p>
      <w:pPr>
        <w:pStyle w:val="TOC2"/>
        <w:tabs>
          <w:tab w:val="right" w:leader="dot" w:pos="8306"/>
        </w:tabs>
      </w:pPr>
      <w:hyperlink w:anchor="_Toc4270" w:history="1">
        <w:r>
          <w:rPr>
            <w:rFonts w:ascii="仿宋" w:eastAsia="仿宋" w:hAnsi="仿宋" w:cs="仿宋" w:hint="eastAsia"/>
            <w:lang w:eastAsia="zh-CN"/>
          </w:rPr>
          <w:t>(二)、绩效评估方法</w:t>
        </w:r>
        <w:r>
          <w:tab/>
        </w:r>
        <w:r>
          <w:fldChar w:fldCharType="begin"/>
        </w:r>
        <w:r>
          <w:instrText xml:space="preserve"> PAGEREF _Toc4270 \h </w:instrText>
        </w:r>
        <w:r>
          <w:fldChar w:fldCharType="separate"/>
        </w:r>
        <w:r>
          <w:t>9</w:t>
        </w:r>
        <w:r>
          <w:fldChar w:fldCharType="end"/>
        </w:r>
      </w:hyperlink>
    </w:p>
    <w:p>
      <w:pPr>
        <w:pStyle w:val="TOC2"/>
        <w:tabs>
          <w:tab w:val="right" w:leader="dot" w:pos="8306"/>
        </w:tabs>
      </w:pPr>
      <w:hyperlink w:anchor="_Toc30677" w:history="1">
        <w:r>
          <w:rPr>
            <w:rFonts w:ascii="仿宋" w:eastAsia="仿宋" w:hAnsi="仿宋" w:cs="仿宋" w:hint="eastAsia"/>
            <w:lang w:eastAsia="zh-CN"/>
          </w:rPr>
          <w:t>(三)、绩效评估周期</w:t>
        </w:r>
        <w:r>
          <w:tab/>
        </w:r>
        <w:r>
          <w:fldChar w:fldCharType="begin"/>
        </w:r>
        <w:r>
          <w:instrText xml:space="preserve"> PAGEREF _Toc30677 \h </w:instrText>
        </w:r>
        <w:r>
          <w:fldChar w:fldCharType="separate"/>
        </w:r>
        <w:r>
          <w:t>10</w:t>
        </w:r>
        <w:r>
          <w:fldChar w:fldCharType="end"/>
        </w:r>
      </w:hyperlink>
    </w:p>
    <w:p>
      <w:pPr>
        <w:pStyle w:val="TOC1"/>
        <w:tabs>
          <w:tab w:val="right" w:leader="dot" w:pos="8306"/>
        </w:tabs>
      </w:pPr>
      <w:hyperlink w:anchor="_Toc7381" w:history="1">
        <w:r>
          <w:rPr>
            <w:rFonts w:ascii="仿宋" w:eastAsia="仿宋" w:hAnsi="仿宋" w:cs="仿宋" w:hint="eastAsia"/>
            <w:lang w:eastAsia="zh-CN"/>
          </w:rPr>
          <w:t>四、集装箱项目可持续发展</w:t>
        </w:r>
        <w:r>
          <w:tab/>
        </w:r>
        <w:r>
          <w:fldChar w:fldCharType="begin"/>
        </w:r>
        <w:r>
          <w:instrText xml:space="preserve"> PAGEREF _Toc7381 \h </w:instrText>
        </w:r>
        <w:r>
          <w:fldChar w:fldCharType="separate"/>
        </w:r>
        <w:r>
          <w:t>11</w:t>
        </w:r>
        <w:r>
          <w:fldChar w:fldCharType="end"/>
        </w:r>
      </w:hyperlink>
    </w:p>
    <w:p>
      <w:pPr>
        <w:pStyle w:val="TOC2"/>
        <w:tabs>
          <w:tab w:val="right" w:leader="dot" w:pos="8306"/>
        </w:tabs>
      </w:pPr>
      <w:hyperlink w:anchor="_Toc15591" w:history="1">
        <w:r>
          <w:rPr>
            <w:rFonts w:ascii="仿宋" w:eastAsia="仿宋" w:hAnsi="仿宋" w:cs="仿宋" w:hint="eastAsia"/>
            <w:lang w:eastAsia="zh-CN"/>
          </w:rPr>
          <w:t>(一)、可持续战略与实践</w:t>
        </w:r>
        <w:r>
          <w:tab/>
        </w:r>
        <w:r>
          <w:fldChar w:fldCharType="begin"/>
        </w:r>
        <w:r>
          <w:instrText xml:space="preserve"> PAGEREF _Toc15591 \h </w:instrText>
        </w:r>
        <w:r>
          <w:fldChar w:fldCharType="separate"/>
        </w:r>
        <w:r>
          <w:t>11</w:t>
        </w:r>
        <w:r>
          <w:fldChar w:fldCharType="end"/>
        </w:r>
      </w:hyperlink>
    </w:p>
    <w:p>
      <w:pPr>
        <w:pStyle w:val="TOC2"/>
        <w:tabs>
          <w:tab w:val="right" w:leader="dot" w:pos="8306"/>
        </w:tabs>
      </w:pPr>
      <w:hyperlink w:anchor="_Toc5165" w:history="1">
        <w:r>
          <w:rPr>
            <w:rFonts w:ascii="仿宋" w:eastAsia="仿宋" w:hAnsi="仿宋" w:cs="仿宋" w:hint="eastAsia"/>
            <w:lang w:eastAsia="zh-CN"/>
          </w:rPr>
          <w:t>(二)、环保与社会责任</w:t>
        </w:r>
        <w:r>
          <w:tab/>
        </w:r>
        <w:r>
          <w:fldChar w:fldCharType="begin"/>
        </w:r>
        <w:r>
          <w:instrText xml:space="preserve"> PAGEREF _Toc5165 \h </w:instrText>
        </w:r>
        <w:r>
          <w:fldChar w:fldCharType="separate"/>
        </w:r>
        <w:r>
          <w:t>12</w:t>
        </w:r>
        <w:r>
          <w:fldChar w:fldCharType="end"/>
        </w:r>
      </w:hyperlink>
    </w:p>
    <w:p>
      <w:pPr>
        <w:pStyle w:val="TOC1"/>
        <w:tabs>
          <w:tab w:val="right" w:leader="dot" w:pos="8306"/>
        </w:tabs>
      </w:pPr>
      <w:hyperlink w:anchor="_Toc31191" w:history="1">
        <w:r>
          <w:rPr>
            <w:rFonts w:ascii="仿宋" w:eastAsia="仿宋" w:hAnsi="仿宋" w:cs="仿宋" w:hint="eastAsia"/>
            <w:lang w:eastAsia="zh-CN"/>
          </w:rPr>
          <w:t>五、集装箱项目概论</w:t>
        </w:r>
        <w:r>
          <w:tab/>
        </w:r>
        <w:r>
          <w:fldChar w:fldCharType="begin"/>
        </w:r>
        <w:r>
          <w:instrText xml:space="preserve"> PAGEREF _Toc31191 \h </w:instrText>
        </w:r>
        <w:r>
          <w:fldChar w:fldCharType="separate"/>
        </w:r>
        <w:r>
          <w:t>13</w:t>
        </w:r>
        <w:r>
          <w:fldChar w:fldCharType="end"/>
        </w:r>
      </w:hyperlink>
    </w:p>
    <w:p>
      <w:pPr>
        <w:pStyle w:val="TOC2"/>
        <w:tabs>
          <w:tab w:val="right" w:leader="dot" w:pos="8306"/>
        </w:tabs>
      </w:pPr>
      <w:hyperlink w:anchor="_Toc4243" w:history="1">
        <w:r>
          <w:rPr>
            <w:rFonts w:ascii="仿宋" w:eastAsia="仿宋" w:hAnsi="仿宋" w:cs="仿宋" w:hint="eastAsia"/>
            <w:lang w:eastAsia="zh-CN"/>
          </w:rPr>
          <w:t>(一)、集装箱项目概况</w:t>
        </w:r>
        <w:r>
          <w:tab/>
        </w:r>
        <w:r>
          <w:fldChar w:fldCharType="begin"/>
        </w:r>
        <w:r>
          <w:instrText xml:space="preserve"> PAGEREF _Toc4243 \h </w:instrText>
        </w:r>
        <w:r>
          <w:fldChar w:fldCharType="separate"/>
        </w:r>
        <w:r>
          <w:t>13</w:t>
        </w:r>
        <w:r>
          <w:fldChar w:fldCharType="end"/>
        </w:r>
      </w:hyperlink>
    </w:p>
    <w:p>
      <w:pPr>
        <w:pStyle w:val="TOC2"/>
        <w:tabs>
          <w:tab w:val="right" w:leader="dot" w:pos="8306"/>
        </w:tabs>
      </w:pPr>
      <w:hyperlink w:anchor="_Toc5796" w:history="1">
        <w:r>
          <w:rPr>
            <w:rFonts w:ascii="仿宋" w:eastAsia="仿宋" w:hAnsi="仿宋" w:cs="仿宋" w:hint="eastAsia"/>
            <w:lang w:eastAsia="zh-CN"/>
          </w:rPr>
          <w:t>(二)、集装箱项目目标</w:t>
        </w:r>
        <w:r>
          <w:tab/>
        </w:r>
        <w:r>
          <w:fldChar w:fldCharType="begin"/>
        </w:r>
        <w:r>
          <w:instrText xml:space="preserve"> PAGEREF _Toc5796 \h </w:instrText>
        </w:r>
        <w:r>
          <w:fldChar w:fldCharType="separate"/>
        </w:r>
        <w:r>
          <w:t>15</w:t>
        </w:r>
        <w:r>
          <w:fldChar w:fldCharType="end"/>
        </w:r>
      </w:hyperlink>
    </w:p>
    <w:p>
      <w:pPr>
        <w:pStyle w:val="TOC2"/>
        <w:tabs>
          <w:tab w:val="right" w:leader="dot" w:pos="8306"/>
        </w:tabs>
      </w:pPr>
      <w:hyperlink w:anchor="_Toc344" w:history="1">
        <w:r>
          <w:rPr>
            <w:rFonts w:ascii="仿宋" w:eastAsia="仿宋" w:hAnsi="仿宋" w:cs="仿宋" w:hint="eastAsia"/>
            <w:lang w:eastAsia="zh-CN"/>
          </w:rPr>
          <w:t>(三)、集装箱项目提出的理由</w:t>
        </w:r>
        <w:r>
          <w:tab/>
        </w:r>
        <w:r>
          <w:fldChar w:fldCharType="begin"/>
        </w:r>
        <w:r>
          <w:instrText xml:space="preserve"> PAGEREF _Toc344 \h </w:instrText>
        </w:r>
        <w:r>
          <w:fldChar w:fldCharType="separate"/>
        </w:r>
        <w:r>
          <w:t>16</w:t>
        </w:r>
        <w:r>
          <w:fldChar w:fldCharType="end"/>
        </w:r>
      </w:hyperlink>
    </w:p>
    <w:p>
      <w:pPr>
        <w:pStyle w:val="TOC2"/>
        <w:tabs>
          <w:tab w:val="right" w:leader="dot" w:pos="8306"/>
        </w:tabs>
      </w:pPr>
      <w:hyperlink w:anchor="_Toc30583" w:history="1">
        <w:r>
          <w:rPr>
            <w:rFonts w:ascii="仿宋" w:eastAsia="仿宋" w:hAnsi="仿宋" w:cs="仿宋" w:hint="eastAsia"/>
            <w:lang w:eastAsia="zh-CN"/>
          </w:rPr>
          <w:t>(四)、集装箱项目意义</w:t>
        </w:r>
        <w:r>
          <w:tab/>
        </w:r>
        <w:r>
          <w:fldChar w:fldCharType="begin"/>
        </w:r>
        <w:r>
          <w:instrText xml:space="preserve"> PAGEREF _Toc30583 \h </w:instrText>
        </w:r>
        <w:r>
          <w:fldChar w:fldCharType="separate"/>
        </w:r>
        <w:r>
          <w:t>17</w:t>
        </w:r>
        <w:r>
          <w:fldChar w:fldCharType="end"/>
        </w:r>
      </w:hyperlink>
    </w:p>
    <w:p>
      <w:pPr>
        <w:pStyle w:val="TOC2"/>
        <w:tabs>
          <w:tab w:val="right" w:leader="dot" w:pos="8306"/>
        </w:tabs>
      </w:pPr>
      <w:hyperlink w:anchor="_Toc11156" w:history="1">
        <w:r>
          <w:rPr>
            <w:rFonts w:ascii="仿宋" w:eastAsia="仿宋" w:hAnsi="仿宋" w:cs="仿宋" w:hint="eastAsia"/>
            <w:lang w:eastAsia="zh-CN"/>
          </w:rPr>
          <w:t>(五)、集装箱项目背景</w:t>
        </w:r>
        <w:r>
          <w:tab/>
        </w:r>
        <w:r>
          <w:fldChar w:fldCharType="begin"/>
        </w:r>
        <w:r>
          <w:instrText xml:space="preserve"> PAGEREF _Toc11156 \h </w:instrText>
        </w:r>
        <w:r>
          <w:fldChar w:fldCharType="separate"/>
        </w:r>
        <w:r>
          <w:t>18</w:t>
        </w:r>
        <w:r>
          <w:fldChar w:fldCharType="end"/>
        </w:r>
      </w:hyperlink>
    </w:p>
    <w:p>
      <w:pPr>
        <w:pStyle w:val="TOC1"/>
        <w:tabs>
          <w:tab w:val="right" w:leader="dot" w:pos="8306"/>
        </w:tabs>
      </w:pPr>
      <w:hyperlink w:anchor="_Toc24639" w:history="1">
        <w:r>
          <w:rPr>
            <w:rFonts w:ascii="仿宋" w:eastAsia="仿宋" w:hAnsi="仿宋" w:cs="仿宋" w:hint="eastAsia"/>
            <w:lang w:eastAsia="zh-CN"/>
          </w:rPr>
          <w:t>六、集装箱项目选址可行性分析</w:t>
        </w:r>
        <w:r>
          <w:tab/>
        </w:r>
        <w:r>
          <w:fldChar w:fldCharType="begin"/>
        </w:r>
        <w:r>
          <w:instrText xml:space="preserve"> PAGEREF _Toc24639 \h </w:instrText>
        </w:r>
        <w:r>
          <w:fldChar w:fldCharType="separate"/>
        </w:r>
        <w:r>
          <w:t>19</w:t>
        </w:r>
        <w:r>
          <w:fldChar w:fldCharType="end"/>
        </w:r>
      </w:hyperlink>
    </w:p>
    <w:p>
      <w:pPr>
        <w:pStyle w:val="TOC2"/>
        <w:tabs>
          <w:tab w:val="right" w:leader="dot" w:pos="8306"/>
        </w:tabs>
      </w:pPr>
      <w:hyperlink w:anchor="_Toc20971" w:history="1">
        <w:r>
          <w:rPr>
            <w:rFonts w:ascii="仿宋" w:eastAsia="仿宋" w:hAnsi="仿宋" w:cs="仿宋" w:hint="eastAsia"/>
            <w:lang w:eastAsia="zh-CN"/>
          </w:rPr>
          <w:t>(一)、集装箱项目选址</w:t>
        </w:r>
        <w:r>
          <w:tab/>
        </w:r>
        <w:r>
          <w:fldChar w:fldCharType="begin"/>
        </w:r>
        <w:r>
          <w:instrText xml:space="preserve"> PAGEREF _Toc20971 \h </w:instrText>
        </w:r>
        <w:r>
          <w:fldChar w:fldCharType="separate"/>
        </w:r>
        <w:r>
          <w:t>19</w:t>
        </w:r>
        <w:r>
          <w:fldChar w:fldCharType="end"/>
        </w:r>
      </w:hyperlink>
    </w:p>
    <w:p>
      <w:pPr>
        <w:pStyle w:val="TOC2"/>
        <w:tabs>
          <w:tab w:val="right" w:leader="dot" w:pos="8306"/>
        </w:tabs>
      </w:pPr>
      <w:hyperlink w:anchor="_Toc1488" w:history="1">
        <w:r>
          <w:rPr>
            <w:rFonts w:ascii="仿宋" w:eastAsia="仿宋" w:hAnsi="仿宋" w:cs="仿宋" w:hint="eastAsia"/>
            <w:lang w:eastAsia="zh-CN"/>
          </w:rPr>
          <w:t>(二)、用地控制指标</w:t>
        </w:r>
        <w:r>
          <w:tab/>
        </w:r>
        <w:r>
          <w:fldChar w:fldCharType="begin"/>
        </w:r>
        <w:r>
          <w:instrText xml:space="preserve"> PAGEREF _Toc1488 \h </w:instrText>
        </w:r>
        <w:r>
          <w:fldChar w:fldCharType="separate"/>
        </w:r>
        <w:r>
          <w:t>19</w:t>
        </w:r>
        <w:r>
          <w:fldChar w:fldCharType="end"/>
        </w:r>
      </w:hyperlink>
    </w:p>
    <w:p>
      <w:pPr>
        <w:pStyle w:val="TOC2"/>
        <w:tabs>
          <w:tab w:val="right" w:leader="dot" w:pos="8306"/>
        </w:tabs>
      </w:pPr>
      <w:hyperlink w:anchor="_Toc26519" w:history="1">
        <w:r>
          <w:rPr>
            <w:rFonts w:ascii="仿宋" w:eastAsia="仿宋" w:hAnsi="仿宋" w:cs="仿宋" w:hint="eastAsia"/>
            <w:lang w:eastAsia="zh-CN"/>
          </w:rPr>
          <w:t>(三)、节约用地措施</w:t>
        </w:r>
        <w:r>
          <w:tab/>
        </w:r>
        <w:r>
          <w:fldChar w:fldCharType="begin"/>
        </w:r>
        <w:r>
          <w:instrText xml:space="preserve"> PAGEREF _Toc26519 \h </w:instrText>
        </w:r>
        <w:r>
          <w:fldChar w:fldCharType="separate"/>
        </w:r>
        <w:r>
          <w:t>21</w:t>
        </w:r>
        <w:r>
          <w:fldChar w:fldCharType="end"/>
        </w:r>
      </w:hyperlink>
    </w:p>
    <w:p>
      <w:pPr>
        <w:pStyle w:val="TOC2"/>
        <w:tabs>
          <w:tab w:val="right" w:leader="dot" w:pos="8306"/>
        </w:tabs>
      </w:pPr>
      <w:hyperlink w:anchor="_Toc16717" w:history="1">
        <w:r>
          <w:rPr>
            <w:rFonts w:ascii="仿宋" w:eastAsia="仿宋" w:hAnsi="仿宋" w:cs="仿宋" w:hint="eastAsia"/>
            <w:lang w:eastAsia="zh-CN"/>
          </w:rPr>
          <w:t>(四)、总图布置方案</w:t>
        </w:r>
        <w:r>
          <w:tab/>
        </w:r>
        <w:r>
          <w:fldChar w:fldCharType="begin"/>
        </w:r>
        <w:r>
          <w:instrText xml:space="preserve"> PAGEREF _Toc16717 \h </w:instrText>
        </w:r>
        <w:r>
          <w:fldChar w:fldCharType="separate"/>
        </w:r>
        <w:r>
          <w:t>22</w:t>
        </w:r>
        <w:r>
          <w:fldChar w:fldCharType="end"/>
        </w:r>
      </w:hyperlink>
    </w:p>
    <w:p>
      <w:pPr>
        <w:pStyle w:val="TOC2"/>
        <w:tabs>
          <w:tab w:val="right" w:leader="dot" w:pos="8306"/>
        </w:tabs>
      </w:pPr>
      <w:hyperlink w:anchor="_Toc4284" w:history="1">
        <w:r>
          <w:rPr>
            <w:rFonts w:ascii="仿宋" w:eastAsia="仿宋" w:hAnsi="仿宋" w:cs="仿宋" w:hint="eastAsia"/>
            <w:lang w:eastAsia="zh-CN"/>
          </w:rPr>
          <w:t>(五)、选址综合评价</w:t>
        </w:r>
        <w:r>
          <w:tab/>
        </w:r>
        <w:r>
          <w:fldChar w:fldCharType="begin"/>
        </w:r>
        <w:r>
          <w:instrText xml:space="preserve"> PAGEREF _Toc4284 \h </w:instrText>
        </w:r>
        <w:r>
          <w:fldChar w:fldCharType="separate"/>
        </w:r>
        <w:r>
          <w:t>23</w:t>
        </w:r>
        <w:r>
          <w:fldChar w:fldCharType="end"/>
        </w:r>
      </w:hyperlink>
    </w:p>
    <w:p>
      <w:pPr>
        <w:pStyle w:val="TOC1"/>
        <w:tabs>
          <w:tab w:val="right" w:leader="dot" w:pos="8306"/>
        </w:tabs>
      </w:pPr>
      <w:hyperlink w:anchor="_Toc16302" w:history="1">
        <w:r>
          <w:rPr>
            <w:rFonts w:ascii="仿宋" w:eastAsia="仿宋" w:hAnsi="仿宋" w:cs="仿宋" w:hint="eastAsia"/>
            <w:lang w:eastAsia="zh-CN"/>
          </w:rPr>
          <w:t>七、集装箱项目人力资源管理</w:t>
        </w:r>
        <w:r>
          <w:tab/>
        </w:r>
        <w:r>
          <w:fldChar w:fldCharType="begin"/>
        </w:r>
        <w:r>
          <w:instrText xml:space="preserve"> PAGEREF _Toc16302 \h </w:instrText>
        </w:r>
        <w:r>
          <w:fldChar w:fldCharType="separate"/>
        </w:r>
        <w:r>
          <w:t>24</w:t>
        </w:r>
        <w:r>
          <w:fldChar w:fldCharType="end"/>
        </w:r>
      </w:hyperlink>
    </w:p>
    <w:p>
      <w:pPr>
        <w:pStyle w:val="TOC2"/>
        <w:tabs>
          <w:tab w:val="right" w:leader="dot" w:pos="8306"/>
        </w:tabs>
      </w:pPr>
      <w:hyperlink w:anchor="_Toc584" w:history="1">
        <w:r>
          <w:rPr>
            <w:rFonts w:ascii="仿宋" w:eastAsia="仿宋" w:hAnsi="仿宋" w:cs="仿宋" w:hint="eastAsia"/>
            <w:lang w:eastAsia="zh-CN"/>
          </w:rPr>
          <w:t>(一)、建立健全的预算管理制度</w:t>
        </w:r>
        <w:r>
          <w:tab/>
        </w:r>
        <w:r>
          <w:fldChar w:fldCharType="begin"/>
        </w:r>
        <w:r>
          <w:instrText xml:space="preserve"> PAGEREF _Toc584 \h </w:instrText>
        </w:r>
        <w:r>
          <w:fldChar w:fldCharType="separate"/>
        </w:r>
        <w:r>
          <w:t>24</w:t>
        </w:r>
        <w:r>
          <w:fldChar w:fldCharType="end"/>
        </w:r>
      </w:hyperlink>
    </w:p>
    <w:p>
      <w:pPr>
        <w:pStyle w:val="TOC2"/>
        <w:tabs>
          <w:tab w:val="right" w:leader="dot" w:pos="8306"/>
        </w:tabs>
      </w:pPr>
      <w:hyperlink w:anchor="_Toc5787" w:history="1">
        <w:r>
          <w:rPr>
            <w:rFonts w:ascii="仿宋" w:eastAsia="仿宋" w:hAnsi="仿宋" w:cs="仿宋" w:hint="eastAsia"/>
            <w:lang w:eastAsia="zh-CN"/>
          </w:rPr>
          <w:t>(二)、加强资金流动监控</w:t>
        </w:r>
        <w:r>
          <w:tab/>
        </w:r>
        <w:r>
          <w:fldChar w:fldCharType="begin"/>
        </w:r>
        <w:r>
          <w:instrText xml:space="preserve"> PAGEREF _Toc5787 \h </w:instrText>
        </w:r>
        <w:r>
          <w:fldChar w:fldCharType="separate"/>
        </w:r>
        <w:r>
          <w:t>26</w:t>
        </w:r>
        <w:r>
          <w:fldChar w:fldCharType="end"/>
        </w:r>
      </w:hyperlink>
    </w:p>
    <w:p>
      <w:pPr>
        <w:pStyle w:val="TOC2"/>
        <w:tabs>
          <w:tab w:val="right" w:leader="dot" w:pos="8306"/>
        </w:tabs>
      </w:pPr>
      <w:hyperlink w:anchor="_Toc9713" w:history="1">
        <w:r>
          <w:rPr>
            <w:rFonts w:ascii="仿宋" w:eastAsia="仿宋" w:hAnsi="仿宋" w:cs="仿宋" w:hint="eastAsia"/>
            <w:lang w:eastAsia="zh-CN"/>
          </w:rPr>
          <w:t>(三)、制定完善的风险控制机制</w:t>
        </w:r>
        <w:r>
          <w:tab/>
        </w:r>
        <w:r>
          <w:fldChar w:fldCharType="begin"/>
        </w:r>
        <w:r>
          <w:instrText xml:space="preserve"> PAGEREF _Toc9713 \h </w:instrText>
        </w:r>
        <w:r>
          <w:fldChar w:fldCharType="separate"/>
        </w:r>
        <w:r>
          <w:t>27</w:t>
        </w:r>
        <w:r>
          <w:fldChar w:fldCharType="end"/>
        </w:r>
      </w:hyperlink>
    </w:p>
    <w:p>
      <w:pPr>
        <w:pStyle w:val="TOC2"/>
        <w:tabs>
          <w:tab w:val="right" w:leader="dot" w:pos="8306"/>
        </w:tabs>
      </w:pPr>
      <w:hyperlink w:anchor="_Toc12531" w:history="1">
        <w:r>
          <w:rPr>
            <w:rFonts w:ascii="仿宋" w:eastAsia="仿宋" w:hAnsi="仿宋" w:cs="仿宋" w:hint="eastAsia"/>
            <w:lang w:eastAsia="zh-CN"/>
          </w:rPr>
          <w:t>(四)、优化成本管理</w:t>
        </w:r>
        <w:r>
          <w:tab/>
        </w:r>
        <w:r>
          <w:fldChar w:fldCharType="begin"/>
        </w:r>
        <w:r>
          <w:instrText xml:space="preserve"> PAGEREF _Toc12531 \h </w:instrText>
        </w:r>
        <w:r>
          <w:fldChar w:fldCharType="separate"/>
        </w:r>
        <w:r>
          <w:t>28</w:t>
        </w:r>
        <w:r>
          <w:fldChar w:fldCharType="end"/>
        </w:r>
      </w:hyperlink>
    </w:p>
    <w:p>
      <w:pPr>
        <w:pStyle w:val="TOC1"/>
        <w:tabs>
          <w:tab w:val="right" w:leader="dot" w:pos="8306"/>
        </w:tabs>
      </w:pPr>
      <w:hyperlink w:anchor="_Toc19217" w:history="1">
        <w:r>
          <w:rPr>
            <w:rFonts w:ascii="仿宋" w:eastAsia="仿宋" w:hAnsi="仿宋" w:cs="仿宋" w:hint="eastAsia"/>
            <w:lang w:eastAsia="zh-CN"/>
          </w:rPr>
          <w:t>八、集装箱项目环境影响分析</w:t>
        </w:r>
        <w:r>
          <w:tab/>
        </w:r>
        <w:r>
          <w:fldChar w:fldCharType="begin"/>
        </w:r>
        <w:r>
          <w:instrText xml:space="preserve"> PAGEREF _Toc19217 \h </w:instrText>
        </w:r>
        <w:r>
          <w:fldChar w:fldCharType="separate"/>
        </w:r>
        <w:r>
          <w:t>30</w:t>
        </w:r>
        <w:r>
          <w:fldChar w:fldCharType="end"/>
        </w:r>
      </w:hyperlink>
    </w:p>
    <w:p>
      <w:pPr>
        <w:pStyle w:val="TOC2"/>
        <w:tabs>
          <w:tab w:val="right" w:leader="dot" w:pos="8306"/>
        </w:tabs>
      </w:pPr>
      <w:hyperlink w:anchor="_Toc22711" w:history="1">
        <w:r>
          <w:rPr>
            <w:rFonts w:ascii="仿宋" w:eastAsia="仿宋" w:hAnsi="仿宋" w:cs="仿宋" w:hint="eastAsia"/>
            <w:lang w:eastAsia="zh-CN"/>
          </w:rPr>
          <w:t>(一)、建设区域环境质量现状</w:t>
        </w:r>
        <w:r>
          <w:tab/>
        </w:r>
        <w:r>
          <w:fldChar w:fldCharType="begin"/>
        </w:r>
        <w:r>
          <w:instrText xml:space="preserve"> PAGEREF _Toc22711 \h </w:instrText>
        </w:r>
        <w:r>
          <w:fldChar w:fldCharType="separate"/>
        </w:r>
        <w:r>
          <w:t>30</w:t>
        </w:r>
        <w:r>
          <w:fldChar w:fldCharType="end"/>
        </w:r>
      </w:hyperlink>
    </w:p>
    <w:p>
      <w:pPr>
        <w:pStyle w:val="TOC2"/>
        <w:tabs>
          <w:tab w:val="right" w:leader="dot" w:pos="8306"/>
        </w:tabs>
      </w:pPr>
      <w:hyperlink w:anchor="_Toc13168" w:history="1">
        <w:r>
          <w:rPr>
            <w:rFonts w:ascii="仿宋" w:eastAsia="仿宋" w:hAnsi="仿宋" w:cs="仿宋" w:hint="eastAsia"/>
            <w:lang w:eastAsia="zh-CN"/>
          </w:rPr>
          <w:t>(二)、建设期环境保护</w:t>
        </w:r>
        <w:r>
          <w:tab/>
        </w:r>
        <w:r>
          <w:fldChar w:fldCharType="begin"/>
        </w:r>
        <w:r>
          <w:instrText xml:space="preserve"> PAGEREF _Toc13168 \h </w:instrText>
        </w:r>
        <w:r>
          <w:fldChar w:fldCharType="separate"/>
        </w:r>
        <w:r>
          <w:t>31</w:t>
        </w:r>
        <w:r>
          <w:fldChar w:fldCharType="end"/>
        </w:r>
      </w:hyperlink>
    </w:p>
    <w:p>
      <w:pPr>
        <w:pStyle w:val="TOC2"/>
        <w:tabs>
          <w:tab w:val="right" w:leader="dot" w:pos="8306"/>
        </w:tabs>
      </w:pPr>
      <w:hyperlink w:anchor="_Toc4409" w:history="1">
        <w:r>
          <w:rPr>
            <w:rFonts w:ascii="仿宋" w:eastAsia="仿宋" w:hAnsi="仿宋" w:cs="仿宋" w:hint="eastAsia"/>
            <w:lang w:eastAsia="zh-CN"/>
          </w:rPr>
          <w:t>(三)、运营期环境保护</w:t>
        </w:r>
        <w:r>
          <w:tab/>
        </w:r>
        <w:r>
          <w:fldChar w:fldCharType="begin"/>
        </w:r>
        <w:r>
          <w:instrText xml:space="preserve"> PAGEREF _Toc4409 \h </w:instrText>
        </w:r>
        <w:r>
          <w:fldChar w:fldCharType="separate"/>
        </w:r>
        <w:r>
          <w:t>32</w:t>
        </w:r>
        <w:r>
          <w:fldChar w:fldCharType="end"/>
        </w:r>
      </w:hyperlink>
    </w:p>
    <w:p>
      <w:pPr>
        <w:pStyle w:val="TOC2"/>
        <w:tabs>
          <w:tab w:val="right" w:leader="dot" w:pos="8306"/>
        </w:tabs>
      </w:pPr>
      <w:hyperlink w:anchor="_Toc820" w:history="1">
        <w:r>
          <w:rPr>
            <w:rFonts w:ascii="仿宋" w:eastAsia="仿宋" w:hAnsi="仿宋" w:cs="仿宋" w:hint="eastAsia"/>
            <w:lang w:eastAsia="zh-CN"/>
          </w:rPr>
          <w:t>(四)、集装箱项目建设对区域经济的影响</w:t>
        </w:r>
        <w:r>
          <w:tab/>
        </w:r>
        <w:r>
          <w:fldChar w:fldCharType="begin"/>
        </w:r>
        <w:r>
          <w:instrText xml:space="preserve"> PAGEREF _Toc820 \h </w:instrText>
        </w:r>
        <w:r>
          <w:fldChar w:fldCharType="separate"/>
        </w:r>
        <w:r>
          <w:t>34</w:t>
        </w:r>
        <w:r>
          <w:fldChar w:fldCharType="end"/>
        </w:r>
      </w:hyperlink>
    </w:p>
    <w:p>
      <w:pPr>
        <w:pStyle w:val="TOC2"/>
        <w:tabs>
          <w:tab w:val="right" w:leader="dot" w:pos="8306"/>
        </w:tabs>
      </w:pPr>
      <w:hyperlink w:anchor="_Toc19378" w:history="1">
        <w:r>
          <w:rPr>
            <w:rFonts w:ascii="仿宋" w:eastAsia="仿宋" w:hAnsi="仿宋" w:cs="仿宋" w:hint="eastAsia"/>
            <w:lang w:eastAsia="zh-CN"/>
          </w:rPr>
          <w:t>(五)、废弃物处理</w:t>
        </w:r>
        <w:r>
          <w:tab/>
        </w:r>
        <w:r>
          <w:fldChar w:fldCharType="begin"/>
        </w:r>
        <w:r>
          <w:instrText xml:space="preserve"> PAGEREF _Toc19378 \h </w:instrText>
        </w:r>
        <w:r>
          <w:fldChar w:fldCharType="separate"/>
        </w:r>
        <w:r>
          <w:t>35</w:t>
        </w:r>
        <w:r>
          <w:fldChar w:fldCharType="end"/>
        </w:r>
      </w:hyperlink>
    </w:p>
    <w:p>
      <w:pPr>
        <w:pStyle w:val="TOC2"/>
        <w:tabs>
          <w:tab w:val="right" w:leader="dot" w:pos="8306"/>
        </w:tabs>
      </w:pPr>
      <w:hyperlink w:anchor="_Toc5527" w:history="1">
        <w:r>
          <w:rPr>
            <w:rFonts w:ascii="仿宋" w:eastAsia="仿宋" w:hAnsi="仿宋" w:cs="仿宋" w:hint="eastAsia"/>
            <w:lang w:eastAsia="zh-CN"/>
          </w:rPr>
          <w:t>(六)、特殊环境影响分析</w:t>
        </w:r>
        <w:r>
          <w:tab/>
        </w:r>
        <w:r>
          <w:fldChar w:fldCharType="begin"/>
        </w:r>
        <w:r>
          <w:instrText xml:space="preserve"> PAGEREF _Toc5527 \h </w:instrText>
        </w:r>
        <w:r>
          <w:fldChar w:fldCharType="separate"/>
        </w:r>
        <w:r>
          <w:t>37</w:t>
        </w:r>
        <w:r>
          <w:fldChar w:fldCharType="end"/>
        </w:r>
      </w:hyperlink>
    </w:p>
    <w:p>
      <w:pPr>
        <w:pStyle w:val="TOC2"/>
        <w:tabs>
          <w:tab w:val="right" w:leader="dot" w:pos="8306"/>
        </w:tabs>
      </w:pPr>
      <w:hyperlink w:anchor="_Toc4536" w:history="1">
        <w:r>
          <w:rPr>
            <w:rFonts w:ascii="仿宋" w:eastAsia="仿宋" w:hAnsi="仿宋" w:cs="仿宋" w:hint="eastAsia"/>
            <w:lang w:eastAsia="zh-CN"/>
          </w:rPr>
          <w:t>(七)、清洁生产</w:t>
        </w:r>
        <w:r>
          <w:tab/>
        </w:r>
        <w:r>
          <w:fldChar w:fldCharType="begin"/>
        </w:r>
        <w:r>
          <w:instrText xml:space="preserve"> PAGEREF _Toc4536 \h </w:instrText>
        </w:r>
        <w:r>
          <w:fldChar w:fldCharType="separate"/>
        </w:r>
        <w:r>
          <w:t>38</w:t>
        </w:r>
        <w:r>
          <w:fldChar w:fldCharType="end"/>
        </w:r>
      </w:hyperlink>
    </w:p>
    <w:p>
      <w:pPr>
        <w:pStyle w:val="TOC2"/>
        <w:tabs>
          <w:tab w:val="right" w:leader="dot" w:pos="8306"/>
        </w:tabs>
      </w:pPr>
      <w:hyperlink w:anchor="_Toc1047" w:history="1">
        <w:r>
          <w:rPr>
            <w:rFonts w:ascii="仿宋" w:eastAsia="仿宋" w:hAnsi="仿宋" w:cs="仿宋" w:hint="eastAsia"/>
            <w:lang w:eastAsia="zh-CN"/>
          </w:rPr>
          <w:t>(八)、环境保护综合评价</w:t>
        </w:r>
        <w:r>
          <w:tab/>
        </w:r>
        <w:r>
          <w:fldChar w:fldCharType="begin"/>
        </w:r>
        <w:r>
          <w:instrText xml:space="preserve"> PAGEREF _Toc1047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9" w:history="1">
        <w:r>
          <w:rPr>
            <w:rFonts w:ascii="仿宋" w:eastAsia="仿宋" w:hAnsi="仿宋" w:cs="仿宋" w:hint="eastAsia"/>
            <w:lang w:eastAsia="zh-CN"/>
          </w:rPr>
          <w:t>九、集装箱项目创新与研发</w:t>
        </w:r>
        <w:r>
          <w:tab/>
        </w:r>
        <w:r>
          <w:fldChar w:fldCharType="begin"/>
        </w:r>
        <w:r>
          <w:instrText xml:space="preserve"> PAGEREF _Toc23589 \h </w:instrText>
        </w:r>
        <w:r>
          <w:fldChar w:fldCharType="separate"/>
        </w:r>
        <w:r>
          <w:t>40</w:t>
        </w:r>
        <w:r>
          <w:fldChar w:fldCharType="end"/>
        </w:r>
      </w:hyperlink>
    </w:p>
    <w:p>
      <w:pPr>
        <w:pStyle w:val="TOC2"/>
        <w:tabs>
          <w:tab w:val="right" w:leader="dot" w:pos="8306"/>
        </w:tabs>
      </w:pPr>
      <w:hyperlink w:anchor="_Toc23598" w:history="1">
        <w:r>
          <w:rPr>
            <w:rFonts w:ascii="仿宋" w:eastAsia="仿宋" w:hAnsi="仿宋" w:cs="仿宋" w:hint="eastAsia"/>
            <w:lang w:eastAsia="zh-CN"/>
          </w:rPr>
          <w:t>(一)、创新策略与方向</w:t>
        </w:r>
        <w:r>
          <w:tab/>
        </w:r>
        <w:r>
          <w:fldChar w:fldCharType="begin"/>
        </w:r>
        <w:r>
          <w:instrText xml:space="preserve"> PAGEREF _Toc23598 \h </w:instrText>
        </w:r>
        <w:r>
          <w:fldChar w:fldCharType="separate"/>
        </w:r>
        <w:r>
          <w:t>40</w:t>
        </w:r>
        <w:r>
          <w:fldChar w:fldCharType="end"/>
        </w:r>
      </w:hyperlink>
    </w:p>
    <w:p>
      <w:pPr>
        <w:pStyle w:val="TOC2"/>
        <w:tabs>
          <w:tab w:val="right" w:leader="dot" w:pos="8306"/>
        </w:tabs>
      </w:pPr>
      <w:hyperlink w:anchor="_Toc17002" w:history="1">
        <w:r>
          <w:rPr>
            <w:rFonts w:ascii="仿宋" w:eastAsia="仿宋" w:hAnsi="仿宋" w:cs="仿宋" w:hint="eastAsia"/>
            <w:lang w:eastAsia="zh-CN"/>
          </w:rPr>
          <w:t>(二)、研发规划与投入</w:t>
        </w:r>
        <w:r>
          <w:tab/>
        </w:r>
        <w:r>
          <w:fldChar w:fldCharType="begin"/>
        </w:r>
        <w:r>
          <w:instrText xml:space="preserve"> PAGEREF _Toc17002 \h </w:instrText>
        </w:r>
        <w:r>
          <w:fldChar w:fldCharType="separate"/>
        </w:r>
        <w:r>
          <w:t>42</w:t>
        </w:r>
        <w:r>
          <w:fldChar w:fldCharType="end"/>
        </w:r>
      </w:hyperlink>
    </w:p>
    <w:p>
      <w:pPr>
        <w:pStyle w:val="TOC1"/>
        <w:tabs>
          <w:tab w:val="right" w:leader="dot" w:pos="8306"/>
        </w:tabs>
      </w:pPr>
      <w:hyperlink w:anchor="_Toc8158" w:history="1">
        <w:r>
          <w:rPr>
            <w:rFonts w:ascii="仿宋" w:eastAsia="仿宋" w:hAnsi="仿宋" w:cs="仿宋" w:hint="eastAsia"/>
            <w:lang w:eastAsia="zh-CN"/>
          </w:rPr>
          <w:t>十、集装箱项目风险管理</w:t>
        </w:r>
        <w:r>
          <w:tab/>
        </w:r>
        <w:r>
          <w:fldChar w:fldCharType="begin"/>
        </w:r>
        <w:r>
          <w:instrText xml:space="preserve"> PAGEREF _Toc8158 \h </w:instrText>
        </w:r>
        <w:r>
          <w:fldChar w:fldCharType="separate"/>
        </w:r>
        <w:r>
          <w:t>43</w:t>
        </w:r>
        <w:r>
          <w:fldChar w:fldCharType="end"/>
        </w:r>
      </w:hyperlink>
    </w:p>
    <w:p>
      <w:pPr>
        <w:pStyle w:val="TOC2"/>
        <w:tabs>
          <w:tab w:val="right" w:leader="dot" w:pos="8306"/>
        </w:tabs>
      </w:pPr>
      <w:hyperlink w:anchor="_Toc19826" w:history="1">
        <w:r>
          <w:rPr>
            <w:rFonts w:ascii="仿宋" w:eastAsia="仿宋" w:hAnsi="仿宋" w:cs="仿宋" w:hint="eastAsia"/>
            <w:lang w:eastAsia="zh-CN"/>
          </w:rPr>
          <w:t>(一)、风险识别与评估</w:t>
        </w:r>
        <w:r>
          <w:tab/>
        </w:r>
        <w:r>
          <w:fldChar w:fldCharType="begin"/>
        </w:r>
        <w:r>
          <w:instrText xml:space="preserve"> PAGEREF _Toc19826 \h </w:instrText>
        </w:r>
        <w:r>
          <w:fldChar w:fldCharType="separate"/>
        </w:r>
        <w:r>
          <w:t>43</w:t>
        </w:r>
        <w:r>
          <w:fldChar w:fldCharType="end"/>
        </w:r>
      </w:hyperlink>
    </w:p>
    <w:p>
      <w:pPr>
        <w:pStyle w:val="TOC2"/>
        <w:tabs>
          <w:tab w:val="right" w:leader="dot" w:pos="8306"/>
        </w:tabs>
      </w:pPr>
      <w:hyperlink w:anchor="_Toc20377" w:history="1">
        <w:r>
          <w:rPr>
            <w:rFonts w:ascii="仿宋" w:eastAsia="仿宋" w:hAnsi="仿宋" w:cs="仿宋" w:hint="eastAsia"/>
            <w:lang w:eastAsia="zh-CN"/>
          </w:rPr>
          <w:t>(二)、风险应对策略</w:t>
        </w:r>
        <w:r>
          <w:tab/>
        </w:r>
        <w:r>
          <w:fldChar w:fldCharType="begin"/>
        </w:r>
        <w:r>
          <w:instrText xml:space="preserve"> PAGEREF _Toc20377 \h </w:instrText>
        </w:r>
        <w:r>
          <w:fldChar w:fldCharType="separate"/>
        </w:r>
        <w:r>
          <w:t>44</w:t>
        </w:r>
        <w:r>
          <w:fldChar w:fldCharType="end"/>
        </w:r>
      </w:hyperlink>
    </w:p>
    <w:p>
      <w:pPr>
        <w:pStyle w:val="TOC2"/>
        <w:tabs>
          <w:tab w:val="right" w:leader="dot" w:pos="8306"/>
        </w:tabs>
      </w:pPr>
      <w:hyperlink w:anchor="_Toc21102" w:history="1">
        <w:r>
          <w:rPr>
            <w:rFonts w:ascii="仿宋" w:eastAsia="仿宋" w:hAnsi="仿宋" w:cs="仿宋" w:hint="eastAsia"/>
            <w:lang w:eastAsia="zh-CN"/>
          </w:rPr>
          <w:t>(三)、风险监控与控制</w:t>
        </w:r>
        <w:r>
          <w:tab/>
        </w:r>
        <w:r>
          <w:fldChar w:fldCharType="begin"/>
        </w:r>
        <w:r>
          <w:instrText xml:space="preserve"> PAGEREF _Toc21102 \h </w:instrText>
        </w:r>
        <w:r>
          <w:fldChar w:fldCharType="separate"/>
        </w:r>
        <w:r>
          <w:t>46</w:t>
        </w:r>
        <w:r>
          <w:fldChar w:fldCharType="end"/>
        </w:r>
      </w:hyperlink>
    </w:p>
    <w:p>
      <w:pPr>
        <w:pStyle w:val="TOC1"/>
        <w:tabs>
          <w:tab w:val="right" w:leader="dot" w:pos="8306"/>
        </w:tabs>
      </w:pPr>
      <w:hyperlink w:anchor="_Toc28735" w:history="1">
        <w:r>
          <w:rPr>
            <w:rFonts w:ascii="仿宋" w:eastAsia="仿宋" w:hAnsi="仿宋" w:cs="仿宋" w:hint="eastAsia"/>
            <w:lang w:eastAsia="zh-CN"/>
          </w:rPr>
          <w:t>十一、集装箱项目经营效益</w:t>
        </w:r>
        <w:r>
          <w:tab/>
        </w:r>
        <w:r>
          <w:fldChar w:fldCharType="begin"/>
        </w:r>
        <w:r>
          <w:instrText xml:space="preserve"> PAGEREF _Toc28735 \h </w:instrText>
        </w:r>
        <w:r>
          <w:fldChar w:fldCharType="separate"/>
        </w:r>
        <w:r>
          <w:t>47</w:t>
        </w:r>
        <w:r>
          <w:fldChar w:fldCharType="end"/>
        </w:r>
      </w:hyperlink>
    </w:p>
    <w:p>
      <w:pPr>
        <w:pStyle w:val="TOC2"/>
        <w:tabs>
          <w:tab w:val="right" w:leader="dot" w:pos="8306"/>
        </w:tabs>
      </w:pPr>
      <w:hyperlink w:anchor="_Toc7500" w:history="1">
        <w:r>
          <w:rPr>
            <w:rFonts w:ascii="仿宋" w:eastAsia="仿宋" w:hAnsi="仿宋" w:cs="仿宋" w:hint="eastAsia"/>
            <w:lang w:eastAsia="zh-CN"/>
          </w:rPr>
          <w:t>(一)、经济评价财务测算</w:t>
        </w:r>
        <w:r>
          <w:tab/>
        </w:r>
        <w:r>
          <w:fldChar w:fldCharType="begin"/>
        </w:r>
        <w:r>
          <w:instrText xml:space="preserve"> PAGEREF _Toc7500 \h </w:instrText>
        </w:r>
        <w:r>
          <w:fldChar w:fldCharType="separate"/>
        </w:r>
        <w:r>
          <w:t>47</w:t>
        </w:r>
        <w:r>
          <w:fldChar w:fldCharType="end"/>
        </w:r>
      </w:hyperlink>
    </w:p>
    <w:p>
      <w:pPr>
        <w:pStyle w:val="TOC2"/>
        <w:tabs>
          <w:tab w:val="right" w:leader="dot" w:pos="8306"/>
        </w:tabs>
      </w:pPr>
      <w:hyperlink w:anchor="_Toc22098" w:history="1">
        <w:r>
          <w:rPr>
            <w:rFonts w:ascii="仿宋" w:eastAsia="仿宋" w:hAnsi="仿宋" w:cs="仿宋" w:hint="eastAsia"/>
            <w:lang w:eastAsia="zh-CN"/>
          </w:rPr>
          <w:t>(二)、集装箱项目盈利能力分析</w:t>
        </w:r>
        <w:r>
          <w:tab/>
        </w:r>
        <w:r>
          <w:fldChar w:fldCharType="begin"/>
        </w:r>
        <w:r>
          <w:instrText xml:space="preserve"> PAGEREF _Toc22098 \h </w:instrText>
        </w:r>
        <w:r>
          <w:fldChar w:fldCharType="separate"/>
        </w:r>
        <w:r>
          <w:t>48</w:t>
        </w:r>
        <w:r>
          <w:fldChar w:fldCharType="end"/>
        </w:r>
      </w:hyperlink>
    </w:p>
    <w:p>
      <w:pPr>
        <w:pStyle w:val="TOC1"/>
        <w:tabs>
          <w:tab w:val="right" w:leader="dot" w:pos="8306"/>
        </w:tabs>
      </w:pPr>
      <w:hyperlink w:anchor="_Toc12203" w:history="1">
        <w:r>
          <w:rPr>
            <w:rFonts w:ascii="仿宋" w:eastAsia="仿宋" w:hAnsi="仿宋" w:cs="仿宋" w:hint="eastAsia"/>
            <w:lang w:eastAsia="zh-CN"/>
          </w:rPr>
          <w:t>十二、集装箱项目社会影响</w:t>
        </w:r>
        <w:r>
          <w:tab/>
        </w:r>
        <w:r>
          <w:fldChar w:fldCharType="begin"/>
        </w:r>
        <w:r>
          <w:instrText xml:space="preserve"> PAGEREF _Toc12203 \h </w:instrText>
        </w:r>
        <w:r>
          <w:fldChar w:fldCharType="separate"/>
        </w:r>
        <w:r>
          <w:t>49</w:t>
        </w:r>
        <w:r>
          <w:fldChar w:fldCharType="end"/>
        </w:r>
      </w:hyperlink>
    </w:p>
    <w:p>
      <w:pPr>
        <w:pStyle w:val="TOC2"/>
        <w:tabs>
          <w:tab w:val="right" w:leader="dot" w:pos="8306"/>
        </w:tabs>
      </w:pPr>
      <w:hyperlink w:anchor="_Toc1938" w:history="1">
        <w:r>
          <w:rPr>
            <w:rFonts w:ascii="仿宋" w:eastAsia="仿宋" w:hAnsi="仿宋" w:cs="仿宋" w:hint="eastAsia"/>
            <w:lang w:eastAsia="zh-CN"/>
          </w:rPr>
          <w:t>(一)、社会责任与义务</w:t>
        </w:r>
        <w:r>
          <w:tab/>
        </w:r>
        <w:r>
          <w:fldChar w:fldCharType="begin"/>
        </w:r>
        <w:r>
          <w:instrText xml:space="preserve"> PAGEREF _Toc1938 \h </w:instrText>
        </w:r>
        <w:r>
          <w:fldChar w:fldCharType="separate"/>
        </w:r>
        <w:r>
          <w:t>49</w:t>
        </w:r>
        <w:r>
          <w:fldChar w:fldCharType="end"/>
        </w:r>
      </w:hyperlink>
    </w:p>
    <w:p>
      <w:pPr>
        <w:pStyle w:val="TOC2"/>
        <w:tabs>
          <w:tab w:val="right" w:leader="dot" w:pos="8306"/>
        </w:tabs>
      </w:pPr>
      <w:hyperlink w:anchor="_Toc16506" w:history="1">
        <w:r>
          <w:rPr>
            <w:rFonts w:ascii="仿宋" w:eastAsia="仿宋" w:hAnsi="仿宋" w:cs="仿宋" w:hint="eastAsia"/>
            <w:lang w:eastAsia="zh-CN"/>
          </w:rPr>
          <w:t>(二)、社会参与与沟通</w:t>
        </w:r>
        <w:r>
          <w:tab/>
        </w:r>
        <w:r>
          <w:fldChar w:fldCharType="begin"/>
        </w:r>
        <w:r>
          <w:instrText xml:space="preserve"> PAGEREF _Toc16506 \h </w:instrText>
        </w:r>
        <w:r>
          <w:fldChar w:fldCharType="separate"/>
        </w:r>
        <w:r>
          <w:t>50</w:t>
        </w:r>
        <w:r>
          <w:fldChar w:fldCharType="end"/>
        </w:r>
      </w:hyperlink>
    </w:p>
    <w:p>
      <w:pPr>
        <w:pStyle w:val="TOC1"/>
        <w:tabs>
          <w:tab w:val="right" w:leader="dot" w:pos="8306"/>
        </w:tabs>
      </w:pPr>
      <w:hyperlink w:anchor="_Toc20119" w:history="1">
        <w:r>
          <w:rPr>
            <w:rFonts w:ascii="仿宋" w:eastAsia="仿宋" w:hAnsi="仿宋" w:cs="仿宋" w:hint="eastAsia"/>
            <w:lang w:eastAsia="zh-CN"/>
          </w:rPr>
          <w:t>十三、利益相关者分析与沟通计划</w:t>
        </w:r>
        <w:r>
          <w:tab/>
        </w:r>
        <w:r>
          <w:fldChar w:fldCharType="begin"/>
        </w:r>
        <w:r>
          <w:instrText xml:space="preserve"> PAGEREF _Toc20119 \h </w:instrText>
        </w:r>
        <w:r>
          <w:fldChar w:fldCharType="separate"/>
        </w:r>
        <w:r>
          <w:t>51</w:t>
        </w:r>
        <w:r>
          <w:fldChar w:fldCharType="end"/>
        </w:r>
      </w:hyperlink>
    </w:p>
    <w:p>
      <w:pPr>
        <w:pStyle w:val="TOC2"/>
        <w:tabs>
          <w:tab w:val="right" w:leader="dot" w:pos="8306"/>
        </w:tabs>
      </w:pPr>
      <w:hyperlink w:anchor="_Toc18869" w:history="1">
        <w:r>
          <w:rPr>
            <w:rFonts w:ascii="仿宋" w:eastAsia="仿宋" w:hAnsi="仿宋" w:cs="仿宋" w:hint="eastAsia"/>
            <w:lang w:eastAsia="zh-CN"/>
          </w:rPr>
          <w:t>(一)、利益相关者分析</w:t>
        </w:r>
        <w:r>
          <w:tab/>
        </w:r>
        <w:r>
          <w:fldChar w:fldCharType="begin"/>
        </w:r>
        <w:r>
          <w:instrText xml:space="preserve"> PAGEREF _Toc18869 \h </w:instrText>
        </w:r>
        <w:r>
          <w:fldChar w:fldCharType="separate"/>
        </w:r>
        <w:r>
          <w:t>51</w:t>
        </w:r>
        <w:r>
          <w:fldChar w:fldCharType="end"/>
        </w:r>
      </w:hyperlink>
    </w:p>
    <w:p>
      <w:pPr>
        <w:pStyle w:val="TOC2"/>
        <w:tabs>
          <w:tab w:val="right" w:leader="dot" w:pos="8306"/>
        </w:tabs>
      </w:pPr>
      <w:hyperlink w:anchor="_Toc14376" w:history="1">
        <w:r>
          <w:rPr>
            <w:rFonts w:ascii="仿宋" w:eastAsia="仿宋" w:hAnsi="仿宋" w:cs="仿宋" w:hint="eastAsia"/>
            <w:lang w:eastAsia="zh-CN"/>
          </w:rPr>
          <w:t>(二)、沟通计划</w:t>
        </w:r>
        <w:r>
          <w:tab/>
        </w:r>
        <w:r>
          <w:fldChar w:fldCharType="begin"/>
        </w:r>
        <w:r>
          <w:instrText xml:space="preserve"> PAGEREF _Toc14376 \h </w:instrText>
        </w:r>
        <w:r>
          <w:fldChar w:fldCharType="separate"/>
        </w:r>
        <w:r>
          <w:t>52</w:t>
        </w:r>
        <w:r>
          <w:fldChar w:fldCharType="end"/>
        </w:r>
      </w:hyperlink>
    </w:p>
    <w:p>
      <w:pPr>
        <w:pStyle w:val="TOC1"/>
        <w:tabs>
          <w:tab w:val="right" w:leader="dot" w:pos="8306"/>
        </w:tabs>
      </w:pPr>
      <w:hyperlink w:anchor="_Toc7383" w:history="1">
        <w:r>
          <w:rPr>
            <w:rFonts w:ascii="仿宋" w:eastAsia="仿宋" w:hAnsi="仿宋" w:cs="仿宋" w:hint="eastAsia"/>
            <w:lang w:eastAsia="zh-CN"/>
          </w:rPr>
          <w:t>十四、风险识别与分类</w:t>
        </w:r>
        <w:r>
          <w:tab/>
        </w:r>
        <w:r>
          <w:fldChar w:fldCharType="begin"/>
        </w:r>
        <w:r>
          <w:instrText xml:space="preserve"> PAGEREF _Toc7383 \h </w:instrText>
        </w:r>
        <w:r>
          <w:fldChar w:fldCharType="separate"/>
        </w:r>
        <w:r>
          <w:t>53</w:t>
        </w:r>
        <w:r>
          <w:fldChar w:fldCharType="end"/>
        </w:r>
      </w:hyperlink>
    </w:p>
    <w:p>
      <w:pPr>
        <w:pStyle w:val="TOC2"/>
        <w:tabs>
          <w:tab w:val="right" w:leader="dot" w:pos="8306"/>
        </w:tabs>
      </w:pPr>
      <w:hyperlink w:anchor="_Toc12384" w:history="1">
        <w:r>
          <w:rPr>
            <w:rFonts w:ascii="仿宋" w:eastAsia="仿宋" w:hAnsi="仿宋" w:cs="仿宋" w:hint="eastAsia"/>
            <w:lang w:eastAsia="zh-CN"/>
          </w:rPr>
          <w:t>(一)、风险识别</w:t>
        </w:r>
        <w:r>
          <w:tab/>
        </w:r>
        <w:r>
          <w:fldChar w:fldCharType="begin"/>
        </w:r>
        <w:r>
          <w:instrText xml:space="preserve"> PAGEREF _Toc12384 \h </w:instrText>
        </w:r>
        <w:r>
          <w:fldChar w:fldCharType="separate"/>
        </w:r>
        <w:r>
          <w:t>53</w:t>
        </w:r>
        <w:r>
          <w:fldChar w:fldCharType="end"/>
        </w:r>
      </w:hyperlink>
    </w:p>
    <w:p>
      <w:pPr>
        <w:pStyle w:val="TOC2"/>
        <w:tabs>
          <w:tab w:val="right" w:leader="dot" w:pos="8306"/>
        </w:tabs>
      </w:pPr>
      <w:hyperlink w:anchor="_Toc31732" w:history="1">
        <w:r>
          <w:rPr>
            <w:rFonts w:ascii="仿宋" w:eastAsia="仿宋" w:hAnsi="仿宋" w:cs="仿宋" w:hint="eastAsia"/>
            <w:lang w:eastAsia="zh-CN"/>
          </w:rPr>
          <w:t>(二)、风险分类</w:t>
        </w:r>
        <w:r>
          <w:tab/>
        </w:r>
        <w:r>
          <w:fldChar w:fldCharType="begin"/>
        </w:r>
        <w:r>
          <w:instrText xml:space="preserve"> PAGEREF _Toc31732 \h </w:instrText>
        </w:r>
        <w:r>
          <w:fldChar w:fldCharType="separate"/>
        </w:r>
        <w:r>
          <w:t>54</w:t>
        </w:r>
        <w:r>
          <w:fldChar w:fldCharType="end"/>
        </w:r>
      </w:hyperlink>
    </w:p>
    <w:p>
      <w:pPr>
        <w:pStyle w:val="TOC1"/>
        <w:tabs>
          <w:tab w:val="right" w:leader="dot" w:pos="8306"/>
        </w:tabs>
      </w:pPr>
      <w:hyperlink w:anchor="_Toc26078" w:history="1">
        <w:r>
          <w:rPr>
            <w:rFonts w:ascii="仿宋" w:eastAsia="仿宋" w:hAnsi="仿宋" w:cs="仿宋" w:hint="eastAsia"/>
            <w:lang w:eastAsia="zh-CN"/>
          </w:rPr>
          <w:t>十五、集装箱项目工程方案分析</w:t>
        </w:r>
        <w:r>
          <w:tab/>
        </w:r>
        <w:r>
          <w:fldChar w:fldCharType="begin"/>
        </w:r>
        <w:r>
          <w:instrText xml:space="preserve"> PAGEREF _Toc26078 \h </w:instrText>
        </w:r>
        <w:r>
          <w:fldChar w:fldCharType="separate"/>
        </w:r>
        <w:r>
          <w:t>56</w:t>
        </w:r>
        <w:r>
          <w:fldChar w:fldCharType="end"/>
        </w:r>
      </w:hyperlink>
    </w:p>
    <w:p>
      <w:pPr>
        <w:pStyle w:val="TOC2"/>
        <w:tabs>
          <w:tab w:val="right" w:leader="dot" w:pos="8306"/>
        </w:tabs>
      </w:pPr>
      <w:hyperlink w:anchor="_Toc25758" w:history="1">
        <w:r>
          <w:rPr>
            <w:rFonts w:ascii="仿宋" w:eastAsia="仿宋" w:hAnsi="仿宋" w:cs="仿宋" w:hint="eastAsia"/>
            <w:lang w:eastAsia="zh-CN"/>
          </w:rPr>
          <w:t>(一)、建筑工程设计原则</w:t>
        </w:r>
        <w:r>
          <w:tab/>
        </w:r>
        <w:r>
          <w:fldChar w:fldCharType="begin"/>
        </w:r>
        <w:r>
          <w:instrText xml:space="preserve"> PAGEREF _Toc25758 \h </w:instrText>
        </w:r>
        <w:r>
          <w:fldChar w:fldCharType="separate"/>
        </w:r>
        <w:r>
          <w:t>56</w:t>
        </w:r>
        <w:r>
          <w:fldChar w:fldCharType="end"/>
        </w:r>
      </w:hyperlink>
    </w:p>
    <w:p>
      <w:pPr>
        <w:pStyle w:val="TOC2"/>
        <w:tabs>
          <w:tab w:val="right" w:leader="dot" w:pos="8306"/>
        </w:tabs>
      </w:pPr>
      <w:hyperlink w:anchor="_Toc2964" w:history="1">
        <w:r>
          <w:rPr>
            <w:rFonts w:ascii="仿宋" w:eastAsia="仿宋" w:hAnsi="仿宋" w:cs="仿宋" w:hint="eastAsia"/>
            <w:lang w:eastAsia="zh-CN"/>
          </w:rPr>
          <w:t>(二)、土建工程建设指标</w:t>
        </w:r>
        <w:r>
          <w:tab/>
        </w:r>
        <w:r>
          <w:fldChar w:fldCharType="begin"/>
        </w:r>
        <w:r>
          <w:instrText xml:space="preserve"> PAGEREF _Toc2964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1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206"/>
      <w:r>
        <w:rPr>
          <w:rFonts w:ascii="仿宋" w:eastAsia="仿宋" w:hAnsi="仿宋" w:cs="仿宋" w:hint="eastAsia"/>
          <w:lang w:eastAsia="zh-CN"/>
        </w:rPr>
        <w:t>(一)、集装箱行业分析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集装箱行业一直以来都是市场的关注焦点。行业内的发展趋势、竞争态势以及潜在机会都对集装箱项目的推进产生深远的影响。通过深入研究行业的整体概貌，我们将更好地理解行业的核心特征，为集装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装箱行业，技术一直是推动创新和发展的关键因素。我们将对当前技术趋势进行详尽分析，包括但不限于人工智能、大数据应用、先进制造技术等。这有助于集装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集装箱项目成功的基础。我们将对主要竞争对手进行深入研究，包括其市场份额、产品特点、市场定位等。通过全面了解竞争对手的优势和劣势，集装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981"/>
      <w:r>
        <w:rPr>
          <w:rFonts w:ascii="仿宋" w:eastAsia="仿宋" w:hAnsi="仿宋" w:cs="仿宋" w:hint="eastAsia"/>
          <w:sz w:val="28"/>
          <w:lang w:eastAsia="zh-CN"/>
        </w:rPr>
        <w:t>(二)、集装箱市场分析预测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通过对市场规模的深入调研，我们将预测集装箱市场未来的增长趋势。这包括市场的整体规模、各细分领域的发展趋势等。集装箱项目可以根据市场的扩张速度和潜在机会，制定更符合市场需求的发展策略。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了解消费者的需求是市场分析的核心。我们将通过调查研究，深入挖掘目标消费者的需求特点、购买习惯以及对产品和服务的期望。这有助于集装箱项目更好地定位目标市场，提供更符合消费者期待的解决方案。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集装箱项目实施过程中需要充分考虑的因素。我们将对市场风险进行全面评估，包括但不限于政策法规风险、市场竞争风险、技术变革风险等。通过对潜在风险的深入分析，集装箱项目可以制定相应的风险缓解策略，降低不确定性对集装箱项目的影响。</w:t>
      </w:r>
    </w:p>
    <w:p>
      <w:pPr>
        <w:pStyle w:val="Heading1"/>
        <w:ind w:firstLine="560" w:firstLineChars="200"/>
        <w:rPr>
          <w:rFonts w:ascii="仿宋" w:eastAsia="仿宋" w:hAnsi="仿宋" w:cs="仿宋" w:hint="eastAsia"/>
          <w:sz w:val="28"/>
          <w:lang w:eastAsia="zh-CN"/>
        </w:rPr>
      </w:pPr>
      <w:bookmarkStart w:id="5" w:name="_Toc2574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3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技术管理特点体现在其创新导向。通过引入最先进的技术趋势和解决方案，集装箱项目致力于提升科技含量、提高质量和效率水平。这意味着我们将采用最新的工具和方法，确保集装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集装箱项目技术管理的显著特征。通过整合不同领域的技术资源，我们实现了跨学科的协同工作。这有助于优化技术架构，提高整体效能。此外，整合性策略还促进了不同技术团队之间的紧密沟通和高效合作，确保集装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集装箱项目所采用的技术。通过不断优化技术方案，集装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集装箱项目团队将在集装箱项目初期识别可能的技术风险，并采取相应的预防和应对措施。通过建立健全的风险评估机制，集装箱项目能够在实施过程中及时发现并解决潜在的技术问题，保障集装箱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通过这些独特的技术管理特点，我们确信在集装箱项目中，技术将成为集装箱项目成功的有力支持。这一深度剖析揭示了技术管理在集装箱项目实施中的关键作用，为集装箱项目的技术基础奠定了坚实的基础。</w:t>
      </w:r>
    </w:p>
    <w:p>
      <w:pPr>
        <w:pStyle w:val="Heading2"/>
        <w:ind w:firstLine="560" w:firstLineChars="200"/>
        <w:rPr>
          <w:rFonts w:ascii="仿宋" w:eastAsia="仿宋" w:hAnsi="仿宋" w:cs="仿宋" w:hint="eastAsia"/>
          <w:sz w:val="28"/>
          <w:lang w:eastAsia="zh-CN"/>
        </w:rPr>
      </w:pPr>
      <w:bookmarkStart w:id="7" w:name="_Toc32325"/>
      <w:r>
        <w:rPr>
          <w:rFonts w:ascii="仿宋" w:eastAsia="仿宋" w:hAnsi="仿宋" w:cs="仿宋" w:hint="eastAsia"/>
          <w:sz w:val="28"/>
          <w:lang w:eastAsia="zh-CN"/>
        </w:rPr>
        <w:t>(二)、集装箱项目工艺技术设计方案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集装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集装箱项目将严格按照相关行业规范要求进行组织。通过有效控制产品质量，集装箱项目将致力于为顾客提供优质的集装箱项目产品和良好的服务。这体现了集装箱项目对于生产活动合规性和质量标准的高度重视，为集装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集装箱项目注重生态效益和清洁生产原则。集装箱项目建设将紧密结合地方特色经济发展，与社会经济发展规划和区域环境保护规划方案相协调一致。通过与当地区域自然生态系统的结合，集装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集装箱项目产品具有多样化的客户需求和个性化的特点。因此，集装箱项目产品规格品种多样，且单批生产数量较小。为满足这一特点，集装箱项目承办单位将建设先进的柔性制造生产线。通过广泛应用柔性制造技术，集装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集装箱项目采用的技术具有较高的技术含量和自动化水平，处于国内先进水平。这一技术选用不仅体现了对生产效率、质量和环境友好性的高标准要求，同时为集装箱项目的可持续发展奠定了坚实的基础。</w:t>
      </w:r>
    </w:p>
    <w:p>
      <w:pPr>
        <w:pStyle w:val="Heading2"/>
        <w:ind w:firstLine="560" w:firstLineChars="200"/>
        <w:rPr>
          <w:rFonts w:ascii="仿宋" w:eastAsia="仿宋" w:hAnsi="仿宋" w:cs="仿宋" w:hint="eastAsia"/>
          <w:sz w:val="28"/>
          <w:lang w:eastAsia="zh-CN"/>
        </w:rPr>
      </w:pPr>
      <w:bookmarkStart w:id="8" w:name="_Toc1686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为确保集装箱项目的高效生产和技术实施，我们制定了一套精心设计的设备选型方案，以满足集装箱项目生产、质量和环保的要求。该方案的主要特点如下：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集装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针对集装箱项目产品的多样性和小批量生产的特点，我们将建设柔性制造生产线。通过在设备选型中考虑柔性制造技术，可以灵活应对不同产品规格和生产需求，实现生产线的高度灵活性和适应性。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380"/>
      <w:r>
        <w:rPr>
          <w:rFonts w:ascii="仿宋" w:eastAsia="仿宋" w:hAnsi="仿宋" w:cs="仿宋" w:hint="eastAsia"/>
          <w:sz w:val="28"/>
          <w:lang w:eastAsia="zh-CN"/>
        </w:rPr>
        <w:t>三、集装箱项目绩效评估</w:t>
      </w:r>
      <w:bookmarkEnd w:id="9"/>
    </w:p>
    <w:p>
      <w:pPr>
        <w:pStyle w:val="Heading2"/>
        <w:rPr>
          <w:rFonts w:ascii="仿宋" w:eastAsia="仿宋" w:hAnsi="仿宋" w:cs="仿宋" w:hint="eastAsia"/>
          <w:lang w:eastAsia="zh-CN"/>
        </w:rPr>
      </w:pPr>
      <w:bookmarkStart w:id="10" w:name="_Toc804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在集装箱项目中，我们设计了一套全面的绩效评估指标，以确保集装箱项目的可控和成功交付。这些指标跨足集装箱项目目标、成本、进度和质量等多个维度，为我们提供了全面洞察集装箱项目的健康状况。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目标达成率是我们关注的首要指标。我们设定了明确的目标，并通过定期监测和评估，迅速发现并应对潜在的目标偏差。这为集装箱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成本绩效是另一个核心关注点。通过实际成本与预算成本的对比分析，我们深入了解成本差异的原因，及时调整资源分配，保持集装箱项目在经济效益方面的合理水平。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进度作为关键的绩效指标之一，得到了精心的关注。我们制定了详细的集装箱项目进度计划，并设立了进度符合度指标，确保实际进度与计划进度保持一致。这使我们能够快速发现和解决潜在的进度问题，保持集装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集装箱项目绩效的不可或缺的一环。我们引入了一系列的质量标准和客户满意度指标，以确保集装箱项目交付的成果在质量上达到或超越预期水平。通过持续监测这些指标，我们努力提升集装箱项目整体质量水平，为集装箱项目的成功交付提供有力保障。通过这些科学且全面的绩效评估，我们能够更好地引导集装箱项目的持续改进，确保集装箱项目目标的顺利达成。</w:t>
      </w:r>
    </w:p>
    <w:p>
      <w:pPr>
        <w:pStyle w:val="Heading2"/>
        <w:ind w:firstLine="560" w:firstLineChars="200"/>
        <w:rPr>
          <w:rFonts w:ascii="仿宋" w:eastAsia="仿宋" w:hAnsi="仿宋" w:cs="仿宋" w:hint="eastAsia"/>
          <w:sz w:val="28"/>
          <w:lang w:eastAsia="zh-CN"/>
        </w:rPr>
      </w:pPr>
      <w:bookmarkStart w:id="11" w:name="_Toc427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绩效评估是集装箱项目中的关键环节，为确保集装箱项目达到预期目标，我们采用了多层次、多维度的绩效评估方法。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集装箱项目的战略目标对齐，确保每个决策和行动都与集装箱项目整体目标保持一致。团队会定期召开战略对齐会议，审视当前工作与集装箱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集装箱项目进度、质量、成本和风险等方面。这些指标通过数据收集和分析，为集装箱项目管理团队提供了客观的评估依据。例如，我们通过集装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绩效评估不仅仅停留在集装箱项目内部，还考虑了集装箱项目对外部环境的影响。我们定期进行干系人满意度调查，以了解各利益相关方对集装箱项目的期望和满意度，并及时做出调整。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这种多层次、多角度的绩效评估方法，使得我们能够全面了解集装箱项目的运行状态，及时做出调整，确保集装箱项目在不断变化的环境中保持稳健前行。</w:t>
      </w:r>
    </w:p>
    <w:p>
      <w:pPr>
        <w:pStyle w:val="Heading2"/>
        <w:ind w:firstLine="560" w:firstLineChars="200"/>
        <w:rPr>
          <w:rFonts w:ascii="仿宋" w:eastAsia="仿宋" w:hAnsi="仿宋" w:cs="仿宋" w:hint="eastAsia"/>
          <w:sz w:val="28"/>
          <w:lang w:eastAsia="zh-CN"/>
        </w:rPr>
      </w:pPr>
      <w:bookmarkStart w:id="12" w:name="_Toc3067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为了确保集装箱项目的有效管理和不断优化，我们采用了精心设计的绩效评估周期。这个周期旨在实现灵活、实时和全面的评估，以适应集装箱项目执行中的各种挑战。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集装箱项目的不同需求，分为短期、中期和长期。短期评估关注每个迭代或工作周期，以及时发现和解决当前任务中的问题。中期评估涵盖几个迭代，深入了解整体集装箱项目的趋势和性能。长期评估则着眼于整个集装箱项目阶段，确保集装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集装箱项目管理工具和协作平台，团队成员能够随时更新和分享集装箱项目数据。这种实时性的反馈机制使我们能够及时察觉潜在问题，快速调整，保持集装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集装箱项目的决策制定密不可分。每个周期的集装箱项目回顾会议成为集体总结经验、识别问题深层次原因并找到创新解决方案的平台。这种定期的反思与调整机制使集装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381"/>
      <w:r>
        <w:rPr>
          <w:rFonts w:ascii="仿宋" w:eastAsia="仿宋" w:hAnsi="仿宋" w:cs="仿宋" w:hint="eastAsia"/>
          <w:sz w:val="28"/>
          <w:lang w:eastAsia="zh-CN"/>
        </w:rPr>
        <w:t>四、集装箱项目可持续发展</w:t>
      </w:r>
      <w:bookmarkEnd w:id="13"/>
    </w:p>
    <w:p>
      <w:pPr>
        <w:pStyle w:val="Heading2"/>
        <w:rPr>
          <w:rFonts w:ascii="仿宋" w:eastAsia="仿宋" w:hAnsi="仿宋" w:cs="仿宋" w:hint="eastAsia"/>
          <w:lang w:eastAsia="zh-CN"/>
        </w:rPr>
      </w:pPr>
      <w:bookmarkStart w:id="14" w:name="_Toc1559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装箱项目中，集装箱项目团队着眼于未来，明确了可持续发展的战略方向。制定的具体可持续发展目标包括降低资源使用、采用环保技术、最大化社会效益等。这一步骤不仅有助于集装箱项目在环保和社会责任方面达到最高标准，也为未来提供了明确的指引，确保集装箱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可持续实践的融入集装箱项目管理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集装箱项目管理周期。从集装箱项目规划开始，集装箱项目团队就考虑了环境和社会的因素。在执行阶段，集装箱项目团队积极推动绿色技术的应用，优化资源利用。此外，关注员工的社会责任，通过培训和沟通活动提高员工对可持续发展的认知，使他们能够在日常工作中践行可持续实践。这些举措不仅为集装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516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扎根于集装箱项目的可持续发展理念，我们深信环保与社会责任是集装箱项目成功的关键支柱。在集装箱项目的每一步，我们都致力于通过创新和实践，履行对环境和社会的坚定责任。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团队通过引入先进的环保技术、建立高效的废物处理系统以及推动能源节约措施，积极履行环保责任。定期的环保监测和评估确保集装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不仅致力于自身可持续发展，还注重对社会的回馈。通过支持社区集装箱项目、参与慈善事业、提供培训机会等方式，集装箱项目积极履行社会责任。与当地社区建立积极互动，关注员工的工作与生活平衡，以及员工的身心健康，是集装箱项目在社会责任层面的关键举措。这样的实践不仅增强了集装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191"/>
      <w:r>
        <w:rPr>
          <w:rFonts w:ascii="仿宋" w:eastAsia="仿宋" w:hAnsi="仿宋" w:cs="仿宋" w:hint="eastAsia"/>
          <w:sz w:val="28"/>
          <w:lang w:eastAsia="zh-CN"/>
        </w:rPr>
        <w:t>五、集装箱项目概论</w:t>
      </w:r>
      <w:bookmarkEnd w:id="16"/>
    </w:p>
    <w:p>
      <w:pPr>
        <w:pStyle w:val="Heading2"/>
        <w:rPr>
          <w:rFonts w:ascii="仿宋" w:eastAsia="仿宋" w:hAnsi="仿宋" w:cs="仿宋" w:hint="eastAsia"/>
          <w:lang w:eastAsia="zh-CN"/>
        </w:rPr>
      </w:pPr>
      <w:bookmarkStart w:id="17" w:name="_Toc4243"/>
      <w:r>
        <w:rPr>
          <w:rFonts w:ascii="仿宋" w:eastAsia="仿宋" w:hAnsi="仿宋" w:cs="仿宋" w:hint="eastAsia"/>
          <w:lang w:eastAsia="zh-CN"/>
        </w:rPr>
        <w:t>(一)、集装箱项目概况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起源追溯至对市场的深入洞察。市场的不断演变与变革为集装箱项目提供了难得的机遇。当前市场存在的需求缺口和变革的大环境共同构成了集装箱项目的背景。这个集装箱项目旨在充分利用市场机遇，填补行业中尚未满足的需求，为客户提供全新的解决方案。市场的变革和需求的增长使得这个集装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集装箱项目名称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正式命名为集装箱。这个名称不仅仅是一个标识，更代表了集装箱项目的核心理念和愿景。它蕴含着集装箱项目所要解决问题的关键字，具有强烈的表达和辨识度，为集装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集装箱项目目标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核心目标是提供一种全新、高效的解决方案，满足客户日益增长的需求。集装箱项目追求的不仅仅是满足市场需求，更是在市场中获得卓越的竞争优势。通过不断提升产品或服务的质量和创新水平，集装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集装箱项目范围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全面涵盖了产品研发、制造、市场推广和售后服务，确保从产品设计到最终用户体验的全方位关注。这一全面的集装箱项目范围是为了确保集装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集装箱项目时间表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集装箱项目计划在未来18个月内完成，包括研发、测试、市场试点和正式推出等不同阶段。这个时间表的合理设计是为了确保集装箱项目各个阶段的顺利推进，以便按时交付高质量的成果。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集装箱项目预算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集装箱项目总预算估算为XX百万美元，主要分配在研发、市场推广、人员培训和运营等方面。这一充足的预算为集装箱项目提供了充足的资源，确保集装箱项目在各个方面都能取得优异的表现。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集装箱项目风险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集装箱项目可能面临的风险包括市场接受度低、技术难题、竞争激烈等。集装箱项目团队已经制定了相应的风险应对计划，通过前瞻性的风险管理，确保集装箱项目在面对不确定性时能够迅速做出应对。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集装箱项目团队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集装箱项目汇聚了一支经验丰富、多领域专业素养的核心团队，确保集装箱项目在各个方面都能拥有高水平的执行力。团队的协同作战是集装箱项目成功的关键因素之一。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集装箱项目背景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集装箱项目的背景根植于市场对更高效、创新产品的渴望，同时也受到科技发展对行业格局的深刻改变的影响。这为集装箱项目提供了广阔的发展空间和市场需求。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集装箱项目现状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截至目前，集装箱项目已完成市场调研和技术验证，取得了初步的成功。这为集装箱项目在未来的发展奠定了坚实的基础，为更远大的目标打下了坚实的基石。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796"/>
      <w:r>
        <w:rPr>
          <w:rFonts w:ascii="仿宋" w:eastAsia="仿宋" w:hAnsi="仿宋" w:cs="仿宋" w:hint="eastAsia"/>
          <w:sz w:val="28"/>
          <w:lang w:eastAsia="zh-CN"/>
        </w:rPr>
        <w:t>(二)、集装箱项目目标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keyword》集装箱项目首要业务目标是在市场中占据有利地位，实现产品/服务的成功推广和销售。通过不断提升产品质量、创新性，集装箱项目追求成为行业中的领导者，赢得更多客户的青睐。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在科技迅速发展的时代，集装箱项目着眼于技术创新。通过持续的研发和技术升级，集装箱项目旨在推出更具创新性的产品或服务，以满足市场对新鲜、先进解决方案的需求。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为了建立可持续的客户关系，集装箱项目设定了客户满意度目标。通过提供卓越的产品质量和优质的客户服务，集装箱项目追求赢得客户的信任和忠诚度，确保他们的满意度达到行业领先水平。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集装箱项目注重社会责任和可持续发展。通过实施环保、社会责任集装箱项目，集装箱项目致力于在经济发展的同时保护环境，促进社会公平，实现可持续经营。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集装箱项目的团队是实现目标的核心驱动力。因此，集装箱项目设定了团队发展目标，包括提升团队成员的专业技能、培养领导力，以及搭建协同高效的团队工作氛围。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44"/>
      <w:r>
        <w:rPr>
          <w:rFonts w:ascii="仿宋" w:eastAsia="仿宋" w:hAnsi="仿宋" w:cs="仿宋" w:hint="eastAsia"/>
          <w:sz w:val="28"/>
          <w:lang w:eastAsia="zh-CN"/>
        </w:rPr>
        <w:t>(三)、集装箱项目提出的理由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集装箱项目提出的理由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提出源于对市场机遇的深刻洞察。当前市场中存在的需求缺口和行业发展趋势表明，有巨大的商业机会等待被开发。通过准确捕捉市场机遇，集装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理念基于对技术创新的信仰。通过持续的研发和技术投入，集装箱项目有望推出更具创新性的产品或服务。在科技飞速发展的当下，集装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集装箱项目的提出是为了增强企业的行业竞争力。通过提升产品或服务的质量和独特性，集装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https://d.book118.com/826154210122010034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集装箱项目规划设计蓝图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A5555"/>
    <w:rsid w:val="7C0A55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54210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2024-01-14T13:17:00Z</dcterms:created>
  <dcterms:modified xsi:type="dcterms:W3CDTF">2024-01-14T13:17:42Z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0F7D51F6557649AF82FFD38D7CDA0511_11</vt:lpwstr>
  </property>
  <property fmtid="{D5CDD505-2E9C-101B-9397-08002B2CF9AE}" pid="3" name="KSOProductBuildVer">
    <vt:lpwstr>2052-12.1.0.16120</vt:lpwstr>
  </property>
</Properties>
</file>