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光稳定剂项目概述报告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08" w:history="1">
        <w:r>
          <w:rPr>
            <w:rFonts w:ascii="仿宋" w:eastAsia="仿宋" w:hAnsi="仿宋" w:cs="仿宋" w:hint="eastAsia"/>
            <w:lang w:eastAsia="zh-CN"/>
          </w:rPr>
          <w:t>概论</w:t>
        </w:r>
        <w:r>
          <w:tab/>
        </w:r>
        <w:r>
          <w:fldChar w:fldCharType="begin"/>
        </w:r>
        <w:r>
          <w:instrText xml:space="preserve"> PAGEREF _Toc12008 \h </w:instrText>
        </w:r>
        <w:r>
          <w:fldChar w:fldCharType="separate"/>
        </w:r>
        <w:r>
          <w:t>3</w:t>
        </w:r>
        <w:r>
          <w:fldChar w:fldCharType="end"/>
        </w:r>
      </w:hyperlink>
    </w:p>
    <w:p>
      <w:pPr>
        <w:pStyle w:val="TOC1"/>
        <w:tabs>
          <w:tab w:val="right" w:leader="dot" w:pos="8306"/>
        </w:tabs>
      </w:pPr>
      <w:hyperlink w:anchor="_Toc7473" w:history="1">
        <w:r>
          <w:rPr>
            <w:rFonts w:ascii="仿宋" w:eastAsia="仿宋" w:hAnsi="仿宋" w:cs="仿宋" w:hint="eastAsia"/>
            <w:lang w:eastAsia="zh-CN"/>
          </w:rPr>
          <w:t>一、土建工程设计</w:t>
        </w:r>
        <w:r>
          <w:tab/>
        </w:r>
        <w:r>
          <w:fldChar w:fldCharType="begin"/>
        </w:r>
        <w:r>
          <w:instrText xml:space="preserve"> PAGEREF _Toc7473 \h </w:instrText>
        </w:r>
        <w:r>
          <w:fldChar w:fldCharType="separate"/>
        </w:r>
        <w:r>
          <w:t>3</w:t>
        </w:r>
        <w:r>
          <w:fldChar w:fldCharType="end"/>
        </w:r>
      </w:hyperlink>
    </w:p>
    <w:p>
      <w:pPr>
        <w:pStyle w:val="TOC2"/>
        <w:tabs>
          <w:tab w:val="right" w:leader="dot" w:pos="8306"/>
        </w:tabs>
      </w:pPr>
      <w:hyperlink w:anchor="_Toc29658" w:history="1">
        <w:r>
          <w:rPr>
            <w:rFonts w:ascii="仿宋" w:eastAsia="仿宋" w:hAnsi="仿宋" w:cs="仿宋" w:hint="eastAsia"/>
            <w:lang w:eastAsia="zh-CN"/>
          </w:rPr>
          <w:t>(一)、建筑工程设计原则</w:t>
        </w:r>
        <w:r>
          <w:tab/>
        </w:r>
        <w:r>
          <w:fldChar w:fldCharType="begin"/>
        </w:r>
        <w:r>
          <w:instrText xml:space="preserve"> PAGEREF _Toc29658 \h </w:instrText>
        </w:r>
        <w:r>
          <w:fldChar w:fldCharType="separate"/>
        </w:r>
        <w:r>
          <w:t>3</w:t>
        </w:r>
        <w:r>
          <w:fldChar w:fldCharType="end"/>
        </w:r>
      </w:hyperlink>
    </w:p>
    <w:p>
      <w:pPr>
        <w:pStyle w:val="TOC2"/>
        <w:tabs>
          <w:tab w:val="right" w:leader="dot" w:pos="8306"/>
        </w:tabs>
      </w:pPr>
      <w:hyperlink w:anchor="_Toc19714" w:history="1">
        <w:r>
          <w:rPr>
            <w:rFonts w:ascii="仿宋" w:eastAsia="仿宋" w:hAnsi="仿宋" w:cs="仿宋" w:hint="eastAsia"/>
            <w:lang w:eastAsia="zh-CN"/>
          </w:rPr>
          <w:t>(二)、土建工程设计年限及安全等级</w:t>
        </w:r>
        <w:r>
          <w:tab/>
        </w:r>
        <w:r>
          <w:fldChar w:fldCharType="begin"/>
        </w:r>
        <w:r>
          <w:instrText xml:space="preserve"> PAGEREF _Toc19714 \h </w:instrText>
        </w:r>
        <w:r>
          <w:fldChar w:fldCharType="separate"/>
        </w:r>
        <w:r>
          <w:t>4</w:t>
        </w:r>
        <w:r>
          <w:fldChar w:fldCharType="end"/>
        </w:r>
      </w:hyperlink>
    </w:p>
    <w:p>
      <w:pPr>
        <w:pStyle w:val="TOC2"/>
        <w:tabs>
          <w:tab w:val="right" w:leader="dot" w:pos="8306"/>
        </w:tabs>
      </w:pPr>
      <w:hyperlink w:anchor="_Toc9491" w:history="1">
        <w:r>
          <w:rPr>
            <w:rFonts w:ascii="仿宋" w:eastAsia="仿宋" w:hAnsi="仿宋" w:cs="仿宋" w:hint="eastAsia"/>
            <w:lang w:eastAsia="zh-CN"/>
          </w:rPr>
          <w:t>(三)、建筑工程设计总体要求</w:t>
        </w:r>
        <w:r>
          <w:tab/>
        </w:r>
        <w:r>
          <w:fldChar w:fldCharType="begin"/>
        </w:r>
        <w:r>
          <w:instrText xml:space="preserve"> PAGEREF _Toc9491 \h </w:instrText>
        </w:r>
        <w:r>
          <w:fldChar w:fldCharType="separate"/>
        </w:r>
        <w:r>
          <w:t>6</w:t>
        </w:r>
        <w:r>
          <w:fldChar w:fldCharType="end"/>
        </w:r>
      </w:hyperlink>
    </w:p>
    <w:p>
      <w:pPr>
        <w:pStyle w:val="TOC2"/>
        <w:tabs>
          <w:tab w:val="right" w:leader="dot" w:pos="8306"/>
        </w:tabs>
      </w:pPr>
      <w:hyperlink w:anchor="_Toc16754" w:history="1">
        <w:r>
          <w:rPr>
            <w:rFonts w:ascii="仿宋" w:eastAsia="仿宋" w:hAnsi="仿宋" w:cs="仿宋" w:hint="eastAsia"/>
            <w:lang w:eastAsia="zh-CN"/>
          </w:rPr>
          <w:t>(四)、土建工程建设指标</w:t>
        </w:r>
        <w:r>
          <w:tab/>
        </w:r>
        <w:r>
          <w:fldChar w:fldCharType="begin"/>
        </w:r>
        <w:r>
          <w:instrText xml:space="preserve"> PAGEREF _Toc16754 \h </w:instrText>
        </w:r>
        <w:r>
          <w:fldChar w:fldCharType="separate"/>
        </w:r>
        <w:r>
          <w:t>8</w:t>
        </w:r>
        <w:r>
          <w:fldChar w:fldCharType="end"/>
        </w:r>
      </w:hyperlink>
    </w:p>
    <w:p>
      <w:pPr>
        <w:pStyle w:val="TOC1"/>
        <w:tabs>
          <w:tab w:val="right" w:leader="dot" w:pos="8306"/>
        </w:tabs>
      </w:pPr>
      <w:hyperlink w:anchor="_Toc20751" w:history="1">
        <w:r>
          <w:rPr>
            <w:rFonts w:ascii="仿宋" w:eastAsia="仿宋" w:hAnsi="仿宋" w:cs="仿宋" w:hint="eastAsia"/>
            <w:lang w:eastAsia="zh-CN"/>
          </w:rPr>
          <w:t>二、建设单位基本信息</w:t>
        </w:r>
        <w:r>
          <w:tab/>
        </w:r>
        <w:r>
          <w:fldChar w:fldCharType="begin"/>
        </w:r>
        <w:r>
          <w:instrText xml:space="preserve"> PAGEREF _Toc20751 \h </w:instrText>
        </w:r>
        <w:r>
          <w:fldChar w:fldCharType="separate"/>
        </w:r>
        <w:r>
          <w:t>10</w:t>
        </w:r>
        <w:r>
          <w:fldChar w:fldCharType="end"/>
        </w:r>
      </w:hyperlink>
    </w:p>
    <w:p>
      <w:pPr>
        <w:pStyle w:val="TOC2"/>
        <w:tabs>
          <w:tab w:val="right" w:leader="dot" w:pos="8306"/>
        </w:tabs>
      </w:pPr>
      <w:hyperlink w:anchor="_Toc15545" w:history="1">
        <w:r>
          <w:rPr>
            <w:rFonts w:ascii="仿宋" w:eastAsia="仿宋" w:hAnsi="仿宋" w:cs="仿宋" w:hint="eastAsia"/>
            <w:lang w:eastAsia="zh-CN"/>
          </w:rPr>
          <w:t>(一)、光稳定剂项目承办单位基本情况</w:t>
        </w:r>
        <w:r>
          <w:tab/>
        </w:r>
        <w:r>
          <w:fldChar w:fldCharType="begin"/>
        </w:r>
        <w:r>
          <w:instrText xml:space="preserve"> PAGEREF _Toc15545 \h </w:instrText>
        </w:r>
        <w:r>
          <w:fldChar w:fldCharType="separate"/>
        </w:r>
        <w:r>
          <w:t>10</w:t>
        </w:r>
        <w:r>
          <w:fldChar w:fldCharType="end"/>
        </w:r>
      </w:hyperlink>
    </w:p>
    <w:p>
      <w:pPr>
        <w:pStyle w:val="TOC2"/>
        <w:tabs>
          <w:tab w:val="right" w:leader="dot" w:pos="8306"/>
        </w:tabs>
      </w:pPr>
      <w:hyperlink w:anchor="_Toc4136" w:history="1">
        <w:r>
          <w:rPr>
            <w:rFonts w:ascii="仿宋" w:eastAsia="仿宋" w:hAnsi="仿宋" w:cs="仿宋" w:hint="eastAsia"/>
            <w:lang w:eastAsia="zh-CN"/>
          </w:rPr>
          <w:t>(二)、公司经济效益分析</w:t>
        </w:r>
        <w:r>
          <w:tab/>
        </w:r>
        <w:r>
          <w:fldChar w:fldCharType="begin"/>
        </w:r>
        <w:r>
          <w:instrText xml:space="preserve"> PAGEREF _Toc4136 \h </w:instrText>
        </w:r>
        <w:r>
          <w:fldChar w:fldCharType="separate"/>
        </w:r>
        <w:r>
          <w:t>11</w:t>
        </w:r>
        <w:r>
          <w:fldChar w:fldCharType="end"/>
        </w:r>
      </w:hyperlink>
    </w:p>
    <w:p>
      <w:pPr>
        <w:pStyle w:val="TOC1"/>
        <w:tabs>
          <w:tab w:val="right" w:leader="dot" w:pos="8306"/>
        </w:tabs>
      </w:pPr>
      <w:hyperlink w:anchor="_Toc24770" w:history="1">
        <w:r>
          <w:rPr>
            <w:rFonts w:ascii="仿宋" w:eastAsia="仿宋" w:hAnsi="仿宋" w:cs="仿宋" w:hint="eastAsia"/>
            <w:lang w:eastAsia="zh-CN"/>
          </w:rPr>
          <w:t>三、光稳定剂项目选址说明</w:t>
        </w:r>
        <w:r>
          <w:tab/>
        </w:r>
        <w:r>
          <w:fldChar w:fldCharType="begin"/>
        </w:r>
        <w:r>
          <w:instrText xml:space="preserve"> PAGEREF _Toc24770 \h </w:instrText>
        </w:r>
        <w:r>
          <w:fldChar w:fldCharType="separate"/>
        </w:r>
        <w:r>
          <w:t>13</w:t>
        </w:r>
        <w:r>
          <w:fldChar w:fldCharType="end"/>
        </w:r>
      </w:hyperlink>
    </w:p>
    <w:p>
      <w:pPr>
        <w:pStyle w:val="TOC2"/>
        <w:tabs>
          <w:tab w:val="right" w:leader="dot" w:pos="8306"/>
        </w:tabs>
      </w:pPr>
      <w:hyperlink w:anchor="_Toc9137" w:history="1">
        <w:r>
          <w:rPr>
            <w:rFonts w:ascii="仿宋" w:eastAsia="仿宋" w:hAnsi="仿宋" w:cs="仿宋" w:hint="eastAsia"/>
            <w:lang w:eastAsia="zh-CN"/>
          </w:rPr>
          <w:t>(一)、光稳定剂项目选址</w:t>
        </w:r>
        <w:r>
          <w:tab/>
        </w:r>
        <w:r>
          <w:fldChar w:fldCharType="begin"/>
        </w:r>
        <w:r>
          <w:instrText xml:space="preserve"> PAGEREF _Toc9137 \h </w:instrText>
        </w:r>
        <w:r>
          <w:fldChar w:fldCharType="separate"/>
        </w:r>
        <w:r>
          <w:t>13</w:t>
        </w:r>
        <w:r>
          <w:fldChar w:fldCharType="end"/>
        </w:r>
      </w:hyperlink>
    </w:p>
    <w:p>
      <w:pPr>
        <w:pStyle w:val="TOC2"/>
        <w:tabs>
          <w:tab w:val="right" w:leader="dot" w:pos="8306"/>
        </w:tabs>
      </w:pPr>
      <w:hyperlink w:anchor="_Toc15456" w:history="1">
        <w:r>
          <w:rPr>
            <w:rFonts w:ascii="仿宋" w:eastAsia="仿宋" w:hAnsi="仿宋" w:cs="仿宋" w:hint="eastAsia"/>
            <w:lang w:eastAsia="zh-CN"/>
          </w:rPr>
          <w:t>(二)、用地控制指标</w:t>
        </w:r>
        <w:r>
          <w:tab/>
        </w:r>
        <w:r>
          <w:fldChar w:fldCharType="begin"/>
        </w:r>
        <w:r>
          <w:instrText xml:space="preserve"> PAGEREF _Toc15456 \h </w:instrText>
        </w:r>
        <w:r>
          <w:fldChar w:fldCharType="separate"/>
        </w:r>
        <w:r>
          <w:t>13</w:t>
        </w:r>
        <w:r>
          <w:fldChar w:fldCharType="end"/>
        </w:r>
      </w:hyperlink>
    </w:p>
    <w:p>
      <w:pPr>
        <w:pStyle w:val="TOC2"/>
        <w:tabs>
          <w:tab w:val="right" w:leader="dot" w:pos="8306"/>
        </w:tabs>
      </w:pPr>
      <w:hyperlink w:anchor="_Toc3792" w:history="1">
        <w:r>
          <w:rPr>
            <w:rFonts w:ascii="仿宋" w:eastAsia="仿宋" w:hAnsi="仿宋" w:cs="仿宋" w:hint="eastAsia"/>
            <w:lang w:eastAsia="zh-CN"/>
          </w:rPr>
          <w:t>(三)、节约用地措施</w:t>
        </w:r>
        <w:r>
          <w:tab/>
        </w:r>
        <w:r>
          <w:fldChar w:fldCharType="begin"/>
        </w:r>
        <w:r>
          <w:instrText xml:space="preserve"> PAGEREF _Toc3792 \h </w:instrText>
        </w:r>
        <w:r>
          <w:fldChar w:fldCharType="separate"/>
        </w:r>
        <w:r>
          <w:t>14</w:t>
        </w:r>
        <w:r>
          <w:fldChar w:fldCharType="end"/>
        </w:r>
      </w:hyperlink>
    </w:p>
    <w:p>
      <w:pPr>
        <w:pStyle w:val="TOC2"/>
        <w:tabs>
          <w:tab w:val="right" w:leader="dot" w:pos="8306"/>
        </w:tabs>
      </w:pPr>
      <w:hyperlink w:anchor="_Toc16182" w:history="1">
        <w:r>
          <w:rPr>
            <w:rFonts w:ascii="仿宋" w:eastAsia="仿宋" w:hAnsi="仿宋" w:cs="仿宋" w:hint="eastAsia"/>
            <w:lang w:eastAsia="zh-CN"/>
          </w:rPr>
          <w:t>(四)、总图布置方案</w:t>
        </w:r>
        <w:r>
          <w:tab/>
        </w:r>
        <w:r>
          <w:fldChar w:fldCharType="begin"/>
        </w:r>
        <w:r>
          <w:instrText xml:space="preserve"> PAGEREF _Toc16182 \h </w:instrText>
        </w:r>
        <w:r>
          <w:fldChar w:fldCharType="separate"/>
        </w:r>
        <w:r>
          <w:t>15</w:t>
        </w:r>
        <w:r>
          <w:fldChar w:fldCharType="end"/>
        </w:r>
      </w:hyperlink>
    </w:p>
    <w:p>
      <w:pPr>
        <w:pStyle w:val="TOC2"/>
        <w:tabs>
          <w:tab w:val="right" w:leader="dot" w:pos="8306"/>
        </w:tabs>
      </w:pPr>
      <w:hyperlink w:anchor="_Toc32590" w:history="1">
        <w:r>
          <w:rPr>
            <w:rFonts w:ascii="仿宋" w:eastAsia="仿宋" w:hAnsi="仿宋" w:cs="仿宋" w:hint="eastAsia"/>
            <w:lang w:eastAsia="zh-CN"/>
          </w:rPr>
          <w:t>(五)、选址综合评价</w:t>
        </w:r>
        <w:r>
          <w:tab/>
        </w:r>
        <w:r>
          <w:fldChar w:fldCharType="begin"/>
        </w:r>
        <w:r>
          <w:instrText xml:space="preserve"> PAGEREF _Toc32590 \h </w:instrText>
        </w:r>
        <w:r>
          <w:fldChar w:fldCharType="separate"/>
        </w:r>
        <w:r>
          <w:t>16</w:t>
        </w:r>
        <w:r>
          <w:fldChar w:fldCharType="end"/>
        </w:r>
      </w:hyperlink>
    </w:p>
    <w:p>
      <w:pPr>
        <w:pStyle w:val="TOC1"/>
        <w:tabs>
          <w:tab w:val="right" w:leader="dot" w:pos="8306"/>
        </w:tabs>
      </w:pPr>
      <w:hyperlink w:anchor="_Toc12761" w:history="1">
        <w:r>
          <w:rPr>
            <w:rFonts w:ascii="仿宋" w:eastAsia="仿宋" w:hAnsi="仿宋" w:cs="仿宋" w:hint="eastAsia"/>
            <w:lang w:eastAsia="zh-CN"/>
          </w:rPr>
          <w:t>四、光稳定剂项目市场前景分析</w:t>
        </w:r>
        <w:r>
          <w:tab/>
        </w:r>
        <w:r>
          <w:fldChar w:fldCharType="begin"/>
        </w:r>
        <w:r>
          <w:instrText xml:space="preserve"> PAGEREF _Toc12761 \h </w:instrText>
        </w:r>
        <w:r>
          <w:fldChar w:fldCharType="separate"/>
        </w:r>
        <w:r>
          <w:t>17</w:t>
        </w:r>
        <w:r>
          <w:fldChar w:fldCharType="end"/>
        </w:r>
      </w:hyperlink>
    </w:p>
    <w:p>
      <w:pPr>
        <w:pStyle w:val="TOC2"/>
        <w:tabs>
          <w:tab w:val="right" w:leader="dot" w:pos="8306"/>
        </w:tabs>
      </w:pPr>
      <w:hyperlink w:anchor="_Toc19889" w:history="1">
        <w:r>
          <w:rPr>
            <w:rFonts w:ascii="仿宋" w:eastAsia="仿宋" w:hAnsi="仿宋" w:cs="仿宋" w:hint="eastAsia"/>
            <w:lang w:eastAsia="zh-CN"/>
          </w:rPr>
          <w:t>(一)、建设地经济发展概况</w:t>
        </w:r>
        <w:r>
          <w:tab/>
        </w:r>
        <w:r>
          <w:fldChar w:fldCharType="begin"/>
        </w:r>
        <w:r>
          <w:instrText xml:space="preserve"> PAGEREF _Toc19889 \h </w:instrText>
        </w:r>
        <w:r>
          <w:fldChar w:fldCharType="separate"/>
        </w:r>
        <w:r>
          <w:t>17</w:t>
        </w:r>
        <w:r>
          <w:fldChar w:fldCharType="end"/>
        </w:r>
      </w:hyperlink>
    </w:p>
    <w:p>
      <w:pPr>
        <w:pStyle w:val="TOC2"/>
        <w:tabs>
          <w:tab w:val="right" w:leader="dot" w:pos="8306"/>
        </w:tabs>
      </w:pPr>
      <w:hyperlink w:anchor="_Toc31725" w:history="1">
        <w:r>
          <w:rPr>
            <w:rFonts w:ascii="仿宋" w:eastAsia="仿宋" w:hAnsi="仿宋" w:cs="仿宋" w:hint="eastAsia"/>
            <w:lang w:eastAsia="zh-CN"/>
          </w:rPr>
          <w:t>(二)、行业市场分析</w:t>
        </w:r>
        <w:r>
          <w:tab/>
        </w:r>
        <w:r>
          <w:fldChar w:fldCharType="begin"/>
        </w:r>
        <w:r>
          <w:instrText xml:space="preserve"> PAGEREF _Toc31725 \h </w:instrText>
        </w:r>
        <w:r>
          <w:fldChar w:fldCharType="separate"/>
        </w:r>
        <w:r>
          <w:t>19</w:t>
        </w:r>
        <w:r>
          <w:fldChar w:fldCharType="end"/>
        </w:r>
      </w:hyperlink>
    </w:p>
    <w:p>
      <w:pPr>
        <w:pStyle w:val="TOC1"/>
        <w:tabs>
          <w:tab w:val="right" w:leader="dot" w:pos="8306"/>
        </w:tabs>
      </w:pPr>
      <w:hyperlink w:anchor="_Toc22365" w:history="1">
        <w:r>
          <w:rPr>
            <w:rFonts w:ascii="仿宋" w:eastAsia="仿宋" w:hAnsi="仿宋" w:cs="仿宋" w:hint="eastAsia"/>
            <w:lang w:eastAsia="zh-CN"/>
          </w:rPr>
          <w:t>五、光稳定剂项目风险评估</w:t>
        </w:r>
        <w:r>
          <w:tab/>
        </w:r>
        <w:r>
          <w:fldChar w:fldCharType="begin"/>
        </w:r>
        <w:r>
          <w:instrText xml:space="preserve"> PAGEREF _Toc22365 \h </w:instrText>
        </w:r>
        <w:r>
          <w:fldChar w:fldCharType="separate"/>
        </w:r>
        <w:r>
          <w:t>20</w:t>
        </w:r>
        <w:r>
          <w:fldChar w:fldCharType="end"/>
        </w:r>
      </w:hyperlink>
    </w:p>
    <w:p>
      <w:pPr>
        <w:pStyle w:val="TOC2"/>
        <w:tabs>
          <w:tab w:val="right" w:leader="dot" w:pos="8306"/>
        </w:tabs>
      </w:pPr>
      <w:hyperlink w:anchor="_Toc4179" w:history="1">
        <w:r>
          <w:rPr>
            <w:rFonts w:ascii="仿宋" w:eastAsia="仿宋" w:hAnsi="仿宋" w:cs="仿宋" w:hint="eastAsia"/>
            <w:lang w:eastAsia="zh-CN"/>
          </w:rPr>
          <w:t>(一)、政策风险分析</w:t>
        </w:r>
        <w:r>
          <w:tab/>
        </w:r>
        <w:r>
          <w:fldChar w:fldCharType="begin"/>
        </w:r>
        <w:r>
          <w:instrText xml:space="preserve"> PAGEREF _Toc4179 \h </w:instrText>
        </w:r>
        <w:r>
          <w:fldChar w:fldCharType="separate"/>
        </w:r>
        <w:r>
          <w:t>20</w:t>
        </w:r>
        <w:r>
          <w:fldChar w:fldCharType="end"/>
        </w:r>
      </w:hyperlink>
    </w:p>
    <w:p>
      <w:pPr>
        <w:pStyle w:val="TOC2"/>
        <w:tabs>
          <w:tab w:val="right" w:leader="dot" w:pos="8306"/>
        </w:tabs>
      </w:pPr>
      <w:hyperlink w:anchor="_Toc19090" w:history="1">
        <w:r>
          <w:rPr>
            <w:rFonts w:ascii="仿宋" w:eastAsia="仿宋" w:hAnsi="仿宋" w:cs="仿宋" w:hint="eastAsia"/>
            <w:lang w:eastAsia="zh-CN"/>
          </w:rPr>
          <w:t>(二)、社会风险分析</w:t>
        </w:r>
        <w:r>
          <w:tab/>
        </w:r>
        <w:r>
          <w:fldChar w:fldCharType="begin"/>
        </w:r>
        <w:r>
          <w:instrText xml:space="preserve"> PAGEREF _Toc19090 \h </w:instrText>
        </w:r>
        <w:r>
          <w:fldChar w:fldCharType="separate"/>
        </w:r>
        <w:r>
          <w:t>22</w:t>
        </w:r>
        <w:r>
          <w:fldChar w:fldCharType="end"/>
        </w:r>
      </w:hyperlink>
    </w:p>
    <w:p>
      <w:pPr>
        <w:pStyle w:val="TOC2"/>
        <w:tabs>
          <w:tab w:val="right" w:leader="dot" w:pos="8306"/>
        </w:tabs>
      </w:pPr>
      <w:hyperlink w:anchor="_Toc22433" w:history="1">
        <w:r>
          <w:rPr>
            <w:rFonts w:ascii="仿宋" w:eastAsia="仿宋" w:hAnsi="仿宋" w:cs="仿宋" w:hint="eastAsia"/>
            <w:lang w:eastAsia="zh-CN"/>
          </w:rPr>
          <w:t>(三)、市场风险分析</w:t>
        </w:r>
        <w:r>
          <w:tab/>
        </w:r>
        <w:r>
          <w:fldChar w:fldCharType="begin"/>
        </w:r>
        <w:r>
          <w:instrText xml:space="preserve"> PAGEREF _Toc22433 \h </w:instrText>
        </w:r>
        <w:r>
          <w:fldChar w:fldCharType="separate"/>
        </w:r>
        <w:r>
          <w:t>24</w:t>
        </w:r>
        <w:r>
          <w:fldChar w:fldCharType="end"/>
        </w:r>
      </w:hyperlink>
    </w:p>
    <w:p>
      <w:pPr>
        <w:pStyle w:val="TOC2"/>
        <w:tabs>
          <w:tab w:val="right" w:leader="dot" w:pos="8306"/>
        </w:tabs>
      </w:pPr>
      <w:hyperlink w:anchor="_Toc31615" w:history="1">
        <w:r>
          <w:rPr>
            <w:rFonts w:ascii="仿宋" w:eastAsia="仿宋" w:hAnsi="仿宋" w:cs="仿宋" w:hint="eastAsia"/>
            <w:lang w:eastAsia="zh-CN"/>
          </w:rPr>
          <w:t>(四)、资金风险分析</w:t>
        </w:r>
        <w:r>
          <w:tab/>
        </w:r>
        <w:r>
          <w:fldChar w:fldCharType="begin"/>
        </w:r>
        <w:r>
          <w:instrText xml:space="preserve"> PAGEREF _Toc31615 \h </w:instrText>
        </w:r>
        <w:r>
          <w:fldChar w:fldCharType="separate"/>
        </w:r>
        <w:r>
          <w:t>26</w:t>
        </w:r>
        <w:r>
          <w:fldChar w:fldCharType="end"/>
        </w:r>
      </w:hyperlink>
    </w:p>
    <w:p>
      <w:pPr>
        <w:pStyle w:val="TOC2"/>
        <w:tabs>
          <w:tab w:val="right" w:leader="dot" w:pos="8306"/>
        </w:tabs>
      </w:pPr>
      <w:hyperlink w:anchor="_Toc29561" w:history="1">
        <w:r>
          <w:rPr>
            <w:rFonts w:ascii="仿宋" w:eastAsia="仿宋" w:hAnsi="仿宋" w:cs="仿宋" w:hint="eastAsia"/>
            <w:lang w:eastAsia="zh-CN"/>
          </w:rPr>
          <w:t>(五)、技术风险分析</w:t>
        </w:r>
        <w:r>
          <w:tab/>
        </w:r>
        <w:r>
          <w:fldChar w:fldCharType="begin"/>
        </w:r>
        <w:r>
          <w:instrText xml:space="preserve"> PAGEREF _Toc29561 \h </w:instrText>
        </w:r>
        <w:r>
          <w:fldChar w:fldCharType="separate"/>
        </w:r>
        <w:r>
          <w:t>28</w:t>
        </w:r>
        <w:r>
          <w:fldChar w:fldCharType="end"/>
        </w:r>
      </w:hyperlink>
    </w:p>
    <w:p>
      <w:pPr>
        <w:pStyle w:val="TOC2"/>
        <w:tabs>
          <w:tab w:val="right" w:leader="dot" w:pos="8306"/>
        </w:tabs>
      </w:pPr>
      <w:hyperlink w:anchor="_Toc21184" w:history="1">
        <w:r>
          <w:rPr>
            <w:rFonts w:ascii="仿宋" w:eastAsia="仿宋" w:hAnsi="仿宋" w:cs="仿宋" w:hint="eastAsia"/>
            <w:lang w:eastAsia="zh-CN"/>
          </w:rPr>
          <w:t>(六)、财务风险分析</w:t>
        </w:r>
        <w:r>
          <w:tab/>
        </w:r>
        <w:r>
          <w:fldChar w:fldCharType="begin"/>
        </w:r>
        <w:r>
          <w:instrText xml:space="preserve"> PAGEREF _Toc21184 \h </w:instrText>
        </w:r>
        <w:r>
          <w:fldChar w:fldCharType="separate"/>
        </w:r>
        <w:r>
          <w:t>29</w:t>
        </w:r>
        <w:r>
          <w:fldChar w:fldCharType="end"/>
        </w:r>
      </w:hyperlink>
    </w:p>
    <w:p>
      <w:pPr>
        <w:pStyle w:val="TOC2"/>
        <w:tabs>
          <w:tab w:val="right" w:leader="dot" w:pos="8306"/>
        </w:tabs>
      </w:pPr>
      <w:hyperlink w:anchor="_Toc18811" w:history="1">
        <w:r>
          <w:rPr>
            <w:rFonts w:ascii="仿宋" w:eastAsia="仿宋" w:hAnsi="仿宋" w:cs="仿宋" w:hint="eastAsia"/>
            <w:lang w:eastAsia="zh-CN"/>
          </w:rPr>
          <w:t>(七)、管理风险分析</w:t>
        </w:r>
        <w:r>
          <w:tab/>
        </w:r>
        <w:r>
          <w:fldChar w:fldCharType="begin"/>
        </w:r>
        <w:r>
          <w:instrText xml:space="preserve"> PAGEREF _Toc18811 \h </w:instrText>
        </w:r>
        <w:r>
          <w:fldChar w:fldCharType="separate"/>
        </w:r>
        <w:r>
          <w:t>31</w:t>
        </w:r>
        <w:r>
          <w:fldChar w:fldCharType="end"/>
        </w:r>
      </w:hyperlink>
    </w:p>
    <w:p>
      <w:pPr>
        <w:pStyle w:val="TOC2"/>
        <w:tabs>
          <w:tab w:val="right" w:leader="dot" w:pos="8306"/>
        </w:tabs>
      </w:pPr>
      <w:hyperlink w:anchor="_Toc10500" w:history="1">
        <w:r>
          <w:rPr>
            <w:rFonts w:ascii="仿宋" w:eastAsia="仿宋" w:hAnsi="仿宋" w:cs="仿宋" w:hint="eastAsia"/>
            <w:lang w:eastAsia="zh-CN"/>
          </w:rPr>
          <w:t>(八)、其它风险分析</w:t>
        </w:r>
        <w:r>
          <w:tab/>
        </w:r>
        <w:r>
          <w:fldChar w:fldCharType="begin"/>
        </w:r>
        <w:r>
          <w:instrText xml:space="preserve"> PAGEREF _Toc10500 \h </w:instrText>
        </w:r>
        <w:r>
          <w:fldChar w:fldCharType="separate"/>
        </w:r>
        <w:r>
          <w:t>33</w:t>
        </w:r>
        <w:r>
          <w:fldChar w:fldCharType="end"/>
        </w:r>
      </w:hyperlink>
    </w:p>
    <w:p>
      <w:pPr>
        <w:pStyle w:val="TOC2"/>
        <w:tabs>
          <w:tab w:val="right" w:leader="dot" w:pos="8306"/>
        </w:tabs>
      </w:pPr>
      <w:hyperlink w:anchor="_Toc31464" w:history="1">
        <w:r>
          <w:rPr>
            <w:rFonts w:ascii="仿宋" w:eastAsia="仿宋" w:hAnsi="仿宋" w:cs="仿宋" w:hint="eastAsia"/>
            <w:lang w:eastAsia="zh-CN"/>
          </w:rPr>
          <w:t>(九)、社会影响评估</w:t>
        </w:r>
        <w:r>
          <w:tab/>
        </w:r>
        <w:r>
          <w:fldChar w:fldCharType="begin"/>
        </w:r>
        <w:r>
          <w:instrText xml:space="preserve"> PAGEREF _Toc31464 \h </w:instrText>
        </w:r>
        <w:r>
          <w:fldChar w:fldCharType="separate"/>
        </w:r>
        <w:r>
          <w:t>35</w:t>
        </w:r>
        <w:r>
          <w:fldChar w:fldCharType="end"/>
        </w:r>
      </w:hyperlink>
    </w:p>
    <w:p>
      <w:pPr>
        <w:pStyle w:val="TOC1"/>
        <w:tabs>
          <w:tab w:val="right" w:leader="dot" w:pos="8306"/>
        </w:tabs>
      </w:pPr>
      <w:hyperlink w:anchor="_Toc16560" w:history="1">
        <w:r>
          <w:rPr>
            <w:rFonts w:ascii="仿宋" w:eastAsia="仿宋" w:hAnsi="仿宋" w:cs="仿宋" w:hint="eastAsia"/>
            <w:lang w:eastAsia="zh-CN"/>
          </w:rPr>
          <w:t>六、投资背景及必要性分析</w:t>
        </w:r>
        <w:r>
          <w:tab/>
        </w:r>
        <w:r>
          <w:fldChar w:fldCharType="begin"/>
        </w:r>
        <w:r>
          <w:instrText xml:space="preserve"> PAGEREF _Toc16560 \h </w:instrText>
        </w:r>
        <w:r>
          <w:fldChar w:fldCharType="separate"/>
        </w:r>
        <w:r>
          <w:t>36</w:t>
        </w:r>
        <w:r>
          <w:fldChar w:fldCharType="end"/>
        </w:r>
      </w:hyperlink>
    </w:p>
    <w:p>
      <w:pPr>
        <w:pStyle w:val="TOC2"/>
        <w:tabs>
          <w:tab w:val="right" w:leader="dot" w:pos="8306"/>
        </w:tabs>
      </w:pPr>
      <w:hyperlink w:anchor="_Toc22060" w:history="1">
        <w:r>
          <w:rPr>
            <w:rFonts w:ascii="仿宋" w:eastAsia="仿宋" w:hAnsi="仿宋" w:cs="仿宋" w:hint="eastAsia"/>
            <w:lang w:eastAsia="zh-CN"/>
          </w:rPr>
          <w:t>(一)、光稳定剂项目承办单位背景分析</w:t>
        </w:r>
        <w:r>
          <w:tab/>
        </w:r>
        <w:r>
          <w:fldChar w:fldCharType="begin"/>
        </w:r>
        <w:r>
          <w:instrText xml:space="preserve"> PAGEREF _Toc22060 \h </w:instrText>
        </w:r>
        <w:r>
          <w:fldChar w:fldCharType="separate"/>
        </w:r>
        <w:r>
          <w:t>36</w:t>
        </w:r>
        <w:r>
          <w:fldChar w:fldCharType="end"/>
        </w:r>
      </w:hyperlink>
    </w:p>
    <w:p>
      <w:pPr>
        <w:pStyle w:val="TOC2"/>
        <w:tabs>
          <w:tab w:val="right" w:leader="dot" w:pos="8306"/>
        </w:tabs>
      </w:pPr>
      <w:hyperlink w:anchor="_Toc21937" w:history="1">
        <w:r>
          <w:rPr>
            <w:rFonts w:ascii="仿宋" w:eastAsia="仿宋" w:hAnsi="仿宋" w:cs="仿宋" w:hint="eastAsia"/>
            <w:lang w:eastAsia="zh-CN"/>
          </w:rPr>
          <w:t>(二)、产业政策及发展规划</w:t>
        </w:r>
        <w:r>
          <w:tab/>
        </w:r>
        <w:r>
          <w:fldChar w:fldCharType="begin"/>
        </w:r>
        <w:r>
          <w:instrText xml:space="preserve"> PAGEREF _Toc21937 \h </w:instrText>
        </w:r>
        <w:r>
          <w:fldChar w:fldCharType="separate"/>
        </w:r>
        <w:r>
          <w:t>37</w:t>
        </w:r>
        <w:r>
          <w:fldChar w:fldCharType="end"/>
        </w:r>
      </w:hyperlink>
    </w:p>
    <w:p>
      <w:pPr>
        <w:pStyle w:val="TOC2"/>
        <w:tabs>
          <w:tab w:val="right" w:leader="dot" w:pos="8306"/>
        </w:tabs>
      </w:pPr>
      <w:hyperlink w:anchor="_Toc31207" w:history="1">
        <w:r>
          <w:rPr>
            <w:rFonts w:ascii="仿宋" w:eastAsia="仿宋" w:hAnsi="仿宋" w:cs="仿宋" w:hint="eastAsia"/>
            <w:lang w:eastAsia="zh-CN"/>
          </w:rPr>
          <w:t>(三)、鼓励中小企业发展</w:t>
        </w:r>
        <w:r>
          <w:tab/>
        </w:r>
        <w:r>
          <w:fldChar w:fldCharType="begin"/>
        </w:r>
        <w:r>
          <w:instrText xml:space="preserve"> PAGEREF _Toc31207 \h </w:instrText>
        </w:r>
        <w:r>
          <w:fldChar w:fldCharType="separate"/>
        </w:r>
        <w:r>
          <w:t>39</w:t>
        </w:r>
        <w:r>
          <w:fldChar w:fldCharType="end"/>
        </w:r>
      </w:hyperlink>
    </w:p>
    <w:p>
      <w:pPr>
        <w:pStyle w:val="TOC2"/>
        <w:tabs>
          <w:tab w:val="right" w:leader="dot" w:pos="8306"/>
        </w:tabs>
      </w:pPr>
      <w:hyperlink w:anchor="_Toc15589" w:history="1">
        <w:r>
          <w:rPr>
            <w:rFonts w:ascii="仿宋" w:eastAsia="仿宋" w:hAnsi="仿宋" w:cs="仿宋" w:hint="eastAsia"/>
            <w:lang w:eastAsia="zh-CN"/>
          </w:rPr>
          <w:t>(四)、宏观经济形势分析</w:t>
        </w:r>
        <w:r>
          <w:tab/>
        </w:r>
        <w:r>
          <w:fldChar w:fldCharType="begin"/>
        </w:r>
        <w:r>
          <w:instrText xml:space="preserve"> PAGEREF _Toc15589 \h </w:instrText>
        </w:r>
        <w:r>
          <w:fldChar w:fldCharType="separate"/>
        </w:r>
        <w:r>
          <w:t>40</w:t>
        </w:r>
        <w:r>
          <w:fldChar w:fldCharType="end"/>
        </w:r>
      </w:hyperlink>
    </w:p>
    <w:p>
      <w:pPr>
        <w:pStyle w:val="TOC2"/>
        <w:tabs>
          <w:tab w:val="right" w:leader="dot" w:pos="8306"/>
        </w:tabs>
      </w:pPr>
      <w:hyperlink w:anchor="_Toc23865" w:history="1">
        <w:r>
          <w:rPr>
            <w:rFonts w:ascii="仿宋" w:eastAsia="仿宋" w:hAnsi="仿宋" w:cs="仿宋" w:hint="eastAsia"/>
            <w:lang w:eastAsia="zh-CN"/>
          </w:rPr>
          <w:t>(五)、区域经济发展概况</w:t>
        </w:r>
        <w:r>
          <w:tab/>
        </w:r>
        <w:r>
          <w:fldChar w:fldCharType="begin"/>
        </w:r>
        <w:r>
          <w:instrText xml:space="preserve"> PAGEREF _Toc23865 \h </w:instrText>
        </w:r>
        <w:r>
          <w:fldChar w:fldCharType="separate"/>
        </w:r>
        <w:r>
          <w:t>41</w:t>
        </w:r>
        <w:r>
          <w:fldChar w:fldCharType="end"/>
        </w:r>
      </w:hyperlink>
    </w:p>
    <w:p>
      <w:pPr>
        <w:pStyle w:val="TOC2"/>
        <w:tabs>
          <w:tab w:val="right" w:leader="dot" w:pos="8306"/>
        </w:tabs>
      </w:pPr>
      <w:hyperlink w:anchor="_Toc6080" w:history="1">
        <w:r>
          <w:rPr>
            <w:rFonts w:ascii="仿宋" w:eastAsia="仿宋" w:hAnsi="仿宋" w:cs="仿宋" w:hint="eastAsia"/>
            <w:lang w:eastAsia="zh-CN"/>
          </w:rPr>
          <w:t>(六)、光稳定剂项目必要性分析</w:t>
        </w:r>
        <w:r>
          <w:tab/>
        </w:r>
        <w:r>
          <w:fldChar w:fldCharType="begin"/>
        </w:r>
        <w:r>
          <w:instrText xml:space="preserve"> PAGEREF _Toc6080 \h </w:instrText>
        </w:r>
        <w:r>
          <w:fldChar w:fldCharType="separate"/>
        </w:r>
        <w:r>
          <w:t>43</w:t>
        </w:r>
        <w:r>
          <w:fldChar w:fldCharType="end"/>
        </w:r>
      </w:hyperlink>
    </w:p>
    <w:p>
      <w:pPr>
        <w:pStyle w:val="TOC1"/>
        <w:tabs>
          <w:tab w:val="right" w:leader="dot" w:pos="8306"/>
        </w:tabs>
      </w:pPr>
      <w:hyperlink w:anchor="_Toc20306" w:history="1">
        <w:r>
          <w:rPr>
            <w:rFonts w:ascii="仿宋" w:eastAsia="仿宋" w:hAnsi="仿宋" w:cs="仿宋" w:hint="eastAsia"/>
            <w:lang w:eastAsia="zh-CN"/>
          </w:rPr>
          <w:t>七、员工福利与企业文化</w:t>
        </w:r>
        <w:r>
          <w:tab/>
        </w:r>
        <w:r>
          <w:fldChar w:fldCharType="begin"/>
        </w:r>
        <w:r>
          <w:instrText xml:space="preserve"> PAGEREF _Toc20306 \h </w:instrText>
        </w:r>
        <w:r>
          <w:fldChar w:fldCharType="separate"/>
        </w:r>
        <w:r>
          <w:t>44</w:t>
        </w:r>
        <w:r>
          <w:fldChar w:fldCharType="end"/>
        </w:r>
      </w:hyperlink>
    </w:p>
    <w:p>
      <w:pPr>
        <w:pStyle w:val="TOC2"/>
        <w:tabs>
          <w:tab w:val="right" w:leader="dot" w:pos="8306"/>
        </w:tabs>
      </w:pPr>
      <w:hyperlink w:anchor="_Toc1556" w:history="1">
        <w:r>
          <w:rPr>
            <w:rFonts w:ascii="仿宋" w:eastAsia="仿宋" w:hAnsi="仿宋" w:cs="仿宋" w:hint="eastAsia"/>
            <w:lang w:eastAsia="zh-CN"/>
          </w:rPr>
          <w:t>(一)、员工福利政策</w:t>
        </w:r>
        <w:r>
          <w:tab/>
        </w:r>
        <w:r>
          <w:fldChar w:fldCharType="begin"/>
        </w:r>
        <w:r>
          <w:instrText xml:space="preserve"> PAGEREF _Toc1556 \h </w:instrText>
        </w:r>
        <w:r>
          <w:fldChar w:fldCharType="separate"/>
        </w:r>
        <w:r>
          <w:t>44</w:t>
        </w:r>
        <w:r>
          <w:fldChar w:fldCharType="end"/>
        </w:r>
      </w:hyperlink>
    </w:p>
    <w:p>
      <w:pPr>
        <w:pStyle w:val="TOC2"/>
        <w:tabs>
          <w:tab w:val="right" w:leader="dot" w:pos="8306"/>
        </w:tabs>
      </w:pPr>
      <w:hyperlink w:anchor="_Toc20630" w:history="1">
        <w:r>
          <w:rPr>
            <w:rFonts w:ascii="仿宋" w:eastAsia="仿宋" w:hAnsi="仿宋" w:cs="仿宋" w:hint="eastAsia"/>
            <w:lang w:eastAsia="zh-CN"/>
          </w:rPr>
          <w:t>(二)、团队建设与员工培训</w:t>
        </w:r>
        <w:r>
          <w:tab/>
        </w:r>
        <w:r>
          <w:fldChar w:fldCharType="begin"/>
        </w:r>
        <w:r>
          <w:instrText xml:space="preserve"> PAGEREF _Toc20630 \h </w:instrText>
        </w:r>
        <w:r>
          <w:fldChar w:fldCharType="separate"/>
        </w:r>
        <w:r>
          <w:t>46</w:t>
        </w:r>
        <w:r>
          <w:fldChar w:fldCharType="end"/>
        </w:r>
      </w:hyperlink>
    </w:p>
    <w:p>
      <w:pPr>
        <w:pStyle w:val="TOC2"/>
        <w:tabs>
          <w:tab w:val="right" w:leader="dot" w:pos="8306"/>
        </w:tabs>
      </w:pPr>
      <w:hyperlink w:anchor="_Toc20265" w:history="1">
        <w:r>
          <w:rPr>
            <w:rFonts w:ascii="仿宋" w:eastAsia="仿宋" w:hAnsi="仿宋" w:cs="仿宋" w:hint="eastAsia"/>
            <w:lang w:eastAsia="zh-CN"/>
          </w:rPr>
          <w:t>(三)、企业文化建设</w:t>
        </w:r>
        <w:r>
          <w:tab/>
        </w:r>
        <w:r>
          <w:fldChar w:fldCharType="begin"/>
        </w:r>
        <w:r>
          <w:instrText xml:space="preserve"> PAGEREF _Toc20265 \h </w:instrText>
        </w:r>
        <w:r>
          <w:fldChar w:fldCharType="separate"/>
        </w:r>
        <w:r>
          <w:t>47</w:t>
        </w:r>
        <w:r>
          <w:fldChar w:fldCharType="end"/>
        </w:r>
      </w:hyperlink>
    </w:p>
    <w:p>
      <w:pPr>
        <w:pStyle w:val="TOC2"/>
        <w:tabs>
          <w:tab w:val="right" w:leader="dot" w:pos="8306"/>
        </w:tabs>
      </w:pPr>
      <w:hyperlink w:anchor="_Toc31192" w:history="1">
        <w:r>
          <w:rPr>
            <w:rFonts w:ascii="仿宋" w:eastAsia="仿宋" w:hAnsi="仿宋" w:cs="仿宋" w:hint="eastAsia"/>
            <w:lang w:eastAsia="zh-CN"/>
          </w:rPr>
          <w:t>(四)、员工健康与工作平衡</w:t>
        </w:r>
        <w:r>
          <w:tab/>
        </w:r>
        <w:r>
          <w:fldChar w:fldCharType="begin"/>
        </w:r>
        <w:r>
          <w:instrText xml:space="preserve"> PAGEREF _Toc31192 \h </w:instrText>
        </w:r>
        <w:r>
          <w:fldChar w:fldCharType="separate"/>
        </w:r>
        <w:r>
          <w:t>49</w:t>
        </w:r>
        <w:r>
          <w:fldChar w:fldCharType="end"/>
        </w:r>
      </w:hyperlink>
    </w:p>
    <w:p>
      <w:pPr>
        <w:pStyle w:val="TOC1"/>
        <w:tabs>
          <w:tab w:val="right" w:leader="dot" w:pos="8306"/>
        </w:tabs>
      </w:pPr>
      <w:hyperlink w:anchor="_Toc1159" w:history="1">
        <w:r>
          <w:rPr>
            <w:rFonts w:ascii="仿宋" w:eastAsia="仿宋" w:hAnsi="仿宋" w:cs="仿宋" w:hint="eastAsia"/>
            <w:lang w:eastAsia="zh-CN"/>
          </w:rPr>
          <w:t>八、光稳定剂项目实施进度计划</w:t>
        </w:r>
        <w:r>
          <w:tab/>
        </w:r>
        <w:r>
          <w:fldChar w:fldCharType="begin"/>
        </w:r>
        <w:r>
          <w:instrText xml:space="preserve"> PAGEREF _Toc1159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9" w:history="1">
        <w:r>
          <w:rPr>
            <w:rFonts w:ascii="仿宋" w:eastAsia="仿宋" w:hAnsi="仿宋" w:cs="仿宋" w:hint="eastAsia"/>
            <w:lang w:eastAsia="zh-CN"/>
          </w:rPr>
          <w:t>(一)、建设周期</w:t>
        </w:r>
        <w:r>
          <w:tab/>
        </w:r>
        <w:r>
          <w:fldChar w:fldCharType="begin"/>
        </w:r>
        <w:r>
          <w:instrText xml:space="preserve"> PAGEREF _Toc2679 \h </w:instrText>
        </w:r>
        <w:r>
          <w:fldChar w:fldCharType="separate"/>
        </w:r>
        <w:r>
          <w:t>51</w:t>
        </w:r>
        <w:r>
          <w:fldChar w:fldCharType="end"/>
        </w:r>
      </w:hyperlink>
    </w:p>
    <w:p>
      <w:pPr>
        <w:pStyle w:val="TOC2"/>
        <w:tabs>
          <w:tab w:val="right" w:leader="dot" w:pos="8306"/>
        </w:tabs>
      </w:pPr>
      <w:hyperlink w:anchor="_Toc29728" w:history="1">
        <w:r>
          <w:rPr>
            <w:rFonts w:ascii="仿宋" w:eastAsia="仿宋" w:hAnsi="仿宋" w:cs="仿宋" w:hint="eastAsia"/>
            <w:lang w:eastAsia="zh-CN"/>
          </w:rPr>
          <w:t>(二)、建设进度</w:t>
        </w:r>
        <w:r>
          <w:tab/>
        </w:r>
        <w:r>
          <w:fldChar w:fldCharType="begin"/>
        </w:r>
        <w:r>
          <w:instrText xml:space="preserve"> PAGEREF _Toc29728 \h </w:instrText>
        </w:r>
        <w:r>
          <w:fldChar w:fldCharType="separate"/>
        </w:r>
        <w:r>
          <w:t>52</w:t>
        </w:r>
        <w:r>
          <w:fldChar w:fldCharType="end"/>
        </w:r>
      </w:hyperlink>
    </w:p>
    <w:p>
      <w:pPr>
        <w:pStyle w:val="TOC2"/>
        <w:tabs>
          <w:tab w:val="right" w:leader="dot" w:pos="8306"/>
        </w:tabs>
      </w:pPr>
      <w:hyperlink w:anchor="_Toc15463" w:history="1">
        <w:r>
          <w:rPr>
            <w:rFonts w:ascii="仿宋" w:eastAsia="仿宋" w:hAnsi="仿宋" w:cs="仿宋" w:hint="eastAsia"/>
            <w:lang w:eastAsia="zh-CN"/>
          </w:rPr>
          <w:t>(三)、进度安排注意事项</w:t>
        </w:r>
        <w:r>
          <w:tab/>
        </w:r>
        <w:r>
          <w:fldChar w:fldCharType="begin"/>
        </w:r>
        <w:r>
          <w:instrText xml:space="preserve"> PAGEREF _Toc15463 \h </w:instrText>
        </w:r>
        <w:r>
          <w:fldChar w:fldCharType="separate"/>
        </w:r>
        <w:r>
          <w:t>54</w:t>
        </w:r>
        <w:r>
          <w:fldChar w:fldCharType="end"/>
        </w:r>
      </w:hyperlink>
    </w:p>
    <w:p>
      <w:pPr>
        <w:pStyle w:val="TOC2"/>
        <w:tabs>
          <w:tab w:val="right" w:leader="dot" w:pos="8306"/>
        </w:tabs>
      </w:pPr>
      <w:hyperlink w:anchor="_Toc11455" w:history="1">
        <w:r>
          <w:rPr>
            <w:rFonts w:ascii="仿宋" w:eastAsia="仿宋" w:hAnsi="仿宋" w:cs="仿宋" w:hint="eastAsia"/>
            <w:lang w:eastAsia="zh-CN"/>
          </w:rPr>
          <w:t>(四)、人力资源配置</w:t>
        </w:r>
        <w:r>
          <w:tab/>
        </w:r>
        <w:r>
          <w:fldChar w:fldCharType="begin"/>
        </w:r>
        <w:r>
          <w:instrText xml:space="preserve"> PAGEREF _Toc11455 \h </w:instrText>
        </w:r>
        <w:r>
          <w:fldChar w:fldCharType="separate"/>
        </w:r>
        <w:r>
          <w:t>55</w:t>
        </w:r>
        <w:r>
          <w:fldChar w:fldCharType="end"/>
        </w:r>
      </w:hyperlink>
    </w:p>
    <w:p>
      <w:pPr>
        <w:pStyle w:val="TOC2"/>
        <w:tabs>
          <w:tab w:val="right" w:leader="dot" w:pos="8306"/>
        </w:tabs>
      </w:pPr>
      <w:hyperlink w:anchor="_Toc13667" w:history="1">
        <w:r>
          <w:rPr>
            <w:rFonts w:ascii="仿宋" w:eastAsia="仿宋" w:hAnsi="仿宋" w:cs="仿宋" w:hint="eastAsia"/>
            <w:lang w:eastAsia="zh-CN"/>
          </w:rPr>
          <w:t>(五)、员工培训</w:t>
        </w:r>
        <w:r>
          <w:tab/>
        </w:r>
        <w:r>
          <w:fldChar w:fldCharType="begin"/>
        </w:r>
        <w:r>
          <w:instrText xml:space="preserve"> PAGEREF _Toc13667 \h </w:instrText>
        </w:r>
        <w:r>
          <w:fldChar w:fldCharType="separate"/>
        </w:r>
        <w:r>
          <w:t>57</w:t>
        </w:r>
        <w:r>
          <w:fldChar w:fldCharType="end"/>
        </w:r>
      </w:hyperlink>
    </w:p>
    <w:p>
      <w:pPr>
        <w:pStyle w:val="TOC2"/>
        <w:tabs>
          <w:tab w:val="right" w:leader="dot" w:pos="8306"/>
        </w:tabs>
      </w:pPr>
      <w:hyperlink w:anchor="_Toc11999" w:history="1">
        <w:r>
          <w:rPr>
            <w:rFonts w:ascii="仿宋" w:eastAsia="仿宋" w:hAnsi="仿宋" w:cs="仿宋" w:hint="eastAsia"/>
            <w:lang w:eastAsia="zh-CN"/>
          </w:rPr>
          <w:t>(六)、光稳定剂项目实施保障</w:t>
        </w:r>
        <w:r>
          <w:tab/>
        </w:r>
        <w:r>
          <w:fldChar w:fldCharType="begin"/>
        </w:r>
        <w:r>
          <w:instrText xml:space="preserve"> PAGEREF _Toc11999 \h </w:instrText>
        </w:r>
        <w:r>
          <w:fldChar w:fldCharType="separate"/>
        </w:r>
        <w:r>
          <w:t>58</w:t>
        </w:r>
        <w:r>
          <w:fldChar w:fldCharType="end"/>
        </w:r>
      </w:hyperlink>
    </w:p>
    <w:p>
      <w:pPr>
        <w:pStyle w:val="TOC1"/>
        <w:tabs>
          <w:tab w:val="right" w:leader="dot" w:pos="8306"/>
        </w:tabs>
      </w:pPr>
      <w:hyperlink w:anchor="_Toc26339" w:history="1">
        <w:r>
          <w:rPr>
            <w:rFonts w:ascii="仿宋" w:eastAsia="仿宋" w:hAnsi="仿宋" w:cs="仿宋" w:hint="eastAsia"/>
            <w:lang w:eastAsia="zh-CN"/>
          </w:rPr>
          <w:t>九、市场趋势与竞争分析</w:t>
        </w:r>
        <w:r>
          <w:tab/>
        </w:r>
        <w:r>
          <w:fldChar w:fldCharType="begin"/>
        </w:r>
        <w:r>
          <w:instrText xml:space="preserve"> PAGEREF _Toc26339 \h </w:instrText>
        </w:r>
        <w:r>
          <w:fldChar w:fldCharType="separate"/>
        </w:r>
        <w:r>
          <w:t>60</w:t>
        </w:r>
        <w:r>
          <w:fldChar w:fldCharType="end"/>
        </w:r>
      </w:hyperlink>
    </w:p>
    <w:p>
      <w:pPr>
        <w:pStyle w:val="TOC2"/>
        <w:tabs>
          <w:tab w:val="right" w:leader="dot" w:pos="8306"/>
        </w:tabs>
      </w:pPr>
      <w:hyperlink w:anchor="_Toc30045" w:history="1">
        <w:r>
          <w:rPr>
            <w:rFonts w:ascii="仿宋" w:eastAsia="仿宋" w:hAnsi="仿宋" w:cs="仿宋" w:hint="eastAsia"/>
            <w:lang w:eastAsia="zh-CN"/>
          </w:rPr>
          <w:t>(一)、行业市场趋势分析</w:t>
        </w:r>
        <w:r>
          <w:tab/>
        </w:r>
        <w:r>
          <w:fldChar w:fldCharType="begin"/>
        </w:r>
        <w:r>
          <w:instrText xml:space="preserve"> PAGEREF _Toc30045 \h </w:instrText>
        </w:r>
        <w:r>
          <w:fldChar w:fldCharType="separate"/>
        </w:r>
        <w:r>
          <w:t>60</w:t>
        </w:r>
        <w:r>
          <w:fldChar w:fldCharType="end"/>
        </w:r>
      </w:hyperlink>
    </w:p>
    <w:p>
      <w:pPr>
        <w:pStyle w:val="TOC2"/>
        <w:tabs>
          <w:tab w:val="right" w:leader="dot" w:pos="8306"/>
        </w:tabs>
      </w:pPr>
      <w:hyperlink w:anchor="_Toc31370" w:history="1">
        <w:r>
          <w:rPr>
            <w:rFonts w:ascii="仿宋" w:eastAsia="仿宋" w:hAnsi="仿宋" w:cs="仿宋" w:hint="eastAsia"/>
            <w:lang w:eastAsia="zh-CN"/>
          </w:rPr>
          <w:t>(二)、竞争对手动态监测</w:t>
        </w:r>
        <w:r>
          <w:tab/>
        </w:r>
        <w:r>
          <w:fldChar w:fldCharType="begin"/>
        </w:r>
        <w:r>
          <w:instrText xml:space="preserve"> PAGEREF _Toc31370 \h </w:instrText>
        </w:r>
        <w:r>
          <w:fldChar w:fldCharType="separate"/>
        </w:r>
        <w:r>
          <w:t>62</w:t>
        </w:r>
        <w:r>
          <w:fldChar w:fldCharType="end"/>
        </w:r>
      </w:hyperlink>
    </w:p>
    <w:p>
      <w:pPr>
        <w:pStyle w:val="TOC2"/>
        <w:tabs>
          <w:tab w:val="right" w:leader="dot" w:pos="8306"/>
        </w:tabs>
      </w:pPr>
      <w:hyperlink w:anchor="_Toc7333" w:history="1">
        <w:r>
          <w:rPr>
            <w:rFonts w:ascii="仿宋" w:eastAsia="仿宋" w:hAnsi="仿宋" w:cs="仿宋" w:hint="eastAsia"/>
            <w:lang w:eastAsia="zh-CN"/>
          </w:rPr>
          <w:t>(三)、新兴技术与创新趋势</w:t>
        </w:r>
        <w:r>
          <w:tab/>
        </w:r>
        <w:r>
          <w:fldChar w:fldCharType="begin"/>
        </w:r>
        <w:r>
          <w:instrText xml:space="preserve"> PAGEREF _Toc7333 \h </w:instrText>
        </w:r>
        <w:r>
          <w:fldChar w:fldCharType="separate"/>
        </w:r>
        <w:r>
          <w:t>64</w:t>
        </w:r>
        <w:r>
          <w:fldChar w:fldCharType="end"/>
        </w:r>
      </w:hyperlink>
    </w:p>
    <w:p>
      <w:pPr>
        <w:pStyle w:val="TOC2"/>
        <w:tabs>
          <w:tab w:val="right" w:leader="dot" w:pos="8306"/>
        </w:tabs>
      </w:pPr>
      <w:hyperlink w:anchor="_Toc5918" w:history="1">
        <w:r>
          <w:rPr>
            <w:rFonts w:ascii="仿宋" w:eastAsia="仿宋" w:hAnsi="仿宋" w:cs="仿宋" w:hint="eastAsia"/>
            <w:lang w:eastAsia="zh-CN"/>
          </w:rPr>
          <w:t>(四)、市场机会与威胁评估</w:t>
        </w:r>
        <w:r>
          <w:tab/>
        </w:r>
        <w:r>
          <w:fldChar w:fldCharType="begin"/>
        </w:r>
        <w:r>
          <w:instrText xml:space="preserve"> PAGEREF _Toc5918 \h </w:instrText>
        </w:r>
        <w:r>
          <w:fldChar w:fldCharType="separate"/>
        </w:r>
        <w:r>
          <w:t>66</w:t>
        </w:r>
        <w:r>
          <w:fldChar w:fldCharType="end"/>
        </w:r>
      </w:hyperlink>
    </w:p>
    <w:p>
      <w:pPr>
        <w:pStyle w:val="TOC1"/>
        <w:tabs>
          <w:tab w:val="right" w:leader="dot" w:pos="8306"/>
        </w:tabs>
      </w:pPr>
      <w:hyperlink w:anchor="_Toc25667" w:history="1">
        <w:r>
          <w:rPr>
            <w:rFonts w:ascii="仿宋" w:eastAsia="仿宋" w:hAnsi="仿宋" w:cs="仿宋" w:hint="eastAsia"/>
            <w:lang w:eastAsia="zh-CN"/>
          </w:rPr>
          <w:t>十、市场营销策略</w:t>
        </w:r>
        <w:r>
          <w:tab/>
        </w:r>
        <w:r>
          <w:fldChar w:fldCharType="begin"/>
        </w:r>
        <w:r>
          <w:instrText xml:space="preserve"> PAGEREF _Toc25667 \h </w:instrText>
        </w:r>
        <w:r>
          <w:fldChar w:fldCharType="separate"/>
        </w:r>
        <w:r>
          <w:t>67</w:t>
        </w:r>
        <w:r>
          <w:fldChar w:fldCharType="end"/>
        </w:r>
      </w:hyperlink>
    </w:p>
    <w:p>
      <w:pPr>
        <w:pStyle w:val="TOC2"/>
        <w:tabs>
          <w:tab w:val="right" w:leader="dot" w:pos="8306"/>
        </w:tabs>
      </w:pPr>
      <w:hyperlink w:anchor="_Toc27224" w:history="1">
        <w:r>
          <w:rPr>
            <w:rFonts w:ascii="仿宋" w:eastAsia="仿宋" w:hAnsi="仿宋" w:cs="仿宋" w:hint="eastAsia"/>
            <w:lang w:eastAsia="zh-CN"/>
          </w:rPr>
          <w:t>(一)、市场定位与目标客户群</w:t>
        </w:r>
        <w:r>
          <w:tab/>
        </w:r>
        <w:r>
          <w:fldChar w:fldCharType="begin"/>
        </w:r>
        <w:r>
          <w:instrText xml:space="preserve"> PAGEREF _Toc27224 \h </w:instrText>
        </w:r>
        <w:r>
          <w:fldChar w:fldCharType="separate"/>
        </w:r>
        <w:r>
          <w:t>67</w:t>
        </w:r>
        <w:r>
          <w:fldChar w:fldCharType="end"/>
        </w:r>
      </w:hyperlink>
    </w:p>
    <w:p>
      <w:pPr>
        <w:pStyle w:val="TOC2"/>
        <w:tabs>
          <w:tab w:val="right" w:leader="dot" w:pos="8306"/>
        </w:tabs>
      </w:pPr>
      <w:hyperlink w:anchor="_Toc26111" w:history="1">
        <w:r>
          <w:rPr>
            <w:rFonts w:ascii="仿宋" w:eastAsia="仿宋" w:hAnsi="仿宋" w:cs="仿宋" w:hint="eastAsia"/>
            <w:lang w:eastAsia="zh-CN"/>
          </w:rPr>
          <w:t>(二)、竞争对手分析</w:t>
        </w:r>
        <w:r>
          <w:tab/>
        </w:r>
        <w:r>
          <w:fldChar w:fldCharType="begin"/>
        </w:r>
        <w:r>
          <w:instrText xml:space="preserve"> PAGEREF _Toc26111 \h </w:instrText>
        </w:r>
        <w:r>
          <w:fldChar w:fldCharType="separate"/>
        </w:r>
        <w:r>
          <w:t>70</w:t>
        </w:r>
        <w:r>
          <w:fldChar w:fldCharType="end"/>
        </w:r>
      </w:hyperlink>
    </w:p>
    <w:p>
      <w:pPr>
        <w:pStyle w:val="TOC2"/>
        <w:tabs>
          <w:tab w:val="right" w:leader="dot" w:pos="8306"/>
        </w:tabs>
      </w:pPr>
      <w:hyperlink w:anchor="_Toc1541" w:history="1">
        <w:r>
          <w:rPr>
            <w:rFonts w:ascii="仿宋" w:eastAsia="仿宋" w:hAnsi="仿宋" w:cs="仿宋" w:hint="eastAsia"/>
            <w:lang w:eastAsia="zh-CN"/>
          </w:rPr>
          <w:t>(三)、营销策略与推广计划</w:t>
        </w:r>
        <w:r>
          <w:tab/>
        </w:r>
        <w:r>
          <w:fldChar w:fldCharType="begin"/>
        </w:r>
        <w:r>
          <w:instrText xml:space="preserve"> PAGEREF _Toc1541 \h </w:instrText>
        </w:r>
        <w:r>
          <w:fldChar w:fldCharType="separate"/>
        </w:r>
        <w:r>
          <w:t>72</w:t>
        </w:r>
        <w:r>
          <w:fldChar w:fldCharType="end"/>
        </w:r>
      </w:hyperlink>
    </w:p>
    <w:p>
      <w:pPr>
        <w:pStyle w:val="TOC2"/>
        <w:tabs>
          <w:tab w:val="right" w:leader="dot" w:pos="8306"/>
        </w:tabs>
      </w:pPr>
      <w:hyperlink w:anchor="_Toc30454" w:history="1">
        <w:r>
          <w:rPr>
            <w:rFonts w:ascii="仿宋" w:eastAsia="仿宋" w:hAnsi="仿宋" w:cs="仿宋" w:hint="eastAsia"/>
            <w:lang w:eastAsia="zh-CN"/>
          </w:rPr>
          <w:t>(四)、产品定价与销售渠道</w:t>
        </w:r>
        <w:r>
          <w:tab/>
        </w:r>
        <w:r>
          <w:fldChar w:fldCharType="begin"/>
        </w:r>
        <w:r>
          <w:instrText xml:space="preserve"> PAGEREF _Toc30454 \h </w:instrText>
        </w:r>
        <w:r>
          <w:fldChar w:fldCharType="separate"/>
        </w:r>
        <w:r>
          <w:t>73</w:t>
        </w:r>
        <w:r>
          <w:fldChar w:fldCharType="end"/>
        </w:r>
      </w:hyperlink>
    </w:p>
    <w:p>
      <w:pPr>
        <w:pStyle w:val="TOC2"/>
        <w:tabs>
          <w:tab w:val="right" w:leader="dot" w:pos="8306"/>
        </w:tabs>
      </w:pPr>
      <w:hyperlink w:anchor="_Toc21322" w:history="1">
        <w:r>
          <w:rPr>
            <w:rFonts w:ascii="仿宋" w:eastAsia="仿宋" w:hAnsi="仿宋" w:cs="仿宋" w:hint="eastAsia"/>
            <w:lang w:eastAsia="zh-CN"/>
          </w:rPr>
          <w:t>(五)、售后服务体系</w:t>
        </w:r>
        <w:r>
          <w:tab/>
        </w:r>
        <w:r>
          <w:fldChar w:fldCharType="begin"/>
        </w:r>
        <w:r>
          <w:instrText xml:space="preserve"> PAGEREF _Toc21322 \h </w:instrText>
        </w:r>
        <w:r>
          <w:fldChar w:fldCharType="separate"/>
        </w:r>
        <w:r>
          <w:t>74</w:t>
        </w:r>
        <w:r>
          <w:fldChar w:fldCharType="end"/>
        </w:r>
      </w:hyperlink>
    </w:p>
    <w:p>
      <w:pPr>
        <w:pStyle w:val="TOC1"/>
        <w:tabs>
          <w:tab w:val="right" w:leader="dot" w:pos="8306"/>
        </w:tabs>
      </w:pPr>
      <w:hyperlink w:anchor="_Toc2630" w:history="1">
        <w:r>
          <w:rPr>
            <w:rFonts w:ascii="仿宋" w:eastAsia="仿宋" w:hAnsi="仿宋" w:cs="仿宋" w:hint="eastAsia"/>
            <w:lang w:eastAsia="zh-CN"/>
          </w:rPr>
          <w:t>十一、光稳定剂项目监督与评估</w:t>
        </w:r>
        <w:r>
          <w:tab/>
        </w:r>
        <w:r>
          <w:fldChar w:fldCharType="begin"/>
        </w:r>
        <w:r>
          <w:instrText xml:space="preserve"> PAGEREF _Toc2630 \h </w:instrText>
        </w:r>
        <w:r>
          <w:fldChar w:fldCharType="separate"/>
        </w:r>
        <w:r>
          <w:t>76</w:t>
        </w:r>
        <w:r>
          <w:fldChar w:fldCharType="end"/>
        </w:r>
      </w:hyperlink>
    </w:p>
    <w:p>
      <w:pPr>
        <w:pStyle w:val="TOC2"/>
        <w:tabs>
          <w:tab w:val="right" w:leader="dot" w:pos="8306"/>
        </w:tabs>
      </w:pPr>
      <w:hyperlink w:anchor="_Toc13591" w:history="1">
        <w:r>
          <w:rPr>
            <w:rFonts w:ascii="仿宋" w:eastAsia="仿宋" w:hAnsi="仿宋" w:cs="仿宋" w:hint="eastAsia"/>
            <w:lang w:eastAsia="zh-CN"/>
          </w:rPr>
          <w:t>(一)、监督机构及职责</w:t>
        </w:r>
        <w:r>
          <w:tab/>
        </w:r>
        <w:r>
          <w:fldChar w:fldCharType="begin"/>
        </w:r>
        <w:r>
          <w:instrText xml:space="preserve"> PAGEREF _Toc13591 \h </w:instrText>
        </w:r>
        <w:r>
          <w:fldChar w:fldCharType="separate"/>
        </w:r>
        <w:r>
          <w:t>76</w:t>
        </w:r>
        <w:r>
          <w:fldChar w:fldCharType="end"/>
        </w:r>
      </w:hyperlink>
    </w:p>
    <w:p>
      <w:pPr>
        <w:pStyle w:val="TOC2"/>
        <w:tabs>
          <w:tab w:val="right" w:leader="dot" w:pos="8306"/>
        </w:tabs>
      </w:pPr>
      <w:hyperlink w:anchor="_Toc27206" w:history="1">
        <w:r>
          <w:rPr>
            <w:rFonts w:ascii="仿宋" w:eastAsia="仿宋" w:hAnsi="仿宋" w:cs="仿宋" w:hint="eastAsia"/>
            <w:lang w:eastAsia="zh-CN"/>
          </w:rPr>
          <w:t>(二)、监测与评估指标体系</w:t>
        </w:r>
        <w:r>
          <w:tab/>
        </w:r>
        <w:r>
          <w:fldChar w:fldCharType="begin"/>
        </w:r>
        <w:r>
          <w:instrText xml:space="preserve"> PAGEREF _Toc27206 \h </w:instrText>
        </w:r>
        <w:r>
          <w:fldChar w:fldCharType="separate"/>
        </w:r>
        <w:r>
          <w:t>78</w:t>
        </w:r>
        <w:r>
          <w:fldChar w:fldCharType="end"/>
        </w:r>
      </w:hyperlink>
    </w:p>
    <w:p>
      <w:pPr>
        <w:pStyle w:val="TOC2"/>
        <w:tabs>
          <w:tab w:val="right" w:leader="dot" w:pos="8306"/>
        </w:tabs>
      </w:pPr>
      <w:hyperlink w:anchor="_Toc31489" w:history="1">
        <w:r>
          <w:rPr>
            <w:rFonts w:ascii="仿宋" w:eastAsia="仿宋" w:hAnsi="仿宋" w:cs="仿宋" w:hint="eastAsia"/>
            <w:lang w:eastAsia="zh-CN"/>
          </w:rPr>
          <w:t>(三)、监督与评估周期</w:t>
        </w:r>
        <w:r>
          <w:tab/>
        </w:r>
        <w:r>
          <w:fldChar w:fldCharType="begin"/>
        </w:r>
        <w:r>
          <w:instrText xml:space="preserve"> PAGEREF _Toc31489 \h </w:instrText>
        </w:r>
        <w:r>
          <w:fldChar w:fldCharType="separate"/>
        </w:r>
        <w:r>
          <w:t>80</w:t>
        </w:r>
        <w:r>
          <w:fldChar w:fldCharType="end"/>
        </w:r>
      </w:hyperlink>
    </w:p>
    <w:p>
      <w:pPr>
        <w:pStyle w:val="TOC2"/>
        <w:tabs>
          <w:tab w:val="right" w:leader="dot" w:pos="8306"/>
        </w:tabs>
      </w:pPr>
      <w:hyperlink w:anchor="_Toc1129" w:history="1">
        <w:r>
          <w:rPr>
            <w:rFonts w:ascii="仿宋" w:eastAsia="仿宋" w:hAnsi="仿宋" w:cs="仿宋" w:hint="eastAsia"/>
            <w:lang w:eastAsia="zh-CN"/>
          </w:rPr>
          <w:t>(四)、监督与评估报告</w:t>
        </w:r>
        <w:r>
          <w:tab/>
        </w:r>
        <w:r>
          <w:fldChar w:fldCharType="begin"/>
        </w:r>
        <w:r>
          <w:instrText xml:space="preserve"> PAGEREF _Toc1129 \h </w:instrText>
        </w:r>
        <w:r>
          <w:fldChar w:fldCharType="separate"/>
        </w:r>
        <w:r>
          <w:t>82</w:t>
        </w:r>
        <w:r>
          <w:fldChar w:fldCharType="end"/>
        </w:r>
      </w:hyperlink>
    </w:p>
    <w:p>
      <w:pPr>
        <w:pStyle w:val="TOC1"/>
        <w:tabs>
          <w:tab w:val="right" w:leader="dot" w:pos="8306"/>
        </w:tabs>
      </w:pPr>
      <w:hyperlink w:anchor="_Toc4124" w:history="1">
        <w:r>
          <w:rPr>
            <w:rFonts w:ascii="仿宋" w:eastAsia="仿宋" w:hAnsi="仿宋" w:cs="仿宋" w:hint="eastAsia"/>
            <w:lang w:eastAsia="zh-CN"/>
          </w:rPr>
          <w:t>十二、社会责任与可持续发展</w:t>
        </w:r>
        <w:r>
          <w:tab/>
        </w:r>
        <w:r>
          <w:fldChar w:fldCharType="begin"/>
        </w:r>
        <w:r>
          <w:instrText xml:space="preserve"> PAGEREF _Toc4124 \h </w:instrText>
        </w:r>
        <w:r>
          <w:fldChar w:fldCharType="separate"/>
        </w:r>
        <w:r>
          <w:t>84</w:t>
        </w:r>
        <w:r>
          <w:fldChar w:fldCharType="end"/>
        </w:r>
      </w:hyperlink>
    </w:p>
    <w:p>
      <w:pPr>
        <w:pStyle w:val="TOC2"/>
        <w:tabs>
          <w:tab w:val="right" w:leader="dot" w:pos="8306"/>
        </w:tabs>
      </w:pPr>
      <w:hyperlink w:anchor="_Toc9522" w:history="1">
        <w:r>
          <w:rPr>
            <w:rFonts w:ascii="仿宋" w:eastAsia="仿宋" w:hAnsi="仿宋" w:cs="仿宋" w:hint="eastAsia"/>
            <w:lang w:eastAsia="zh-CN"/>
          </w:rPr>
          <w:t>(一)、社会责任理念</w:t>
        </w:r>
        <w:r>
          <w:tab/>
        </w:r>
        <w:r>
          <w:fldChar w:fldCharType="begin"/>
        </w:r>
        <w:r>
          <w:instrText xml:space="preserve"> PAGEREF _Toc9522 \h </w:instrText>
        </w:r>
        <w:r>
          <w:fldChar w:fldCharType="separate"/>
        </w:r>
        <w:r>
          <w:t>84</w:t>
        </w:r>
        <w:r>
          <w:fldChar w:fldCharType="end"/>
        </w:r>
      </w:hyperlink>
    </w:p>
    <w:p>
      <w:pPr>
        <w:pStyle w:val="TOC2"/>
        <w:tabs>
          <w:tab w:val="right" w:leader="dot" w:pos="8306"/>
        </w:tabs>
      </w:pPr>
      <w:hyperlink w:anchor="_Toc28053" w:history="1">
        <w:r>
          <w:rPr>
            <w:rFonts w:ascii="仿宋" w:eastAsia="仿宋" w:hAnsi="仿宋" w:cs="仿宋" w:hint="eastAsia"/>
            <w:lang w:eastAsia="zh-CN"/>
          </w:rPr>
          <w:t>(二)、公益活动与社区参与</w:t>
        </w:r>
        <w:r>
          <w:tab/>
        </w:r>
        <w:r>
          <w:fldChar w:fldCharType="begin"/>
        </w:r>
        <w:r>
          <w:instrText xml:space="preserve"> PAGEREF _Toc28053 \h </w:instrText>
        </w:r>
        <w:r>
          <w:fldChar w:fldCharType="separate"/>
        </w:r>
        <w:r>
          <w:t>86</w:t>
        </w:r>
        <w:r>
          <w:fldChar w:fldCharType="end"/>
        </w:r>
      </w:hyperlink>
    </w:p>
    <w:p>
      <w:pPr>
        <w:pStyle w:val="TOC2"/>
        <w:tabs>
          <w:tab w:val="right" w:leader="dot" w:pos="8306"/>
        </w:tabs>
      </w:pPr>
      <w:hyperlink w:anchor="_Toc11500" w:history="1">
        <w:r>
          <w:rPr>
            <w:rFonts w:ascii="仿宋" w:eastAsia="仿宋" w:hAnsi="仿宋" w:cs="仿宋" w:hint="eastAsia"/>
            <w:lang w:eastAsia="zh-CN"/>
          </w:rPr>
          <w:t>(三)、可持续发展策略</w:t>
        </w:r>
        <w:r>
          <w:tab/>
        </w:r>
        <w:r>
          <w:fldChar w:fldCharType="begin"/>
        </w:r>
        <w:r>
          <w:instrText xml:space="preserve"> PAGEREF _Toc11500 \h </w:instrText>
        </w:r>
        <w:r>
          <w:fldChar w:fldCharType="separate"/>
        </w:r>
        <w:r>
          <w:t>88</w:t>
        </w:r>
        <w:r>
          <w:fldChar w:fldCharType="end"/>
        </w:r>
      </w:hyperlink>
    </w:p>
    <w:p>
      <w:pPr>
        <w:pStyle w:val="TOC2"/>
        <w:tabs>
          <w:tab w:val="right" w:leader="dot" w:pos="8306"/>
        </w:tabs>
      </w:pPr>
      <w:hyperlink w:anchor="_Toc22291" w:history="1">
        <w:r>
          <w:rPr>
            <w:rFonts w:ascii="仿宋" w:eastAsia="仿宋" w:hAnsi="仿宋" w:cs="仿宋" w:hint="eastAsia"/>
            <w:lang w:eastAsia="zh-CN"/>
          </w:rPr>
          <w:t>(四)、企业文化与价值观</w:t>
        </w:r>
        <w:r>
          <w:tab/>
        </w:r>
        <w:r>
          <w:fldChar w:fldCharType="begin"/>
        </w:r>
        <w:r>
          <w:instrText xml:space="preserve"> PAGEREF _Toc22291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光稳定剂项目报告按照现代光稳定剂项目管理理论及标准流程编写，着重分析了光稳定剂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光稳定剂项目管理实践的深度与广度</w:t>
      </w:r>
    </w:p>
    <w:p>
      <w:pPr>
        <w:pStyle w:val="Heading1"/>
        <w:ind w:firstLine="560" w:firstLineChars="200"/>
        <w:rPr>
          <w:rFonts w:ascii="仿宋" w:eastAsia="仿宋" w:hAnsi="仿宋" w:cs="仿宋" w:hint="eastAsia"/>
          <w:sz w:val="28"/>
          <w:lang w:eastAsia="zh-CN"/>
        </w:rPr>
      </w:pPr>
      <w:bookmarkStart w:id="2" w:name="_Toc7473"/>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965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1971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在具体光稳定剂项目中，安全等级的划分和设计年限的确定会根据当地法规、工程性质、用途等因素进行详细规定。设计人员需要根据具体情况确保工程在设计和施工阶段符合相应的安全标准和设计年限要求。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949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光稳定剂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1675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20751"/>
      <w:r>
        <w:rPr>
          <w:rFonts w:ascii="仿宋" w:eastAsia="仿宋" w:hAnsi="仿宋" w:cs="仿宋" w:hint="eastAsia"/>
          <w:sz w:val="28"/>
          <w:lang w:eastAsia="zh-CN"/>
        </w:rPr>
        <w:t>二、建设单位基本信息</w:t>
      </w:r>
      <w:bookmarkEnd w:id="7"/>
    </w:p>
    <w:p>
      <w:pPr>
        <w:pStyle w:val="Heading2"/>
        <w:rPr>
          <w:rFonts w:ascii="仿宋" w:eastAsia="仿宋" w:hAnsi="仿宋" w:cs="仿宋" w:hint="eastAsia"/>
          <w:lang w:eastAsia="zh-CN"/>
        </w:rPr>
      </w:pPr>
      <w:bookmarkStart w:id="8" w:name="_Toc15545"/>
      <w:r>
        <w:rPr>
          <w:rFonts w:ascii="仿宋" w:eastAsia="仿宋" w:hAnsi="仿宋" w:cs="仿宋" w:hint="eastAsia"/>
          <w:lang w:eastAsia="zh-CN"/>
        </w:rPr>
        <w:t>(一)、光稳定剂项目承办单位基本情况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一、光稳定剂项目承办单位基本情况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9" w:name="_Toc4136"/>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公司的综合投资回报率为XX%，在光稳定剂项目、市场推广和研发等方面的投资取得了良好的回报。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0" w:name="_Toc24770"/>
      <w:r>
        <w:rPr>
          <w:rFonts w:ascii="仿宋" w:eastAsia="仿宋" w:hAnsi="仿宋" w:cs="仿宋" w:hint="eastAsia"/>
          <w:sz w:val="28"/>
          <w:lang w:eastAsia="zh-CN"/>
        </w:rPr>
        <w:t>三、光稳定剂项目选址说明</w:t>
      </w:r>
      <w:bookmarkEnd w:id="10"/>
    </w:p>
    <w:p>
      <w:pPr>
        <w:pStyle w:val="Heading2"/>
        <w:rPr>
          <w:rFonts w:ascii="仿宋" w:eastAsia="仿宋" w:hAnsi="仿宋" w:cs="仿宋" w:hint="eastAsia"/>
          <w:lang w:eastAsia="zh-CN"/>
        </w:rPr>
      </w:pPr>
      <w:bookmarkStart w:id="11" w:name="_Toc9137"/>
      <w:r>
        <w:rPr>
          <w:rFonts w:ascii="仿宋" w:eastAsia="仿宋" w:hAnsi="仿宋" w:cs="仿宋" w:hint="eastAsia"/>
          <w:lang w:eastAsia="zh-CN"/>
        </w:rPr>
        <w:t>(一)、光稳定剂项目选址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光稳定剂项目选址位于XXXX市XXXX区XXXX街道XXXX路，地理位置优越，地势平坦，交通便利。附近有多条主要道路交汇，便于原材料的运输和成品的配送。地理位置的优越性将为光稳定剂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光稳定剂项目用地的合规性。经过详细的规划和评估，选址地区的用地性质、容积率、绿化率等指标将被科学确定，以满足光稳定剂项目的发展需求并符合相关法规和环保要求。</w:t>
      </w:r>
    </w:p>
    <w:p>
      <w:pPr>
        <w:pStyle w:val="Heading2"/>
        <w:ind w:firstLine="560" w:firstLineChars="200"/>
        <w:rPr>
          <w:rFonts w:ascii="仿宋" w:eastAsia="仿宋" w:hAnsi="仿宋" w:cs="仿宋" w:hint="eastAsia"/>
          <w:sz w:val="28"/>
          <w:lang w:eastAsia="zh-CN"/>
        </w:rPr>
      </w:pPr>
      <w:bookmarkStart w:id="12" w:name="_Toc15456"/>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选址地区的用地性质被确定为工业用地，以支持光稳定剂项目的生产和运营。确保用地性质符合地方规划，并满足光稳定剂项目的实际需求。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容积率： 根据地区规划和建设标准，设定合理的容积率。容积率的设定要考虑光稳定剂项目的建筑需求，确保建筑的布局紧凑，用地高效利用。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确保光稳定剂项目选址地区的绿化率符合环保法规的要求。通过科学的绿化设计，提高绿化率，改善周边环境，为员工提供良好的工作生活环境。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3" w:name="_Toc379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针对光稳定剂项目的实际需求，考虑采用垂直建筑设计，提高建筑的层数，减小占地面积。这将有助于在有限的用地内实现更大的建筑容积。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4" w:name="_Toc1618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光稳定剂项目的原材料运输和成品配送提供了便捷的通道。地理位置的优越性将成为总图布置方案的首要考虑因素，确保光稳定剂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光稳定剂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光稳定剂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光稳定剂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5" w:name="_Toc3259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选址综合评价是对所有选址因素进行全面权衡和评估的过程，包括地理位置、交通便利性、用地控制指标等多个方面。通过科学的评价方法，确保最终选址符合光稳定剂项目的长期发展需求和可行性要求。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选址地点的地理位置是综合评价的首要因素。地理位置的优越性将为光稳定剂项目的成功实施提供战略优势。通过全面利用地理位置，确保光稳定剂项目在市场接触、原材料供应、成品销售等方面具备便利条件。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综合评价将充分考虑选址地区的交通便利性。主要道路的交汇、交通流畅性等因素将被纳入考虑范围。通过科学评估交通状况，确保光稳定剂项目的运输通道顺畅，为物流和员工的出行提供良好保障。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用地控制指标是综合评价中的重要组成部分。通过科学制定用地控制指标，明确用地性质、用途、容积率等，确保用地的规划与光稳定剂项目的实际需求相符。这有助于用地的科学利用和可持续性发展。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光稳定剂项目的空间布局合理有序。绿化空间、建筑布局、功能区域划分等因素将在总图布置中得到综合考虑，为光稳定剂项目提供良好的空间环境。</w:t>
      </w:r>
    </w:p>
    <w:p>
      <w:pPr>
        <w:pStyle w:val="Heading1"/>
        <w:ind w:firstLine="560" w:firstLineChars="200"/>
        <w:rPr>
          <w:rFonts w:ascii="仿宋" w:eastAsia="仿宋" w:hAnsi="仿宋" w:cs="仿宋" w:hint="eastAsia"/>
          <w:sz w:val="28"/>
          <w:lang w:eastAsia="zh-CN"/>
        </w:rPr>
      </w:pPr>
      <w:bookmarkStart w:id="16" w:name="_Toc12761"/>
      <w:r>
        <w:rPr>
          <w:rFonts w:ascii="仿宋" w:eastAsia="仿宋" w:hAnsi="仿宋" w:cs="仿宋" w:hint="eastAsia"/>
          <w:sz w:val="28"/>
          <w:lang w:eastAsia="zh-CN"/>
        </w:rPr>
        <w:t>四、光稳定剂项目市场前景分析</w:t>
      </w:r>
      <w:bookmarkEnd w:id="16"/>
    </w:p>
    <w:p>
      <w:pPr>
        <w:pStyle w:val="Heading2"/>
        <w:rPr>
          <w:rFonts w:ascii="仿宋" w:eastAsia="仿宋" w:hAnsi="仿宋" w:cs="仿宋" w:hint="eastAsia"/>
          <w:lang w:eastAsia="zh-CN"/>
        </w:rPr>
      </w:pPr>
      <w:bookmarkStart w:id="17" w:name="_Toc19889"/>
      <w:r>
        <w:rPr>
          <w:rFonts w:ascii="仿宋" w:eastAsia="仿宋" w:hAnsi="仿宋" w:cs="仿宋" w:hint="eastAsia"/>
          <w:lang w:eastAsia="zh-CN"/>
        </w:rPr>
        <w:t>(一)、建设地经济发展概况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光稳定剂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为适应经济快速发展的需要，建设地加大了对基础设施建设的投入。新建、改建的高速公路、城市轨道交通、现代化港口等光稳定剂项目得到了快速推进，提高了城市的综合竞争力。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建设地注重生态环境保护和可持续发展。实施了大规模的环境治理光稳定剂项目，提升了空气质量和水质。同时，该地推动绿色产业和清洁能源的发展，致力于打造宜居宜业的城市环境。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建设地积极参与区域合作和国际交往，拓展了多领域的国际合作光稳定剂项目。通过加强国际交流，该地区引进了大量国外优质技术和资金，同时推动了本地产业的对外拓展。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8" w:name="_Toc31725"/>
      <w:r>
        <w:rPr>
          <w:rFonts w:ascii="仿宋" w:eastAsia="仿宋" w:hAnsi="仿宋" w:cs="仿宋" w:hint="eastAsia"/>
          <w:sz w:val="28"/>
          <w:lang w:eastAsia="zh-CN"/>
        </w:rPr>
        <w:t>(二)、行业市场分析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光稳定剂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9" w:name="_Toc22365"/>
      <w:r>
        <w:rPr>
          <w:rFonts w:ascii="仿宋" w:eastAsia="仿宋" w:hAnsi="仿宋" w:cs="仿宋" w:hint="eastAsia"/>
          <w:sz w:val="28"/>
          <w:lang w:eastAsia="zh-CN"/>
        </w:rPr>
        <w:t>五、光稳定剂项目风险评估</w:t>
      </w:r>
      <w:bookmarkEnd w:id="19"/>
    </w:p>
    <w:p>
      <w:pPr>
        <w:pStyle w:val="Heading2"/>
        <w:rPr>
          <w:rFonts w:ascii="仿宋" w:eastAsia="仿宋" w:hAnsi="仿宋" w:cs="仿宋" w:hint="eastAsia"/>
          <w:lang w:eastAsia="zh-CN"/>
        </w:rPr>
      </w:pPr>
      <w:bookmarkStart w:id="20" w:name="_Toc4179"/>
      <w:r>
        <w:rPr>
          <w:rFonts w:ascii="仿宋" w:eastAsia="仿宋" w:hAnsi="仿宋" w:cs="仿宋" w:hint="eastAsia"/>
          <w:lang w:eastAsia="zh-CN"/>
        </w:rPr>
        <w:t>(一)、政策风险分析</w:t>
      </w:r>
      <w:bookmarkEnd w:id="20"/>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政策风险分析是在光稳定剂项目实施中考虑政府政策变化可能带来的影响和挑战。政策风险分析的一般步骤：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首先，分析所处地区的政治和法规环境。政府在不同时间可能会出台新政策、修改法规或者废除旧政策，这可能对光稳定剂项目的经营产生重大影响。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了解行业监管政策的动态变化。某些行业受到特殊监管，政府可能会频繁调整监管标准。光稳定剂项目如果处于受监管行业，需要密切关注相关政策变动。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如果光稳定剂项目涉及跨境贸易，需要考虑国际贸易政策的影响。关税、贸易壁垒、出口管制等因素可能对光稳定剂项目的进出口产生直接影响。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政府对环保和能源政策的调整可能对某些行业产生深远的影响。了解并评估与光稳定剂项目相关的环保法规和能源政策的变化。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制定针对可能政策风险的应对策略，如建立政府关系、多方沟通、合规性审查等，以降低光稳定剂项目受政策影响的程度。</w:t>
      </w:r>
    </w:p>
    <w:p>
      <w:pPr>
        <w:pStyle w:val="Heading2"/>
        <w:ind w:firstLine="560" w:firstLineChars="200"/>
        <w:rPr>
          <w:rFonts w:ascii="仿宋" w:eastAsia="仿宋" w:hAnsi="仿宋" w:cs="仿宋" w:hint="eastAsia"/>
          <w:sz w:val="28"/>
          <w:lang w:eastAsia="zh-CN"/>
        </w:rPr>
      </w:pPr>
      <w:bookmarkStart w:id="21" w:name="_Toc19090"/>
      <w:r>
        <w:rPr>
          <w:rFonts w:ascii="仿宋" w:eastAsia="仿宋" w:hAnsi="仿宋" w:cs="仿宋" w:hint="eastAsia"/>
          <w:sz w:val="28"/>
          <w:lang w:eastAsia="zh-CN"/>
        </w:rPr>
        <w:t>(二)、社会风险分析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首先，评估所处地区的社会稳定性。社会动荡、示威抗议、劳工纷争等可能对光稳定剂项目产生负面影响。了解社会的整体稳定水平对风险预测至关重要。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分析光稳定剂项目可能涉及的社会关系网络。了解关键利益相关者、社区居民、非政府组织（NGO）等的态度和期望，以及光稳定剂项目对其可能产生的影响。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社会对光稳定剂项目的接受度：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了解社会对光稳定剂项目的接受度和态度。有时候，光稳定剂项目可能面临来自社区居民或其他利益相关者的抵制。评估社会对光稳定剂项目的整体反应，包括可能的正面和负面反馈。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考虑社会文化背景对光稳定剂项目的影响。不同地区有不同的文化价值观念和行为模式，了解并尊重当地文化有助于减少文化冲突和误解。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评估光稳定剂项目对社会公平和包容性的影响。光稳定剂项目是否能够促进社会的平等和包容，避免对弱势群体的不利影响。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光稳定剂项目是否考虑社会责任和可持续发展原则，以确保光稳定剂项目的可持续性和社会价值。社会责任意识有助于提升光稳定剂项目在社会中的声誉和认可。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建立有效的社区参与和沟通机制，以确保光稳定剂项目的透明度和社区居民对光稳定剂项目决策的参与。主动与社区进行沟通有助于解决潜在的社会矛盾。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基于社会风险的评估，制定相应的风险缓解策略。这可能包括社会责任光稳定剂项目、社区投资、利益相关者参与计划等。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监测社会舆论对光稳定剂项目的反应，及时了解社会动态，以便及时做出应对调整。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2" w:name="_Toc22433"/>
      <w:r>
        <w:rPr>
          <w:rFonts w:ascii="仿宋" w:eastAsia="仿宋" w:hAnsi="仿宋" w:cs="仿宋" w:hint="eastAsia"/>
          <w:sz w:val="28"/>
          <w:lang w:eastAsia="zh-CN"/>
        </w:rPr>
        <w:t>(三)、市场风险分析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评估目标市场的需求是否存在波动性。市场需求的不稳定性可能导致销售额的波动，影响光稳定剂项目的盈利能力。了解市场需求的周期性和波动性对风险分析至关重要。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考虑技术的快速变革对市场的影响。技术创新可能导致产品或服务的陈旧，需要不断升级以适应市场的新要求。了解技术趋势，及时调整光稳定剂项目的技术方向。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分析市场所在地区的法规和政策对光稳定剂项目的影响。政策的变动可能对市场准入、产品注册、广告宣传等方面产生影响。密切关注相关法规的动态变化。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如果光稳定剂项目涉及跨国贸易，需考虑汇率波动和国际贸易政策的变化。这些因素可能对成本、价格和市场准入造成直接的影响。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了解市场的规模和增长预期，评估是否存在市场容量的瓶颈问题。市场规模的估算和增长预期对光稳定剂项目的定位和发展计划有着重要的指导作用。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考虑光稳定剂项目的市场推广和品牌建设计划，以提高市场知名度和客户忠诚度。市场认知度和品牌声誉对光稳定剂项目的市场份额和销售成果具有重要影响。</w:t>
      </w:r>
    </w:p>
    <w:p>
      <w:pPr>
        <w:pStyle w:val="Heading2"/>
        <w:ind w:firstLine="560" w:firstLineChars="200"/>
        <w:rPr>
          <w:rFonts w:ascii="仿宋" w:eastAsia="仿宋" w:hAnsi="仿宋" w:cs="仿宋" w:hint="eastAsia"/>
          <w:sz w:val="28"/>
          <w:lang w:eastAsia="zh-CN"/>
        </w:rPr>
      </w:pPr>
      <w:bookmarkStart w:id="23" w:name="_Toc31615"/>
      <w:r>
        <w:rPr>
          <w:rFonts w:ascii="仿宋" w:eastAsia="仿宋" w:hAnsi="仿宋" w:cs="仿宋" w:hint="eastAsia"/>
          <w:sz w:val="28"/>
          <w:lang w:eastAsia="zh-CN"/>
        </w:rPr>
        <w:t>(四)、资金风险分析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考虑市场利率的波动对光稳定剂项目的影响。利率的上升可能导致融资成本增加，对光稳定剂项目的盈利能力和偿还能力产生负面影响。制定利率敏感性分析，评估对利率变动的承受能力。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如果光稳定剂项目涉及跨国业务，需考虑汇率波动对资金的影响。汇率波动可能导致外汇损益，增加光稳定剂项目的不确定性。采取汇率对冲措施，降低汇率风险。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评估光稳定剂项目的流动性风险，即在资金需求增加时，是否能够及时获得足够的资金。制定资金运作计划，确保光稳定剂项目有足够的流动性来支持日常经营和发展。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分析光稳定剂项目的偿债能力，包括偿还利息和本金的能力。确保光稳定剂项目有足够的盈利能力来偿还债务，避免因财务压力导致的违约风险。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考虑国家和地区的宏观经济政策对资金流动的影响。政策变动可能导致资金的流动性发生变化，对光稳定剂项目的经营和发展产生重大影响。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如果光稳定剂项目与其他机构或个人发生信贷关系，需要评估对方的信用风险。确保选择的合作伙伴有较高的信用度，减小因他们违约而导致的资金损失。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考虑市场环境的不确定性对资金流动的可能影响。市场波动、行业竞争激烈等因素都可能对光稳定剂项目的盈利能力和资金流动性产生影响。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分析光稳定剂项目收益的回收情况，确保光稳定剂项目能够按计划实现收益。市场变化、竞争加剧等因素可能影响光稳定剂项目的盈利能力。</w:t>
      </w:r>
    </w:p>
    <w:p>
      <w:pPr>
        <w:pStyle w:val="Heading2"/>
        <w:ind w:firstLine="560" w:firstLineChars="200"/>
        <w:rPr>
          <w:rFonts w:ascii="仿宋" w:eastAsia="仿宋" w:hAnsi="仿宋" w:cs="仿宋" w:hint="eastAsia"/>
          <w:sz w:val="28"/>
          <w:lang w:eastAsia="zh-CN"/>
        </w:rPr>
      </w:pPr>
      <w:bookmarkStart w:id="24" w:name="_Toc29561"/>
      <w:r>
        <w:rPr>
          <w:rFonts w:ascii="仿宋" w:eastAsia="仿宋" w:hAnsi="仿宋" w:cs="仿宋" w:hint="eastAsia"/>
          <w:sz w:val="28"/>
          <w:lang w:eastAsia="zh-CN"/>
        </w:rPr>
        <w:t>(五)、技术风险分析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对光稳定剂项目的技术可行性进行评估，包括技术方案的合理性、实施的难易程度等。确保技术方案在实践中是可行的，避免由于技术可行性问题导致光稳定剂项目失败。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评估光稳定剂项目团队是否具备足够的技术专业知识和经验。缺乏关键技术人才可能导致光稳定剂项目进展受阻。确保团队中有足够的专业技术人才，并制定培训计划。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分析光稳定剂项目是否依赖于特定的技术供应商或合作伙伴。技术依赖性可能导致供应链中断、技术转移困难等问题。确保技术依赖性得到妥善管理。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考虑技术的快速演进对光稳定剂项目的影响。技术的快速变化可能导致光稳定剂项目中的技术陈旧，需要不断更新和升级。制定技术演进计划，确保光稳定剂项目能够适应技术的变革。</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考虑光稳定剂项目在技术应用中可能面临的安全性和合规性问题。确保技术方案符合相关法规和标准，防范潜在的安全风险。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评估光稳定剂项目的技术创新是否受到足够的法律保护，包括专利、商标等。确保光稳定剂项目的技术成果受到合法的保护，防范知识产权风险。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分析光稳定剂项目的技术方案是否适应目标市场的需求。技术的适应性是光稳定剂项目成功的关键因素，确保技术方案能够满足目标市场的实际需求。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考虑技术升级对光稳定剂项目的影响。技术的快速升级可能导致光稳定剂项目中的技术设备过时，需要不断进行技术升级。确保光稳定剂项目具备升级的灵活性和计划。</w:t>
      </w:r>
    </w:p>
    <w:p>
      <w:pPr>
        <w:pStyle w:val="Heading2"/>
        <w:ind w:firstLine="560" w:firstLineChars="200"/>
        <w:rPr>
          <w:rFonts w:ascii="仿宋" w:eastAsia="仿宋" w:hAnsi="仿宋" w:cs="仿宋" w:hint="eastAsia"/>
          <w:sz w:val="28"/>
          <w:lang w:eastAsia="zh-CN"/>
        </w:rPr>
      </w:pPr>
      <w:bookmarkStart w:id="25" w:name="_Toc21184"/>
      <w:r>
        <w:rPr>
          <w:rFonts w:ascii="仿宋" w:eastAsia="仿宋" w:hAnsi="仿宋" w:cs="仿宋" w:hint="eastAsia"/>
          <w:sz w:val="28"/>
          <w:lang w:eastAsia="zh-CN"/>
        </w:rPr>
        <w:t>(六)、财务风险分析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评估光稳定剂项目在不同经济环境下的资金流动情况，考虑可能的资金短缺或过剩。建立合理的资金运作计划，确保光稳定剂项目具备足够的流动性来支持日常经营和未来发展。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分析光稳定剂项目的盈利能力，考虑市场竞争、价格波动等因素对利润的影响。制定灵活的价格策略，确保光稳定剂项目能够在不同市场条件下实现盈利。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评估光稳定剂项目的财务杠杆水平，即债务与权益的比例。高财务杠杆可能增加财务风险，需要谨慎管理债务。确保债务水平符合光稳定剂项目的偿债能力。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如果光稳定剂项目涉及跨国业务，考虑汇率波动对财务状况的影响。采取汇率对冲措施，降低因汇率波动而导致的财务损失。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分析光稳定剂项目的贷款利率和融资成本，考虑市场利率的变动对财务费用的影响。选择固定利率或制定灵活的融资计划，降低利率波动对光稳定剂项目的不利影响。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考虑市场波动对光稳定剂项目的销售收入和市值的影响。建立市场风险管理机制，制定灵活的市场战略，以适应市场的变化。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分析光稳定剂项目在不同市场环境下的流动性状况。确保光稳定剂项目具备足够的流动性，以应对突发事件或市场变动。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考虑国家和地区宏观经济政策对光稳定剂项目财务状况的影响。政策的变动可能导致税收、补贴等方面的财务风险，需要密切关注政策动向。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评估光稳定剂项目的偿债能力，包括偿还债务的能力。确保光稳定剂项目有足够的盈利能力来偿还债务，避免因偿债能力不足而面临违约风险。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确保光稳定剂项目的财务信息透明度，避免信息不对称导致的投资者信任问题。建立健全的财务报告和审计体系，提高财务透明度。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26" w:name="_Toc18811"/>
      <w:r>
        <w:rPr>
          <w:rFonts w:ascii="仿宋" w:eastAsia="仿宋" w:hAnsi="仿宋" w:cs="仿宋" w:hint="eastAsia"/>
          <w:sz w:val="28"/>
          <w:lang w:eastAsia="zh-CN"/>
        </w:rPr>
        <w:t>(七)、管理风险分析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考虑领导层的变动对光稳定剂项目决策和执行的影响。建立健全的领导层继任计划，确保领导层的平稳过渡，减轻因领导层变动而导致的管理风险。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评估光稳定剂项目所处组织的文化氛围，确保光稳定剂项目团队的价值观和组织文化相符。管理层应重视并促进健康、积极的组织文化，以提高光稳定剂项目执行效果。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评估光稳定剂项目团队成员的离职潜在风险。建立人才培养和激励机制，提高员工的忠诚度和满意度，减少人才流失对光稳定剂项目的不利影响。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分析光稳定剂项目决策流程和决策者的决策能力。建立科学的决策流程，提高决策的准确性和效率，降低因决策失误而带来的管理风险。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考虑信息流通的透明度和准确性。确保光稳定剂项目团队拥有及时、准确的信息，避免信息不对称导致管理风险。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光稳定剂项目管控风险：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分析光稳定剂项目进度、成本和质量等方面的管控机制。建立有效的光稳定剂项目管理体系，确保光稳定剂项目能够按计划进行，减轻光稳定剂项目管控风险。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评估光稳定剂项目内外沟通的畅通程度。建立有效的沟通机制，确保团队成员之间和与外部利益相关者之间的沟通畅通，降低因沟通不畅而带来的管理风险。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考虑光稳定剂项目的风险管理体系是否健全。建立全面的风险管理机制，包括风险识别、评估、应对和监控，确保光稳定剂项目能够及时应对各类风险。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分析光稳定剂项目的供应链结构和关键供应商的风险。确保供应链的稳定性和透明度，减轻因供应链问题而带来的管理风险。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27" w:name="_Toc10500"/>
      <w:r>
        <w:rPr>
          <w:rFonts w:ascii="仿宋" w:eastAsia="仿宋" w:hAnsi="仿宋" w:cs="仿宋" w:hint="eastAsia"/>
          <w:sz w:val="28"/>
          <w:lang w:eastAsia="zh-CN"/>
        </w:rPr>
        <w:t>(八)、其它风险分析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评估光稳定剂项目所采用的技术是否成熟、可靠，考虑技术升级和变革的可能性。建立技术监控机制，确保光稳定剂项目在技术层面的稳定性和可持续发展。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分析市场竞争格局、需求波动等因素对光稳定剂项目的影响。建立市场监测机制，及时了解市场变化，制定灵活的市场策略，适应市场的变化。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考虑法律法规对光稳定剂项目的影响，确保光稳定剂项目的所有活动都符合相关法规。建立法务咨询机制，确保光稳定剂项目在法律合规方面不会面临潜在风险。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分析光稳定剂项目对环境的影响和可能受到的环保法规限制。建立环境保护机制，确保光稳定剂项目在环境方面符合法规要求，减少可能的环境风险。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考虑光稳定剂项目可能对企业品牌声誉产生的影响，包括负面新闻、社会责任等。建立品牌管理机制，提高品牌抵抗危机的能力。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分析光稳定剂项目对社会的影响，包括社会舆论、社会责任等。建立社会沟通机制，与各利益相关者进行积极沟通，减少社会风险。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评估光稳定剂项目对员工和相关利益相关者健康安全的影响。建立健康安全管理机制，确保光稳定剂项目在安全方面符合相关法规，减少可能的安全风险。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考虑光稳定剂项目所在地区的政治稳定性，分析政治风险对光稳定剂项目的潜在影响。建立政治风险监测机制，及时应对可能的政治风险。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评估光稳定剂项目的投资回报率、资本需求等因素。建立投资管理机制，确保投资决策合理，降低投资风险。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28" w:name="_Toc31464"/>
      <w:r>
        <w:rPr>
          <w:rFonts w:ascii="仿宋" w:eastAsia="仿宋" w:hAnsi="仿宋" w:cs="仿宋" w:hint="eastAsia"/>
          <w:sz w:val="28"/>
          <w:lang w:eastAsia="zh-CN"/>
        </w:rPr>
        <w:t>(九)、社会影响评估</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识别光稳定剂项目可能影响的各类利益相关者，包括但不限于员工、居民、政府、非政府组织等。分析不同利益相关者对光稳定剂项目的关切点和期望。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评估光稳定剂项目可能对社会产生的正面和负面影响。正面影响可能包括就业机会增加、税收贡献等，负面影响可能包括环境破坏、社区冲突等。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根据影响评估和风险评估的结果，制定社会管理计划，明确光稳定剂项目在社会层面的责任和承诺。这可能包括社区参与计划、社会责任光稳定剂项目、环保措施等。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沟通与参与：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与各利益相关者进行积极沟通和参与，及时了解他们的关切和建议。建立社会反馈机制，使利益相关者能够参与光稳定剂项目决策过程。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社会影响监测：</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在光稳定剂项目实施阶段，建立社会影响监测机制，定期评估光稳定剂项目对社会的实际影响。根据监测结果调整社会管理计划，确保光稳定剂项目社会影响的可控性和可持续性。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定期发布社会责任报告，向公众和利益相关者透明展示光稳定剂项目在社会方面的表现。报告应包括光稳定剂项目的社会影响、社会责任实践、问题解决等内容。</w:t>
      </w:r>
    </w:p>
    <w:p>
      <w:pPr>
        <w:pStyle w:val="Heading1"/>
        <w:ind w:firstLine="560" w:firstLineChars="200"/>
        <w:rPr>
          <w:rFonts w:ascii="仿宋" w:eastAsia="仿宋" w:hAnsi="仿宋" w:cs="仿宋" w:hint="eastAsia"/>
          <w:sz w:val="28"/>
          <w:lang w:eastAsia="zh-CN"/>
        </w:rPr>
      </w:pPr>
      <w:bookmarkStart w:id="29" w:name="_Toc16560"/>
      <w:r>
        <w:rPr>
          <w:rFonts w:ascii="仿宋" w:eastAsia="仿宋" w:hAnsi="仿宋" w:cs="仿宋" w:hint="eastAsia"/>
          <w:sz w:val="28"/>
          <w:lang w:eastAsia="zh-CN"/>
        </w:rPr>
        <w:t>六、投资背景及必要性分析</w:t>
      </w:r>
      <w:bookmarkEnd w:id="29"/>
    </w:p>
    <w:p>
      <w:pPr>
        <w:pStyle w:val="Heading2"/>
        <w:rPr>
          <w:rFonts w:ascii="仿宋" w:eastAsia="仿宋" w:hAnsi="仿宋" w:cs="仿宋" w:hint="eastAsia"/>
          <w:lang w:eastAsia="zh-CN"/>
        </w:rPr>
      </w:pPr>
      <w:bookmarkStart w:id="30" w:name="_Toc22060"/>
      <w:r>
        <w:rPr>
          <w:rFonts w:ascii="仿宋" w:eastAsia="仿宋" w:hAnsi="仿宋" w:cs="仿宋" w:hint="eastAsia"/>
          <w:lang w:eastAsia="zh-CN"/>
        </w:rPr>
        <w:t>(一)、光稳定剂项目承办单位背景分析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1" w:name="_Toc21937"/>
      <w:r>
        <w:rPr>
          <w:rFonts w:ascii="仿宋" w:eastAsia="仿宋" w:hAnsi="仿宋" w:cs="仿宋" w:hint="eastAsia"/>
          <w:sz w:val="28"/>
          <w:lang w:eastAsia="zh-CN"/>
        </w:rPr>
        <w:t>(二)、产业政策及发展规划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政府政策关注：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通过制定科学合理的产业政策和发展规划，XX有限公司将能够更好地适应外部环境的变化，确保企业在行业中稳健发展，为实施光稳定剂项目提供坚实支持。</w:t>
      </w:r>
    </w:p>
    <w:p>
      <w:pPr>
        <w:pStyle w:val="Heading2"/>
        <w:ind w:firstLine="560" w:firstLineChars="200"/>
        <w:rPr>
          <w:rFonts w:ascii="仿宋" w:eastAsia="仿宋" w:hAnsi="仿宋" w:cs="仿宋" w:hint="eastAsia"/>
          <w:sz w:val="28"/>
          <w:lang w:eastAsia="zh-CN"/>
        </w:rPr>
      </w:pPr>
      <w:bookmarkStart w:id="32" w:name="_Toc31207"/>
      <w:r>
        <w:rPr>
          <w:rFonts w:ascii="仿宋" w:eastAsia="仿宋" w:hAnsi="仿宋" w:cs="仿宋" w:hint="eastAsia"/>
          <w:sz w:val="28"/>
          <w:lang w:eastAsia="zh-CN"/>
        </w:rPr>
        <w:t>(三)、鼓励中小企业发展</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鼓励中小企业进行技术创新，设立专项资金支持科技研发光稳定剂项目。提供创新券、科技补贴等奖励措施，推动中小企业提升技术水平，增强市场竞争力。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绿色可持续发展：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https://d.book118.com/826220115030010053</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9B39E4"/>
    <w:rsid w:val="589B39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826220115030010053"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2024-01-22T00:58:00Z</dcterms:created>
  <dcterms:modified xsi:type="dcterms:W3CDTF">2024-01-22T00:59:06Z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92239006B6C6469996859950979EDF21_11</vt:lpwstr>
  </property>
  <property fmtid="{D5CDD505-2E9C-101B-9397-08002B2CF9AE}" pid="3" name="KSOProductBuildVer">
    <vt:lpwstr>2052-12.1.0.16120</vt:lpwstr>
  </property>
</Properties>
</file>