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高压整体式多路阀项目计划设计方案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687" w:history="1">
        <w:r>
          <w:rPr>
            <w:rFonts w:ascii="仿宋" w:eastAsia="仿宋" w:hAnsi="仿宋" w:cs="仿宋" w:hint="eastAsia"/>
            <w:lang w:eastAsia="zh-CN"/>
          </w:rPr>
          <w:t>前言</w:t>
        </w:r>
        <w:r>
          <w:tab/>
        </w:r>
        <w:r>
          <w:fldChar w:fldCharType="begin"/>
        </w:r>
        <w:r>
          <w:instrText xml:space="preserve"> PAGEREF _Toc31687 \h </w:instrText>
        </w:r>
        <w:r>
          <w:fldChar w:fldCharType="separate"/>
        </w:r>
        <w:r>
          <w:t>3</w:t>
        </w:r>
        <w:r>
          <w:fldChar w:fldCharType="end"/>
        </w:r>
      </w:hyperlink>
    </w:p>
    <w:p>
      <w:pPr>
        <w:pStyle w:val="TOC1"/>
        <w:tabs>
          <w:tab w:val="right" w:leader="dot" w:pos="8306"/>
        </w:tabs>
      </w:pPr>
      <w:hyperlink w:anchor="_Toc8160" w:history="1">
        <w:r>
          <w:rPr>
            <w:rFonts w:ascii="仿宋" w:eastAsia="仿宋" w:hAnsi="仿宋" w:cs="仿宋" w:hint="eastAsia"/>
            <w:lang w:eastAsia="zh-CN"/>
          </w:rPr>
          <w:t>一、高压整体式多路阀项目可持续发展</w:t>
        </w:r>
        <w:r>
          <w:tab/>
        </w:r>
        <w:r>
          <w:fldChar w:fldCharType="begin"/>
        </w:r>
        <w:r>
          <w:instrText xml:space="preserve"> PAGEREF _Toc8160 \h </w:instrText>
        </w:r>
        <w:r>
          <w:fldChar w:fldCharType="separate"/>
        </w:r>
        <w:r>
          <w:t>3</w:t>
        </w:r>
        <w:r>
          <w:fldChar w:fldCharType="end"/>
        </w:r>
      </w:hyperlink>
    </w:p>
    <w:p>
      <w:pPr>
        <w:pStyle w:val="TOC2"/>
        <w:tabs>
          <w:tab w:val="right" w:leader="dot" w:pos="8306"/>
        </w:tabs>
      </w:pPr>
      <w:hyperlink w:anchor="_Toc17221" w:history="1">
        <w:r>
          <w:rPr>
            <w:rFonts w:ascii="仿宋" w:eastAsia="仿宋" w:hAnsi="仿宋" w:cs="仿宋" w:hint="eastAsia"/>
            <w:lang w:eastAsia="zh-CN"/>
          </w:rPr>
          <w:t>(一)、可持续战略与实践</w:t>
        </w:r>
        <w:r>
          <w:tab/>
        </w:r>
        <w:r>
          <w:fldChar w:fldCharType="begin"/>
        </w:r>
        <w:r>
          <w:instrText xml:space="preserve"> PAGEREF _Toc17221 \h </w:instrText>
        </w:r>
        <w:r>
          <w:fldChar w:fldCharType="separate"/>
        </w:r>
        <w:r>
          <w:t>3</w:t>
        </w:r>
        <w:r>
          <w:fldChar w:fldCharType="end"/>
        </w:r>
      </w:hyperlink>
    </w:p>
    <w:p>
      <w:pPr>
        <w:pStyle w:val="TOC2"/>
        <w:tabs>
          <w:tab w:val="right" w:leader="dot" w:pos="8306"/>
        </w:tabs>
      </w:pPr>
      <w:hyperlink w:anchor="_Toc7736" w:history="1">
        <w:r>
          <w:rPr>
            <w:rFonts w:ascii="仿宋" w:eastAsia="仿宋" w:hAnsi="仿宋" w:cs="仿宋" w:hint="eastAsia"/>
            <w:lang w:eastAsia="zh-CN"/>
          </w:rPr>
          <w:t>(二)、环保与社会责任</w:t>
        </w:r>
        <w:r>
          <w:tab/>
        </w:r>
        <w:r>
          <w:fldChar w:fldCharType="begin"/>
        </w:r>
        <w:r>
          <w:instrText xml:space="preserve"> PAGEREF _Toc7736 \h </w:instrText>
        </w:r>
        <w:r>
          <w:fldChar w:fldCharType="separate"/>
        </w:r>
        <w:r>
          <w:t>4</w:t>
        </w:r>
        <w:r>
          <w:fldChar w:fldCharType="end"/>
        </w:r>
      </w:hyperlink>
    </w:p>
    <w:p>
      <w:pPr>
        <w:pStyle w:val="TOC1"/>
        <w:tabs>
          <w:tab w:val="right" w:leader="dot" w:pos="8306"/>
        </w:tabs>
      </w:pPr>
      <w:hyperlink w:anchor="_Toc8554" w:history="1">
        <w:r>
          <w:rPr>
            <w:rFonts w:ascii="仿宋" w:eastAsia="仿宋" w:hAnsi="仿宋" w:cs="仿宋" w:hint="eastAsia"/>
            <w:lang w:eastAsia="zh-CN"/>
          </w:rPr>
          <w:t>二、高压整体式多路阀项目绩效评估</w:t>
        </w:r>
        <w:r>
          <w:tab/>
        </w:r>
        <w:r>
          <w:fldChar w:fldCharType="begin"/>
        </w:r>
        <w:r>
          <w:instrText xml:space="preserve"> PAGEREF _Toc8554 \h </w:instrText>
        </w:r>
        <w:r>
          <w:fldChar w:fldCharType="separate"/>
        </w:r>
        <w:r>
          <w:t>5</w:t>
        </w:r>
        <w:r>
          <w:fldChar w:fldCharType="end"/>
        </w:r>
      </w:hyperlink>
    </w:p>
    <w:p>
      <w:pPr>
        <w:pStyle w:val="TOC2"/>
        <w:tabs>
          <w:tab w:val="right" w:leader="dot" w:pos="8306"/>
        </w:tabs>
      </w:pPr>
      <w:hyperlink w:anchor="_Toc29029" w:history="1">
        <w:r>
          <w:rPr>
            <w:rFonts w:ascii="仿宋" w:eastAsia="仿宋" w:hAnsi="仿宋" w:cs="仿宋" w:hint="eastAsia"/>
            <w:lang w:eastAsia="zh-CN"/>
          </w:rPr>
          <w:t>(一)、绩效评估指标</w:t>
        </w:r>
        <w:r>
          <w:tab/>
        </w:r>
        <w:r>
          <w:fldChar w:fldCharType="begin"/>
        </w:r>
        <w:r>
          <w:instrText xml:space="preserve"> PAGEREF _Toc29029 \h </w:instrText>
        </w:r>
        <w:r>
          <w:fldChar w:fldCharType="separate"/>
        </w:r>
        <w:r>
          <w:t>5</w:t>
        </w:r>
        <w:r>
          <w:fldChar w:fldCharType="end"/>
        </w:r>
      </w:hyperlink>
    </w:p>
    <w:p>
      <w:pPr>
        <w:pStyle w:val="TOC2"/>
        <w:tabs>
          <w:tab w:val="right" w:leader="dot" w:pos="8306"/>
        </w:tabs>
      </w:pPr>
      <w:hyperlink w:anchor="_Toc29613" w:history="1">
        <w:r>
          <w:rPr>
            <w:rFonts w:ascii="仿宋" w:eastAsia="仿宋" w:hAnsi="仿宋" w:cs="仿宋" w:hint="eastAsia"/>
            <w:lang w:eastAsia="zh-CN"/>
          </w:rPr>
          <w:t>(二)、绩效评估方法</w:t>
        </w:r>
        <w:r>
          <w:tab/>
        </w:r>
        <w:r>
          <w:fldChar w:fldCharType="begin"/>
        </w:r>
        <w:r>
          <w:instrText xml:space="preserve"> PAGEREF _Toc29613 \h </w:instrText>
        </w:r>
        <w:r>
          <w:fldChar w:fldCharType="separate"/>
        </w:r>
        <w:r>
          <w:t>6</w:t>
        </w:r>
        <w:r>
          <w:fldChar w:fldCharType="end"/>
        </w:r>
      </w:hyperlink>
    </w:p>
    <w:p>
      <w:pPr>
        <w:pStyle w:val="TOC2"/>
        <w:tabs>
          <w:tab w:val="right" w:leader="dot" w:pos="8306"/>
        </w:tabs>
      </w:pPr>
      <w:hyperlink w:anchor="_Toc22878" w:history="1">
        <w:r>
          <w:rPr>
            <w:rFonts w:ascii="仿宋" w:eastAsia="仿宋" w:hAnsi="仿宋" w:cs="仿宋" w:hint="eastAsia"/>
            <w:lang w:eastAsia="zh-CN"/>
          </w:rPr>
          <w:t>(三)、绩效评估周期</w:t>
        </w:r>
        <w:r>
          <w:tab/>
        </w:r>
        <w:r>
          <w:fldChar w:fldCharType="begin"/>
        </w:r>
        <w:r>
          <w:instrText xml:space="preserve"> PAGEREF _Toc22878 \h </w:instrText>
        </w:r>
        <w:r>
          <w:fldChar w:fldCharType="separate"/>
        </w:r>
        <w:r>
          <w:t>7</w:t>
        </w:r>
        <w:r>
          <w:fldChar w:fldCharType="end"/>
        </w:r>
      </w:hyperlink>
    </w:p>
    <w:p>
      <w:pPr>
        <w:pStyle w:val="TOC1"/>
        <w:tabs>
          <w:tab w:val="right" w:leader="dot" w:pos="8306"/>
        </w:tabs>
      </w:pPr>
      <w:hyperlink w:anchor="_Toc22810" w:history="1">
        <w:r>
          <w:rPr>
            <w:rFonts w:ascii="仿宋" w:eastAsia="仿宋" w:hAnsi="仿宋" w:cs="仿宋" w:hint="eastAsia"/>
            <w:lang w:eastAsia="zh-CN"/>
          </w:rPr>
          <w:t>三、高压整体式多路阀项目概论</w:t>
        </w:r>
        <w:r>
          <w:tab/>
        </w:r>
        <w:r>
          <w:fldChar w:fldCharType="begin"/>
        </w:r>
        <w:r>
          <w:instrText xml:space="preserve"> PAGEREF _Toc22810 \h </w:instrText>
        </w:r>
        <w:r>
          <w:fldChar w:fldCharType="separate"/>
        </w:r>
        <w:r>
          <w:t>8</w:t>
        </w:r>
        <w:r>
          <w:fldChar w:fldCharType="end"/>
        </w:r>
      </w:hyperlink>
    </w:p>
    <w:p>
      <w:pPr>
        <w:pStyle w:val="TOC2"/>
        <w:tabs>
          <w:tab w:val="right" w:leader="dot" w:pos="8306"/>
        </w:tabs>
      </w:pPr>
      <w:hyperlink w:anchor="_Toc9257" w:history="1">
        <w:r>
          <w:rPr>
            <w:rFonts w:ascii="仿宋" w:eastAsia="仿宋" w:hAnsi="仿宋" w:cs="仿宋" w:hint="eastAsia"/>
            <w:lang w:eastAsia="zh-CN"/>
          </w:rPr>
          <w:t>(一)、高压整体式多路阀项目概况</w:t>
        </w:r>
        <w:r>
          <w:tab/>
        </w:r>
        <w:r>
          <w:fldChar w:fldCharType="begin"/>
        </w:r>
        <w:r>
          <w:instrText xml:space="preserve"> PAGEREF _Toc9257 \h </w:instrText>
        </w:r>
        <w:r>
          <w:fldChar w:fldCharType="separate"/>
        </w:r>
        <w:r>
          <w:t>8</w:t>
        </w:r>
        <w:r>
          <w:fldChar w:fldCharType="end"/>
        </w:r>
      </w:hyperlink>
    </w:p>
    <w:p>
      <w:pPr>
        <w:pStyle w:val="TOC2"/>
        <w:tabs>
          <w:tab w:val="right" w:leader="dot" w:pos="8306"/>
        </w:tabs>
      </w:pPr>
      <w:hyperlink w:anchor="_Toc3624" w:history="1">
        <w:r>
          <w:rPr>
            <w:rFonts w:ascii="仿宋" w:eastAsia="仿宋" w:hAnsi="仿宋" w:cs="仿宋" w:hint="eastAsia"/>
            <w:lang w:eastAsia="zh-CN"/>
          </w:rPr>
          <w:t>(二)、高压整体式多路阀项目目标</w:t>
        </w:r>
        <w:r>
          <w:tab/>
        </w:r>
        <w:r>
          <w:fldChar w:fldCharType="begin"/>
        </w:r>
        <w:r>
          <w:instrText xml:space="preserve"> PAGEREF _Toc3624 \h </w:instrText>
        </w:r>
        <w:r>
          <w:fldChar w:fldCharType="separate"/>
        </w:r>
        <w:r>
          <w:t>11</w:t>
        </w:r>
        <w:r>
          <w:fldChar w:fldCharType="end"/>
        </w:r>
      </w:hyperlink>
    </w:p>
    <w:p>
      <w:pPr>
        <w:pStyle w:val="TOC2"/>
        <w:tabs>
          <w:tab w:val="right" w:leader="dot" w:pos="8306"/>
        </w:tabs>
      </w:pPr>
      <w:hyperlink w:anchor="_Toc12505" w:history="1">
        <w:r>
          <w:rPr>
            <w:rFonts w:ascii="仿宋" w:eastAsia="仿宋" w:hAnsi="仿宋" w:cs="仿宋" w:hint="eastAsia"/>
            <w:lang w:eastAsia="zh-CN"/>
          </w:rPr>
          <w:t>(三)、高压整体式多路阀项目提出的理由</w:t>
        </w:r>
        <w:r>
          <w:tab/>
        </w:r>
        <w:r>
          <w:fldChar w:fldCharType="begin"/>
        </w:r>
        <w:r>
          <w:instrText xml:space="preserve"> PAGEREF _Toc12505 \h </w:instrText>
        </w:r>
        <w:r>
          <w:fldChar w:fldCharType="separate"/>
        </w:r>
        <w:r>
          <w:t>11</w:t>
        </w:r>
        <w:r>
          <w:fldChar w:fldCharType="end"/>
        </w:r>
      </w:hyperlink>
    </w:p>
    <w:p>
      <w:pPr>
        <w:pStyle w:val="TOC2"/>
        <w:tabs>
          <w:tab w:val="right" w:leader="dot" w:pos="8306"/>
        </w:tabs>
      </w:pPr>
      <w:hyperlink w:anchor="_Toc8233" w:history="1">
        <w:r>
          <w:rPr>
            <w:rFonts w:ascii="仿宋" w:eastAsia="仿宋" w:hAnsi="仿宋" w:cs="仿宋" w:hint="eastAsia"/>
            <w:lang w:eastAsia="zh-CN"/>
          </w:rPr>
          <w:t>(四)、高压整体式多路阀项目意义</w:t>
        </w:r>
        <w:r>
          <w:tab/>
        </w:r>
        <w:r>
          <w:fldChar w:fldCharType="begin"/>
        </w:r>
        <w:r>
          <w:instrText xml:space="preserve"> PAGEREF _Toc8233 \h </w:instrText>
        </w:r>
        <w:r>
          <w:fldChar w:fldCharType="separate"/>
        </w:r>
        <w:r>
          <w:t>13</w:t>
        </w:r>
        <w:r>
          <w:fldChar w:fldCharType="end"/>
        </w:r>
      </w:hyperlink>
    </w:p>
    <w:p>
      <w:pPr>
        <w:pStyle w:val="TOC2"/>
        <w:tabs>
          <w:tab w:val="right" w:leader="dot" w:pos="8306"/>
        </w:tabs>
      </w:pPr>
      <w:hyperlink w:anchor="_Toc8132" w:history="1">
        <w:r>
          <w:rPr>
            <w:rFonts w:ascii="仿宋" w:eastAsia="仿宋" w:hAnsi="仿宋" w:cs="仿宋" w:hint="eastAsia"/>
            <w:lang w:eastAsia="zh-CN"/>
          </w:rPr>
          <w:t>(五)、高压整体式多路阀项目背景</w:t>
        </w:r>
        <w:r>
          <w:tab/>
        </w:r>
        <w:r>
          <w:fldChar w:fldCharType="begin"/>
        </w:r>
        <w:r>
          <w:instrText xml:space="preserve"> PAGEREF _Toc8132 \h </w:instrText>
        </w:r>
        <w:r>
          <w:fldChar w:fldCharType="separate"/>
        </w:r>
        <w:r>
          <w:t>14</w:t>
        </w:r>
        <w:r>
          <w:fldChar w:fldCharType="end"/>
        </w:r>
      </w:hyperlink>
    </w:p>
    <w:p>
      <w:pPr>
        <w:pStyle w:val="TOC1"/>
        <w:tabs>
          <w:tab w:val="right" w:leader="dot" w:pos="8306"/>
        </w:tabs>
      </w:pPr>
      <w:hyperlink w:anchor="_Toc32062" w:history="1">
        <w:r>
          <w:rPr>
            <w:rFonts w:ascii="仿宋" w:eastAsia="仿宋" w:hAnsi="仿宋" w:cs="仿宋" w:hint="eastAsia"/>
            <w:lang w:eastAsia="zh-CN"/>
          </w:rPr>
          <w:t>四、工艺说明</w:t>
        </w:r>
        <w:r>
          <w:tab/>
        </w:r>
        <w:r>
          <w:fldChar w:fldCharType="begin"/>
        </w:r>
        <w:r>
          <w:instrText xml:space="preserve"> PAGEREF _Toc32062 \h </w:instrText>
        </w:r>
        <w:r>
          <w:fldChar w:fldCharType="separate"/>
        </w:r>
        <w:r>
          <w:t>15</w:t>
        </w:r>
        <w:r>
          <w:fldChar w:fldCharType="end"/>
        </w:r>
      </w:hyperlink>
    </w:p>
    <w:p>
      <w:pPr>
        <w:pStyle w:val="TOC2"/>
        <w:tabs>
          <w:tab w:val="right" w:leader="dot" w:pos="8306"/>
        </w:tabs>
      </w:pPr>
      <w:hyperlink w:anchor="_Toc16671" w:history="1">
        <w:r>
          <w:rPr>
            <w:rFonts w:ascii="仿宋" w:eastAsia="仿宋" w:hAnsi="仿宋" w:cs="仿宋" w:hint="eastAsia"/>
            <w:lang w:eastAsia="zh-CN"/>
          </w:rPr>
          <w:t>(一)、技术管理特点</w:t>
        </w:r>
        <w:r>
          <w:tab/>
        </w:r>
        <w:r>
          <w:fldChar w:fldCharType="begin"/>
        </w:r>
        <w:r>
          <w:instrText xml:space="preserve"> PAGEREF _Toc16671 \h </w:instrText>
        </w:r>
        <w:r>
          <w:fldChar w:fldCharType="separate"/>
        </w:r>
        <w:r>
          <w:t>15</w:t>
        </w:r>
        <w:r>
          <w:fldChar w:fldCharType="end"/>
        </w:r>
      </w:hyperlink>
    </w:p>
    <w:p>
      <w:pPr>
        <w:pStyle w:val="TOC2"/>
        <w:tabs>
          <w:tab w:val="right" w:leader="dot" w:pos="8306"/>
        </w:tabs>
      </w:pPr>
      <w:hyperlink w:anchor="_Toc19709" w:history="1">
        <w:r>
          <w:rPr>
            <w:rFonts w:ascii="仿宋" w:eastAsia="仿宋" w:hAnsi="仿宋" w:cs="仿宋" w:hint="eastAsia"/>
            <w:lang w:eastAsia="zh-CN"/>
          </w:rPr>
          <w:t>(二)、高压整体式多路阀项目工艺技术设计方案</w:t>
        </w:r>
        <w:r>
          <w:tab/>
        </w:r>
        <w:r>
          <w:fldChar w:fldCharType="begin"/>
        </w:r>
        <w:r>
          <w:instrText xml:space="preserve"> PAGEREF _Toc19709 \h </w:instrText>
        </w:r>
        <w:r>
          <w:fldChar w:fldCharType="separate"/>
        </w:r>
        <w:r>
          <w:t>16</w:t>
        </w:r>
        <w:r>
          <w:fldChar w:fldCharType="end"/>
        </w:r>
      </w:hyperlink>
    </w:p>
    <w:p>
      <w:pPr>
        <w:pStyle w:val="TOC2"/>
        <w:tabs>
          <w:tab w:val="right" w:leader="dot" w:pos="8306"/>
        </w:tabs>
      </w:pPr>
      <w:hyperlink w:anchor="_Toc7573" w:history="1">
        <w:r>
          <w:rPr>
            <w:rFonts w:ascii="仿宋" w:eastAsia="仿宋" w:hAnsi="仿宋" w:cs="仿宋" w:hint="eastAsia"/>
            <w:lang w:eastAsia="zh-CN"/>
          </w:rPr>
          <w:t>(三)、设备选型方案</w:t>
        </w:r>
        <w:r>
          <w:tab/>
        </w:r>
        <w:r>
          <w:fldChar w:fldCharType="begin"/>
        </w:r>
        <w:r>
          <w:instrText xml:space="preserve"> PAGEREF _Toc7573 \h </w:instrText>
        </w:r>
        <w:r>
          <w:fldChar w:fldCharType="separate"/>
        </w:r>
        <w:r>
          <w:t>18</w:t>
        </w:r>
        <w:r>
          <w:fldChar w:fldCharType="end"/>
        </w:r>
      </w:hyperlink>
    </w:p>
    <w:p>
      <w:pPr>
        <w:pStyle w:val="TOC1"/>
        <w:tabs>
          <w:tab w:val="right" w:leader="dot" w:pos="8306"/>
        </w:tabs>
      </w:pPr>
      <w:hyperlink w:anchor="_Toc7973" w:history="1">
        <w:r>
          <w:rPr>
            <w:rFonts w:ascii="仿宋" w:eastAsia="仿宋" w:hAnsi="仿宋" w:cs="仿宋" w:hint="eastAsia"/>
            <w:lang w:eastAsia="zh-CN"/>
          </w:rPr>
          <w:t>五、高压整体式多路阀项目建设背景及必要性分析</w:t>
        </w:r>
        <w:r>
          <w:tab/>
        </w:r>
        <w:r>
          <w:fldChar w:fldCharType="begin"/>
        </w:r>
        <w:r>
          <w:instrText xml:space="preserve"> PAGEREF _Toc7973 \h </w:instrText>
        </w:r>
        <w:r>
          <w:fldChar w:fldCharType="separate"/>
        </w:r>
        <w:r>
          <w:t>19</w:t>
        </w:r>
        <w:r>
          <w:fldChar w:fldCharType="end"/>
        </w:r>
      </w:hyperlink>
    </w:p>
    <w:p>
      <w:pPr>
        <w:pStyle w:val="TOC2"/>
        <w:tabs>
          <w:tab w:val="right" w:leader="dot" w:pos="8306"/>
        </w:tabs>
      </w:pPr>
      <w:hyperlink w:anchor="_Toc4258" w:history="1">
        <w:r>
          <w:rPr>
            <w:rFonts w:ascii="仿宋" w:eastAsia="仿宋" w:hAnsi="仿宋" w:cs="仿宋" w:hint="eastAsia"/>
            <w:lang w:eastAsia="zh-CN"/>
          </w:rPr>
          <w:t>(一)、高压整体式多路阀项目背景分析</w:t>
        </w:r>
        <w:r>
          <w:tab/>
        </w:r>
        <w:r>
          <w:fldChar w:fldCharType="begin"/>
        </w:r>
        <w:r>
          <w:instrText xml:space="preserve"> PAGEREF _Toc4258 \h </w:instrText>
        </w:r>
        <w:r>
          <w:fldChar w:fldCharType="separate"/>
        </w:r>
        <w:r>
          <w:t>19</w:t>
        </w:r>
        <w:r>
          <w:fldChar w:fldCharType="end"/>
        </w:r>
      </w:hyperlink>
    </w:p>
    <w:p>
      <w:pPr>
        <w:pStyle w:val="TOC2"/>
        <w:tabs>
          <w:tab w:val="right" w:leader="dot" w:pos="8306"/>
        </w:tabs>
      </w:pPr>
      <w:hyperlink w:anchor="_Toc10516" w:history="1">
        <w:r>
          <w:rPr>
            <w:rFonts w:ascii="仿宋" w:eastAsia="仿宋" w:hAnsi="仿宋" w:cs="仿宋" w:hint="eastAsia"/>
            <w:lang w:eastAsia="zh-CN"/>
          </w:rPr>
          <w:t>(二)、高压整体式多路阀项目建设必要性分析</w:t>
        </w:r>
        <w:r>
          <w:tab/>
        </w:r>
        <w:r>
          <w:fldChar w:fldCharType="begin"/>
        </w:r>
        <w:r>
          <w:instrText xml:space="preserve"> PAGEREF _Toc10516 \h </w:instrText>
        </w:r>
        <w:r>
          <w:fldChar w:fldCharType="separate"/>
        </w:r>
        <w:r>
          <w:t>21</w:t>
        </w:r>
        <w:r>
          <w:fldChar w:fldCharType="end"/>
        </w:r>
      </w:hyperlink>
    </w:p>
    <w:p>
      <w:pPr>
        <w:pStyle w:val="TOC1"/>
        <w:tabs>
          <w:tab w:val="right" w:leader="dot" w:pos="8306"/>
        </w:tabs>
      </w:pPr>
      <w:hyperlink w:anchor="_Toc27316" w:history="1">
        <w:r>
          <w:rPr>
            <w:rFonts w:ascii="仿宋" w:eastAsia="仿宋" w:hAnsi="仿宋" w:cs="仿宋" w:hint="eastAsia"/>
            <w:lang w:eastAsia="zh-CN"/>
          </w:rPr>
          <w:t>六、高压整体式多路阀项目文档管理</w:t>
        </w:r>
        <w:r>
          <w:tab/>
        </w:r>
        <w:r>
          <w:fldChar w:fldCharType="begin"/>
        </w:r>
        <w:r>
          <w:instrText xml:space="preserve"> PAGEREF _Toc27316 \h </w:instrText>
        </w:r>
        <w:r>
          <w:fldChar w:fldCharType="separate"/>
        </w:r>
        <w:r>
          <w:t>22</w:t>
        </w:r>
        <w:r>
          <w:fldChar w:fldCharType="end"/>
        </w:r>
      </w:hyperlink>
    </w:p>
    <w:p>
      <w:pPr>
        <w:pStyle w:val="TOC2"/>
        <w:tabs>
          <w:tab w:val="right" w:leader="dot" w:pos="8306"/>
        </w:tabs>
      </w:pPr>
      <w:hyperlink w:anchor="_Toc20449" w:history="1">
        <w:r>
          <w:rPr>
            <w:rFonts w:ascii="仿宋" w:eastAsia="仿宋" w:hAnsi="仿宋" w:cs="仿宋" w:hint="eastAsia"/>
            <w:lang w:eastAsia="zh-CN"/>
          </w:rPr>
          <w:t>(一)、文档编制与审查</w:t>
        </w:r>
        <w:r>
          <w:tab/>
        </w:r>
        <w:r>
          <w:fldChar w:fldCharType="begin"/>
        </w:r>
        <w:r>
          <w:instrText xml:space="preserve"> PAGEREF _Toc20449 \h </w:instrText>
        </w:r>
        <w:r>
          <w:fldChar w:fldCharType="separate"/>
        </w:r>
        <w:r>
          <w:t>22</w:t>
        </w:r>
        <w:r>
          <w:fldChar w:fldCharType="end"/>
        </w:r>
      </w:hyperlink>
    </w:p>
    <w:p>
      <w:pPr>
        <w:pStyle w:val="TOC2"/>
        <w:tabs>
          <w:tab w:val="right" w:leader="dot" w:pos="8306"/>
        </w:tabs>
      </w:pPr>
      <w:hyperlink w:anchor="_Toc351" w:history="1">
        <w:r>
          <w:rPr>
            <w:rFonts w:ascii="仿宋" w:eastAsia="仿宋" w:hAnsi="仿宋" w:cs="仿宋" w:hint="eastAsia"/>
            <w:lang w:eastAsia="zh-CN"/>
          </w:rPr>
          <w:t>(二)、文档发布与分发</w:t>
        </w:r>
        <w:r>
          <w:tab/>
        </w:r>
        <w:r>
          <w:fldChar w:fldCharType="begin"/>
        </w:r>
        <w:r>
          <w:instrText xml:space="preserve"> PAGEREF _Toc351 \h </w:instrText>
        </w:r>
        <w:r>
          <w:fldChar w:fldCharType="separate"/>
        </w:r>
        <w:r>
          <w:t>23</w:t>
        </w:r>
        <w:r>
          <w:fldChar w:fldCharType="end"/>
        </w:r>
      </w:hyperlink>
    </w:p>
    <w:p>
      <w:pPr>
        <w:pStyle w:val="TOC2"/>
        <w:tabs>
          <w:tab w:val="right" w:leader="dot" w:pos="8306"/>
        </w:tabs>
      </w:pPr>
      <w:hyperlink w:anchor="_Toc27716" w:history="1">
        <w:r>
          <w:rPr>
            <w:rFonts w:ascii="仿宋" w:eastAsia="仿宋" w:hAnsi="仿宋" w:cs="仿宋" w:hint="eastAsia"/>
            <w:lang w:eastAsia="zh-CN"/>
          </w:rPr>
          <w:t>(三)、文档存档与归档</w:t>
        </w:r>
        <w:r>
          <w:tab/>
        </w:r>
        <w:r>
          <w:fldChar w:fldCharType="begin"/>
        </w:r>
        <w:r>
          <w:instrText xml:space="preserve"> PAGEREF _Toc27716 \h </w:instrText>
        </w:r>
        <w:r>
          <w:fldChar w:fldCharType="separate"/>
        </w:r>
        <w:r>
          <w:t>24</w:t>
        </w:r>
        <w:r>
          <w:fldChar w:fldCharType="end"/>
        </w:r>
      </w:hyperlink>
    </w:p>
    <w:p>
      <w:pPr>
        <w:pStyle w:val="TOC1"/>
        <w:tabs>
          <w:tab w:val="right" w:leader="dot" w:pos="8306"/>
        </w:tabs>
      </w:pPr>
      <w:hyperlink w:anchor="_Toc1576" w:history="1">
        <w:r>
          <w:rPr>
            <w:rFonts w:ascii="仿宋" w:eastAsia="仿宋" w:hAnsi="仿宋" w:cs="仿宋" w:hint="eastAsia"/>
            <w:lang w:eastAsia="zh-CN"/>
          </w:rPr>
          <w:t>七、高压整体式多路阀项目风险管理</w:t>
        </w:r>
        <w:r>
          <w:tab/>
        </w:r>
        <w:r>
          <w:fldChar w:fldCharType="begin"/>
        </w:r>
        <w:r>
          <w:instrText xml:space="preserve"> PAGEREF _Toc1576 \h </w:instrText>
        </w:r>
        <w:r>
          <w:fldChar w:fldCharType="separate"/>
        </w:r>
        <w:r>
          <w:t>26</w:t>
        </w:r>
        <w:r>
          <w:fldChar w:fldCharType="end"/>
        </w:r>
      </w:hyperlink>
    </w:p>
    <w:p>
      <w:pPr>
        <w:pStyle w:val="TOC2"/>
        <w:tabs>
          <w:tab w:val="right" w:leader="dot" w:pos="8306"/>
        </w:tabs>
      </w:pPr>
      <w:hyperlink w:anchor="_Toc24239" w:history="1">
        <w:r>
          <w:rPr>
            <w:rFonts w:ascii="仿宋" w:eastAsia="仿宋" w:hAnsi="仿宋" w:cs="仿宋" w:hint="eastAsia"/>
            <w:lang w:eastAsia="zh-CN"/>
          </w:rPr>
          <w:t>(一)、风险识别与评估</w:t>
        </w:r>
        <w:r>
          <w:tab/>
        </w:r>
        <w:r>
          <w:fldChar w:fldCharType="begin"/>
        </w:r>
        <w:r>
          <w:instrText xml:space="preserve"> PAGEREF _Toc24239 \h </w:instrText>
        </w:r>
        <w:r>
          <w:fldChar w:fldCharType="separate"/>
        </w:r>
        <w:r>
          <w:t>26</w:t>
        </w:r>
        <w:r>
          <w:fldChar w:fldCharType="end"/>
        </w:r>
      </w:hyperlink>
    </w:p>
    <w:p>
      <w:pPr>
        <w:pStyle w:val="TOC2"/>
        <w:tabs>
          <w:tab w:val="right" w:leader="dot" w:pos="8306"/>
        </w:tabs>
      </w:pPr>
      <w:hyperlink w:anchor="_Toc179" w:history="1">
        <w:r>
          <w:rPr>
            <w:rFonts w:ascii="仿宋" w:eastAsia="仿宋" w:hAnsi="仿宋" w:cs="仿宋" w:hint="eastAsia"/>
            <w:lang w:eastAsia="zh-CN"/>
          </w:rPr>
          <w:t>(二)、风险应对策略</w:t>
        </w:r>
        <w:r>
          <w:tab/>
        </w:r>
        <w:r>
          <w:fldChar w:fldCharType="begin"/>
        </w:r>
        <w:r>
          <w:instrText xml:space="preserve"> PAGEREF _Toc179 \h </w:instrText>
        </w:r>
        <w:r>
          <w:fldChar w:fldCharType="separate"/>
        </w:r>
        <w:r>
          <w:t>27</w:t>
        </w:r>
        <w:r>
          <w:fldChar w:fldCharType="end"/>
        </w:r>
      </w:hyperlink>
    </w:p>
    <w:p>
      <w:pPr>
        <w:pStyle w:val="TOC2"/>
        <w:tabs>
          <w:tab w:val="right" w:leader="dot" w:pos="8306"/>
        </w:tabs>
      </w:pPr>
      <w:hyperlink w:anchor="_Toc32072" w:history="1">
        <w:r>
          <w:rPr>
            <w:rFonts w:ascii="仿宋" w:eastAsia="仿宋" w:hAnsi="仿宋" w:cs="仿宋" w:hint="eastAsia"/>
            <w:lang w:eastAsia="zh-CN"/>
          </w:rPr>
          <w:t>(三)、风险监控与控制</w:t>
        </w:r>
        <w:r>
          <w:tab/>
        </w:r>
        <w:r>
          <w:fldChar w:fldCharType="begin"/>
        </w:r>
        <w:r>
          <w:instrText xml:space="preserve"> PAGEREF _Toc32072 \h </w:instrText>
        </w:r>
        <w:r>
          <w:fldChar w:fldCharType="separate"/>
        </w:r>
        <w:r>
          <w:t>29</w:t>
        </w:r>
        <w:r>
          <w:fldChar w:fldCharType="end"/>
        </w:r>
      </w:hyperlink>
    </w:p>
    <w:p>
      <w:pPr>
        <w:pStyle w:val="TOC1"/>
        <w:tabs>
          <w:tab w:val="right" w:leader="dot" w:pos="8306"/>
        </w:tabs>
      </w:pPr>
      <w:hyperlink w:anchor="_Toc28506" w:history="1">
        <w:r>
          <w:rPr>
            <w:rFonts w:ascii="仿宋" w:eastAsia="仿宋" w:hAnsi="仿宋" w:cs="仿宋" w:hint="eastAsia"/>
            <w:lang w:eastAsia="zh-CN"/>
          </w:rPr>
          <w:t>八、高压整体式多路阀项目计划安排</w:t>
        </w:r>
        <w:r>
          <w:tab/>
        </w:r>
        <w:r>
          <w:fldChar w:fldCharType="begin"/>
        </w:r>
        <w:r>
          <w:instrText xml:space="preserve"> PAGEREF _Toc28506 \h </w:instrText>
        </w:r>
        <w:r>
          <w:fldChar w:fldCharType="separate"/>
        </w:r>
        <w:r>
          <w:t>30</w:t>
        </w:r>
        <w:r>
          <w:fldChar w:fldCharType="end"/>
        </w:r>
      </w:hyperlink>
    </w:p>
    <w:p>
      <w:pPr>
        <w:pStyle w:val="TOC2"/>
        <w:tabs>
          <w:tab w:val="right" w:leader="dot" w:pos="8306"/>
        </w:tabs>
      </w:pPr>
      <w:hyperlink w:anchor="_Toc29348" w:history="1">
        <w:r>
          <w:rPr>
            <w:rFonts w:ascii="仿宋" w:eastAsia="仿宋" w:hAnsi="仿宋" w:cs="仿宋" w:hint="eastAsia"/>
            <w:lang w:eastAsia="zh-CN"/>
          </w:rPr>
          <w:t>(一)、建设周期</w:t>
        </w:r>
        <w:r>
          <w:tab/>
        </w:r>
        <w:r>
          <w:fldChar w:fldCharType="begin"/>
        </w:r>
        <w:r>
          <w:instrText xml:space="preserve"> PAGEREF _Toc29348 \h </w:instrText>
        </w:r>
        <w:r>
          <w:fldChar w:fldCharType="separate"/>
        </w:r>
        <w:r>
          <w:t>30</w:t>
        </w:r>
        <w:r>
          <w:fldChar w:fldCharType="end"/>
        </w:r>
      </w:hyperlink>
    </w:p>
    <w:p>
      <w:pPr>
        <w:pStyle w:val="TOC2"/>
        <w:tabs>
          <w:tab w:val="right" w:leader="dot" w:pos="8306"/>
        </w:tabs>
      </w:pPr>
      <w:hyperlink w:anchor="_Toc26993" w:history="1">
        <w:r>
          <w:rPr>
            <w:rFonts w:ascii="仿宋" w:eastAsia="仿宋" w:hAnsi="仿宋" w:cs="仿宋" w:hint="eastAsia"/>
            <w:lang w:eastAsia="zh-CN"/>
          </w:rPr>
          <w:t>(二)、建设进度</w:t>
        </w:r>
        <w:r>
          <w:tab/>
        </w:r>
        <w:r>
          <w:fldChar w:fldCharType="begin"/>
        </w:r>
        <w:r>
          <w:instrText xml:space="preserve"> PAGEREF _Toc26993 \h </w:instrText>
        </w:r>
        <w:r>
          <w:fldChar w:fldCharType="separate"/>
        </w:r>
        <w:r>
          <w:t>31</w:t>
        </w:r>
        <w:r>
          <w:fldChar w:fldCharType="end"/>
        </w:r>
      </w:hyperlink>
    </w:p>
    <w:p>
      <w:pPr>
        <w:pStyle w:val="TOC2"/>
        <w:tabs>
          <w:tab w:val="right" w:leader="dot" w:pos="8306"/>
        </w:tabs>
      </w:pPr>
      <w:hyperlink w:anchor="_Toc7032" w:history="1">
        <w:r>
          <w:rPr>
            <w:rFonts w:ascii="仿宋" w:eastAsia="仿宋" w:hAnsi="仿宋" w:cs="仿宋" w:hint="eastAsia"/>
            <w:lang w:eastAsia="zh-CN"/>
          </w:rPr>
          <w:t>(三)、进度安排注意事项</w:t>
        </w:r>
        <w:r>
          <w:tab/>
        </w:r>
        <w:r>
          <w:fldChar w:fldCharType="begin"/>
        </w:r>
        <w:r>
          <w:instrText xml:space="preserve"> PAGEREF _Toc7032 \h </w:instrText>
        </w:r>
        <w:r>
          <w:fldChar w:fldCharType="separate"/>
        </w:r>
        <w:r>
          <w:t>32</w:t>
        </w:r>
        <w:r>
          <w:fldChar w:fldCharType="end"/>
        </w:r>
      </w:hyperlink>
    </w:p>
    <w:p>
      <w:pPr>
        <w:pStyle w:val="TOC2"/>
        <w:tabs>
          <w:tab w:val="right" w:leader="dot" w:pos="8306"/>
        </w:tabs>
      </w:pPr>
      <w:hyperlink w:anchor="_Toc14538" w:history="1">
        <w:r>
          <w:rPr>
            <w:rFonts w:ascii="仿宋" w:eastAsia="仿宋" w:hAnsi="仿宋" w:cs="仿宋" w:hint="eastAsia"/>
            <w:lang w:eastAsia="zh-CN"/>
          </w:rPr>
          <w:t>(四)、人力资源配置</w:t>
        </w:r>
        <w:r>
          <w:tab/>
        </w:r>
        <w:r>
          <w:fldChar w:fldCharType="begin"/>
        </w:r>
        <w:r>
          <w:instrText xml:space="preserve"> PAGEREF _Toc14538 \h </w:instrText>
        </w:r>
        <w:r>
          <w:fldChar w:fldCharType="separate"/>
        </w:r>
        <w:r>
          <w:t>33</w:t>
        </w:r>
        <w:r>
          <w:fldChar w:fldCharType="end"/>
        </w:r>
      </w:hyperlink>
    </w:p>
    <w:p>
      <w:pPr>
        <w:pStyle w:val="TOC1"/>
        <w:tabs>
          <w:tab w:val="right" w:leader="dot" w:pos="8306"/>
        </w:tabs>
      </w:pPr>
      <w:hyperlink w:anchor="_Toc8850" w:history="1">
        <w:r>
          <w:rPr>
            <w:rFonts w:ascii="仿宋" w:eastAsia="仿宋" w:hAnsi="仿宋" w:cs="仿宋" w:hint="eastAsia"/>
            <w:lang w:eastAsia="zh-CN"/>
          </w:rPr>
          <w:t>九、高压整体式多路阀项目社会影响</w:t>
        </w:r>
        <w:r>
          <w:tab/>
        </w:r>
        <w:r>
          <w:fldChar w:fldCharType="begin"/>
        </w:r>
        <w:r>
          <w:instrText xml:space="preserve"> PAGEREF _Toc8850 \h </w:instrText>
        </w:r>
        <w:r>
          <w:fldChar w:fldCharType="separate"/>
        </w:r>
        <w:r>
          <w:t>34</w:t>
        </w:r>
        <w:r>
          <w:fldChar w:fldCharType="end"/>
        </w:r>
      </w:hyperlink>
    </w:p>
    <w:p>
      <w:pPr>
        <w:pStyle w:val="TOC2"/>
        <w:tabs>
          <w:tab w:val="right" w:leader="dot" w:pos="8306"/>
        </w:tabs>
      </w:pPr>
      <w:hyperlink w:anchor="_Toc19507" w:history="1">
        <w:r>
          <w:rPr>
            <w:rFonts w:ascii="仿宋" w:eastAsia="仿宋" w:hAnsi="仿宋" w:cs="仿宋" w:hint="eastAsia"/>
            <w:lang w:eastAsia="zh-CN"/>
          </w:rPr>
          <w:t>(一)、社会责任与义务</w:t>
        </w:r>
        <w:r>
          <w:tab/>
        </w:r>
        <w:r>
          <w:fldChar w:fldCharType="begin"/>
        </w:r>
        <w:r>
          <w:instrText xml:space="preserve"> PAGEREF _Toc19507 \h </w:instrText>
        </w:r>
        <w:r>
          <w:fldChar w:fldCharType="separate"/>
        </w:r>
        <w:r>
          <w:t>34</w:t>
        </w:r>
        <w:r>
          <w:fldChar w:fldCharType="end"/>
        </w:r>
      </w:hyperlink>
    </w:p>
    <w:p>
      <w:pPr>
        <w:pStyle w:val="TOC2"/>
        <w:tabs>
          <w:tab w:val="right" w:leader="dot" w:pos="8306"/>
        </w:tabs>
      </w:pPr>
      <w:hyperlink w:anchor="_Toc21976" w:history="1">
        <w:r>
          <w:rPr>
            <w:rFonts w:ascii="仿宋" w:eastAsia="仿宋" w:hAnsi="仿宋" w:cs="仿宋" w:hint="eastAsia"/>
            <w:lang w:eastAsia="zh-CN"/>
          </w:rPr>
          <w:t>(二)、社会参与与沟通</w:t>
        </w:r>
        <w:r>
          <w:tab/>
        </w:r>
        <w:r>
          <w:fldChar w:fldCharType="begin"/>
        </w:r>
        <w:r>
          <w:instrText xml:space="preserve"> PAGEREF _Toc21976 \h </w:instrText>
        </w:r>
        <w:r>
          <w:fldChar w:fldCharType="separate"/>
        </w:r>
        <w:r>
          <w:t>35</w:t>
        </w:r>
        <w:r>
          <w:fldChar w:fldCharType="end"/>
        </w:r>
      </w:hyperlink>
    </w:p>
    <w:p>
      <w:pPr>
        <w:pStyle w:val="TOC1"/>
        <w:tabs>
          <w:tab w:val="right" w:leader="dot" w:pos="8306"/>
        </w:tabs>
      </w:pPr>
      <w:hyperlink w:anchor="_Toc13057" w:history="1">
        <w:r>
          <w:rPr>
            <w:rFonts w:ascii="仿宋" w:eastAsia="仿宋" w:hAnsi="仿宋" w:cs="仿宋" w:hint="eastAsia"/>
            <w:lang w:eastAsia="zh-CN"/>
          </w:rPr>
          <w:t>十、高压整体式多路阀项目技术管理</w:t>
        </w:r>
        <w:r>
          <w:tab/>
        </w:r>
        <w:r>
          <w:fldChar w:fldCharType="begin"/>
        </w:r>
        <w:r>
          <w:instrText xml:space="preserve"> PAGEREF _Toc13057 \h </w:instrText>
        </w:r>
        <w:r>
          <w:fldChar w:fldCharType="separate"/>
        </w:r>
        <w:r>
          <w:t>36</w:t>
        </w:r>
        <w:r>
          <w:fldChar w:fldCharType="end"/>
        </w:r>
      </w:hyperlink>
    </w:p>
    <w:p>
      <w:pPr>
        <w:pStyle w:val="TOC2"/>
        <w:tabs>
          <w:tab w:val="right" w:leader="dot" w:pos="8306"/>
        </w:tabs>
      </w:pPr>
      <w:hyperlink w:anchor="_Toc17451" w:history="1">
        <w:r>
          <w:rPr>
            <w:rFonts w:ascii="仿宋" w:eastAsia="仿宋" w:hAnsi="仿宋" w:cs="仿宋" w:hint="eastAsia"/>
            <w:lang w:eastAsia="zh-CN"/>
          </w:rPr>
          <w:t>(一)、技术方案选用方向</w:t>
        </w:r>
        <w:r>
          <w:tab/>
        </w:r>
        <w:r>
          <w:fldChar w:fldCharType="begin"/>
        </w:r>
        <w:r>
          <w:instrText xml:space="preserve"> PAGEREF _Toc17451 \h </w:instrText>
        </w:r>
        <w:r>
          <w:fldChar w:fldCharType="separate"/>
        </w:r>
        <w:r>
          <w:t>36</w:t>
        </w:r>
        <w:r>
          <w:fldChar w:fldCharType="end"/>
        </w:r>
      </w:hyperlink>
    </w:p>
    <w:p>
      <w:pPr>
        <w:pStyle w:val="TOC2"/>
        <w:tabs>
          <w:tab w:val="right" w:leader="dot" w:pos="8306"/>
        </w:tabs>
      </w:pPr>
      <w:hyperlink w:anchor="_Toc4589" w:history="1">
        <w:r>
          <w:rPr>
            <w:rFonts w:ascii="仿宋" w:eastAsia="仿宋" w:hAnsi="仿宋" w:cs="仿宋" w:hint="eastAsia"/>
            <w:lang w:eastAsia="zh-CN"/>
          </w:rPr>
          <w:t>(二)、工艺技术方案选用原则</w:t>
        </w:r>
        <w:r>
          <w:tab/>
        </w:r>
        <w:r>
          <w:fldChar w:fldCharType="begin"/>
        </w:r>
        <w:r>
          <w:instrText xml:space="preserve"> PAGEREF _Toc4589 \h </w:instrText>
        </w:r>
        <w:r>
          <w:fldChar w:fldCharType="separate"/>
        </w:r>
        <w:r>
          <w:t>37</w:t>
        </w:r>
        <w:r>
          <w:fldChar w:fldCharType="end"/>
        </w:r>
      </w:hyperlink>
    </w:p>
    <w:p>
      <w:pPr>
        <w:pStyle w:val="TOC2"/>
        <w:tabs>
          <w:tab w:val="right" w:leader="dot" w:pos="8306"/>
        </w:tabs>
      </w:pPr>
      <w:hyperlink w:anchor="_Toc29524" w:history="1">
        <w:r>
          <w:rPr>
            <w:rFonts w:ascii="仿宋" w:eastAsia="仿宋" w:hAnsi="仿宋" w:cs="仿宋" w:hint="eastAsia"/>
            <w:lang w:eastAsia="zh-CN"/>
          </w:rPr>
          <w:t>(三)、工艺技术方案要求</w:t>
        </w:r>
        <w:r>
          <w:tab/>
        </w:r>
        <w:r>
          <w:fldChar w:fldCharType="begin"/>
        </w:r>
        <w:r>
          <w:instrText xml:space="preserve"> PAGEREF _Toc29524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351" w:history="1">
        <w:r>
          <w:rPr>
            <w:rFonts w:ascii="仿宋" w:eastAsia="仿宋" w:hAnsi="仿宋" w:cs="仿宋" w:hint="eastAsia"/>
            <w:lang w:eastAsia="zh-CN"/>
          </w:rPr>
          <w:t>十一、高压整体式多路阀项目财务管理</w:t>
        </w:r>
        <w:r>
          <w:tab/>
        </w:r>
        <w:r>
          <w:fldChar w:fldCharType="begin"/>
        </w:r>
        <w:r>
          <w:instrText xml:space="preserve"> PAGEREF _Toc17351 \h </w:instrText>
        </w:r>
        <w:r>
          <w:fldChar w:fldCharType="separate"/>
        </w:r>
        <w:r>
          <w:t>42</w:t>
        </w:r>
        <w:r>
          <w:fldChar w:fldCharType="end"/>
        </w:r>
      </w:hyperlink>
    </w:p>
    <w:p>
      <w:pPr>
        <w:pStyle w:val="TOC2"/>
        <w:tabs>
          <w:tab w:val="right" w:leader="dot" w:pos="8306"/>
        </w:tabs>
      </w:pPr>
      <w:hyperlink w:anchor="_Toc13929" w:history="1">
        <w:r>
          <w:rPr>
            <w:rFonts w:ascii="仿宋" w:eastAsia="仿宋" w:hAnsi="仿宋" w:cs="仿宋" w:hint="eastAsia"/>
            <w:lang w:eastAsia="zh-CN"/>
          </w:rPr>
          <w:t>(一)、资金需求大</w:t>
        </w:r>
        <w:r>
          <w:tab/>
        </w:r>
        <w:r>
          <w:fldChar w:fldCharType="begin"/>
        </w:r>
        <w:r>
          <w:instrText xml:space="preserve"> PAGEREF _Toc13929 \h </w:instrText>
        </w:r>
        <w:r>
          <w:fldChar w:fldCharType="separate"/>
        </w:r>
        <w:r>
          <w:t>42</w:t>
        </w:r>
        <w:r>
          <w:fldChar w:fldCharType="end"/>
        </w:r>
      </w:hyperlink>
    </w:p>
    <w:p>
      <w:pPr>
        <w:pStyle w:val="TOC2"/>
        <w:tabs>
          <w:tab w:val="right" w:leader="dot" w:pos="8306"/>
        </w:tabs>
      </w:pPr>
      <w:hyperlink w:anchor="_Toc11464" w:history="1">
        <w:r>
          <w:rPr>
            <w:rFonts w:ascii="仿宋" w:eastAsia="仿宋" w:hAnsi="仿宋" w:cs="仿宋" w:hint="eastAsia"/>
            <w:lang w:eastAsia="zh-CN"/>
          </w:rPr>
          <w:t>(二)、研发周期长</w:t>
        </w:r>
        <w:r>
          <w:tab/>
        </w:r>
        <w:r>
          <w:fldChar w:fldCharType="begin"/>
        </w:r>
        <w:r>
          <w:instrText xml:space="preserve"> PAGEREF _Toc11464 \h </w:instrText>
        </w:r>
        <w:r>
          <w:fldChar w:fldCharType="separate"/>
        </w:r>
        <w:r>
          <w:t>43</w:t>
        </w:r>
        <w:r>
          <w:fldChar w:fldCharType="end"/>
        </w:r>
      </w:hyperlink>
    </w:p>
    <w:p>
      <w:pPr>
        <w:pStyle w:val="TOC2"/>
        <w:tabs>
          <w:tab w:val="right" w:leader="dot" w:pos="8306"/>
        </w:tabs>
      </w:pPr>
      <w:hyperlink w:anchor="_Toc12362" w:history="1">
        <w:r>
          <w:rPr>
            <w:rFonts w:ascii="仿宋" w:eastAsia="仿宋" w:hAnsi="仿宋" w:cs="仿宋" w:hint="eastAsia"/>
            <w:lang w:eastAsia="zh-CN"/>
          </w:rPr>
          <w:t>(三)、市场风险大</w:t>
        </w:r>
        <w:r>
          <w:tab/>
        </w:r>
        <w:r>
          <w:fldChar w:fldCharType="begin"/>
        </w:r>
        <w:r>
          <w:instrText xml:space="preserve"> PAGEREF _Toc12362 \h </w:instrText>
        </w:r>
        <w:r>
          <w:fldChar w:fldCharType="separate"/>
        </w:r>
        <w:r>
          <w:t>44</w:t>
        </w:r>
        <w:r>
          <w:fldChar w:fldCharType="end"/>
        </w:r>
      </w:hyperlink>
    </w:p>
    <w:p>
      <w:pPr>
        <w:pStyle w:val="TOC2"/>
        <w:tabs>
          <w:tab w:val="right" w:leader="dot" w:pos="8306"/>
        </w:tabs>
      </w:pPr>
      <w:hyperlink w:anchor="_Toc15765" w:history="1">
        <w:r>
          <w:rPr>
            <w:rFonts w:ascii="仿宋" w:eastAsia="仿宋" w:hAnsi="仿宋" w:cs="仿宋" w:hint="eastAsia"/>
            <w:lang w:eastAsia="zh-CN"/>
          </w:rPr>
          <w:t>(四)、利润率高</w:t>
        </w:r>
        <w:r>
          <w:tab/>
        </w:r>
        <w:r>
          <w:fldChar w:fldCharType="begin"/>
        </w:r>
        <w:r>
          <w:instrText xml:space="preserve"> PAGEREF _Toc15765 \h </w:instrText>
        </w:r>
        <w:r>
          <w:fldChar w:fldCharType="separate"/>
        </w:r>
        <w:r>
          <w:t>47</w:t>
        </w:r>
        <w:r>
          <w:fldChar w:fldCharType="end"/>
        </w:r>
      </w:hyperlink>
    </w:p>
    <w:p>
      <w:pPr>
        <w:pStyle w:val="TOC1"/>
        <w:tabs>
          <w:tab w:val="right" w:leader="dot" w:pos="8306"/>
        </w:tabs>
      </w:pPr>
      <w:hyperlink w:anchor="_Toc11053" w:history="1">
        <w:r>
          <w:rPr>
            <w:rFonts w:ascii="仿宋" w:eastAsia="仿宋" w:hAnsi="仿宋" w:cs="仿宋" w:hint="eastAsia"/>
            <w:lang w:eastAsia="zh-CN"/>
          </w:rPr>
          <w:t>十二、高压整体式多路阀项目人力资源管理</w:t>
        </w:r>
        <w:r>
          <w:tab/>
        </w:r>
        <w:r>
          <w:fldChar w:fldCharType="begin"/>
        </w:r>
        <w:r>
          <w:instrText xml:space="preserve"> PAGEREF _Toc11053 \h </w:instrText>
        </w:r>
        <w:r>
          <w:fldChar w:fldCharType="separate"/>
        </w:r>
        <w:r>
          <w:t>49</w:t>
        </w:r>
        <w:r>
          <w:fldChar w:fldCharType="end"/>
        </w:r>
      </w:hyperlink>
    </w:p>
    <w:p>
      <w:pPr>
        <w:pStyle w:val="TOC2"/>
        <w:tabs>
          <w:tab w:val="right" w:leader="dot" w:pos="8306"/>
        </w:tabs>
      </w:pPr>
      <w:hyperlink w:anchor="_Toc19245" w:history="1">
        <w:r>
          <w:rPr>
            <w:rFonts w:ascii="仿宋" w:eastAsia="仿宋" w:hAnsi="仿宋" w:cs="仿宋" w:hint="eastAsia"/>
            <w:lang w:eastAsia="zh-CN"/>
          </w:rPr>
          <w:t>(一)、建立健全的预算管理制度</w:t>
        </w:r>
        <w:r>
          <w:tab/>
        </w:r>
        <w:r>
          <w:fldChar w:fldCharType="begin"/>
        </w:r>
        <w:r>
          <w:instrText xml:space="preserve"> PAGEREF _Toc19245 \h </w:instrText>
        </w:r>
        <w:r>
          <w:fldChar w:fldCharType="separate"/>
        </w:r>
        <w:r>
          <w:t>49</w:t>
        </w:r>
        <w:r>
          <w:fldChar w:fldCharType="end"/>
        </w:r>
      </w:hyperlink>
    </w:p>
    <w:p>
      <w:pPr>
        <w:pStyle w:val="TOC2"/>
        <w:tabs>
          <w:tab w:val="right" w:leader="dot" w:pos="8306"/>
        </w:tabs>
      </w:pPr>
      <w:hyperlink w:anchor="_Toc30025" w:history="1">
        <w:r>
          <w:rPr>
            <w:rFonts w:ascii="仿宋" w:eastAsia="仿宋" w:hAnsi="仿宋" w:cs="仿宋" w:hint="eastAsia"/>
            <w:lang w:eastAsia="zh-CN"/>
          </w:rPr>
          <w:t>(二)、加强资金流动监控</w:t>
        </w:r>
        <w:r>
          <w:tab/>
        </w:r>
        <w:r>
          <w:fldChar w:fldCharType="begin"/>
        </w:r>
        <w:r>
          <w:instrText xml:space="preserve"> PAGEREF _Toc30025 \h </w:instrText>
        </w:r>
        <w:r>
          <w:fldChar w:fldCharType="separate"/>
        </w:r>
        <w:r>
          <w:t>51</w:t>
        </w:r>
        <w:r>
          <w:fldChar w:fldCharType="end"/>
        </w:r>
      </w:hyperlink>
    </w:p>
    <w:p>
      <w:pPr>
        <w:pStyle w:val="TOC2"/>
        <w:tabs>
          <w:tab w:val="right" w:leader="dot" w:pos="8306"/>
        </w:tabs>
      </w:pPr>
      <w:hyperlink w:anchor="_Toc19277" w:history="1">
        <w:r>
          <w:rPr>
            <w:rFonts w:ascii="仿宋" w:eastAsia="仿宋" w:hAnsi="仿宋" w:cs="仿宋" w:hint="eastAsia"/>
            <w:lang w:eastAsia="zh-CN"/>
          </w:rPr>
          <w:t>(三)、制定完善的风险控制机制</w:t>
        </w:r>
        <w:r>
          <w:tab/>
        </w:r>
        <w:r>
          <w:fldChar w:fldCharType="begin"/>
        </w:r>
        <w:r>
          <w:instrText xml:space="preserve"> PAGEREF _Toc19277 \h </w:instrText>
        </w:r>
        <w:r>
          <w:fldChar w:fldCharType="separate"/>
        </w:r>
        <w:r>
          <w:t>52</w:t>
        </w:r>
        <w:r>
          <w:fldChar w:fldCharType="end"/>
        </w:r>
      </w:hyperlink>
    </w:p>
    <w:p>
      <w:pPr>
        <w:pStyle w:val="TOC2"/>
        <w:tabs>
          <w:tab w:val="right" w:leader="dot" w:pos="8306"/>
        </w:tabs>
      </w:pPr>
      <w:hyperlink w:anchor="_Toc13350" w:history="1">
        <w:r>
          <w:rPr>
            <w:rFonts w:ascii="仿宋" w:eastAsia="仿宋" w:hAnsi="仿宋" w:cs="仿宋" w:hint="eastAsia"/>
            <w:lang w:eastAsia="zh-CN"/>
          </w:rPr>
          <w:t>(四)、优化成本管理</w:t>
        </w:r>
        <w:r>
          <w:tab/>
        </w:r>
        <w:r>
          <w:fldChar w:fldCharType="begin"/>
        </w:r>
        <w:r>
          <w:instrText xml:space="preserve"> PAGEREF _Toc13350 \h </w:instrText>
        </w:r>
        <w:r>
          <w:fldChar w:fldCharType="separate"/>
        </w:r>
        <w:r>
          <w:t>54</w:t>
        </w:r>
        <w:r>
          <w:fldChar w:fldCharType="end"/>
        </w:r>
      </w:hyperlink>
    </w:p>
    <w:p>
      <w:pPr>
        <w:pStyle w:val="TOC1"/>
        <w:tabs>
          <w:tab w:val="right" w:leader="dot" w:pos="8306"/>
        </w:tabs>
      </w:pPr>
      <w:hyperlink w:anchor="_Toc27417" w:history="1">
        <w:r>
          <w:rPr>
            <w:rFonts w:ascii="仿宋" w:eastAsia="仿宋" w:hAnsi="仿宋" w:cs="仿宋" w:hint="eastAsia"/>
            <w:lang w:eastAsia="zh-CN"/>
          </w:rPr>
          <w:t>十三、高压整体式多路阀项目实施保障措施</w:t>
        </w:r>
        <w:r>
          <w:tab/>
        </w:r>
        <w:r>
          <w:fldChar w:fldCharType="begin"/>
        </w:r>
        <w:r>
          <w:instrText xml:space="preserve"> PAGEREF _Toc27417 \h </w:instrText>
        </w:r>
        <w:r>
          <w:fldChar w:fldCharType="separate"/>
        </w:r>
        <w:r>
          <w:t>55</w:t>
        </w:r>
        <w:r>
          <w:fldChar w:fldCharType="end"/>
        </w:r>
      </w:hyperlink>
    </w:p>
    <w:p>
      <w:pPr>
        <w:pStyle w:val="TOC2"/>
        <w:tabs>
          <w:tab w:val="right" w:leader="dot" w:pos="8306"/>
        </w:tabs>
      </w:pPr>
      <w:hyperlink w:anchor="_Toc17449" w:history="1">
        <w:r>
          <w:rPr>
            <w:rFonts w:ascii="仿宋" w:eastAsia="仿宋" w:hAnsi="仿宋" w:cs="仿宋" w:hint="eastAsia"/>
            <w:lang w:eastAsia="zh-CN"/>
          </w:rPr>
          <w:t>(一)、高压整体式多路阀项目实施保障机制</w:t>
        </w:r>
        <w:r>
          <w:tab/>
        </w:r>
        <w:r>
          <w:fldChar w:fldCharType="begin"/>
        </w:r>
        <w:r>
          <w:instrText xml:space="preserve"> PAGEREF _Toc17449 \h </w:instrText>
        </w:r>
        <w:r>
          <w:fldChar w:fldCharType="separate"/>
        </w:r>
        <w:r>
          <w:t>55</w:t>
        </w:r>
        <w:r>
          <w:fldChar w:fldCharType="end"/>
        </w:r>
      </w:hyperlink>
    </w:p>
    <w:p>
      <w:pPr>
        <w:pStyle w:val="TOC2"/>
        <w:tabs>
          <w:tab w:val="right" w:leader="dot" w:pos="8306"/>
        </w:tabs>
      </w:pPr>
      <w:hyperlink w:anchor="_Toc5876" w:history="1">
        <w:r>
          <w:rPr>
            <w:rFonts w:ascii="仿宋" w:eastAsia="仿宋" w:hAnsi="仿宋" w:cs="仿宋" w:hint="eastAsia"/>
            <w:lang w:eastAsia="zh-CN"/>
          </w:rPr>
          <w:t>(二)、高压整体式多路阀项目法律合规要求</w:t>
        </w:r>
        <w:r>
          <w:tab/>
        </w:r>
        <w:r>
          <w:fldChar w:fldCharType="begin"/>
        </w:r>
        <w:r>
          <w:instrText xml:space="preserve"> PAGEREF _Toc5876 \h </w:instrText>
        </w:r>
        <w:r>
          <w:fldChar w:fldCharType="separate"/>
        </w:r>
        <w:r>
          <w:t>59</w:t>
        </w:r>
        <w:r>
          <w:fldChar w:fldCharType="end"/>
        </w:r>
      </w:hyperlink>
    </w:p>
    <w:p>
      <w:pPr>
        <w:pStyle w:val="TOC2"/>
        <w:tabs>
          <w:tab w:val="right" w:leader="dot" w:pos="8306"/>
        </w:tabs>
      </w:pPr>
      <w:hyperlink w:anchor="_Toc7119" w:history="1">
        <w:r>
          <w:rPr>
            <w:rFonts w:ascii="仿宋" w:eastAsia="仿宋" w:hAnsi="仿宋" w:cs="仿宋" w:hint="eastAsia"/>
            <w:lang w:eastAsia="zh-CN"/>
          </w:rPr>
          <w:t>(三)、高压整体式多路阀项目合同管理与法律事务</w:t>
        </w:r>
        <w:r>
          <w:tab/>
        </w:r>
        <w:r>
          <w:fldChar w:fldCharType="begin"/>
        </w:r>
        <w:r>
          <w:instrText xml:space="preserve"> PAGEREF _Toc7119 \h </w:instrText>
        </w:r>
        <w:r>
          <w:fldChar w:fldCharType="separate"/>
        </w:r>
        <w:r>
          <w:t>63</w:t>
        </w:r>
        <w:r>
          <w:fldChar w:fldCharType="end"/>
        </w:r>
      </w:hyperlink>
    </w:p>
    <w:p>
      <w:pPr>
        <w:pStyle w:val="TOC2"/>
        <w:tabs>
          <w:tab w:val="right" w:leader="dot" w:pos="8306"/>
        </w:tabs>
      </w:pPr>
      <w:hyperlink w:anchor="_Toc4091" w:history="1">
        <w:r>
          <w:rPr>
            <w:rFonts w:ascii="仿宋" w:eastAsia="仿宋" w:hAnsi="仿宋" w:cs="仿宋" w:hint="eastAsia"/>
            <w:lang w:eastAsia="zh-CN"/>
          </w:rPr>
          <w:t>(四)、高压整体式多路阀项目知识产权保护策略</w:t>
        </w:r>
        <w:r>
          <w:tab/>
        </w:r>
        <w:r>
          <w:fldChar w:fldCharType="begin"/>
        </w:r>
        <w:r>
          <w:instrText xml:space="preserve"> PAGEREF _Toc4091 \h </w:instrText>
        </w:r>
        <w:r>
          <w:fldChar w:fldCharType="separate"/>
        </w:r>
        <w:r>
          <w:t>70</w:t>
        </w:r>
        <w:r>
          <w:fldChar w:fldCharType="end"/>
        </w:r>
      </w:hyperlink>
    </w:p>
    <w:p>
      <w:pPr>
        <w:pStyle w:val="TOC1"/>
        <w:tabs>
          <w:tab w:val="right" w:leader="dot" w:pos="8306"/>
        </w:tabs>
      </w:pPr>
      <w:hyperlink w:anchor="_Toc31729" w:history="1">
        <w:r>
          <w:rPr>
            <w:rFonts w:ascii="仿宋" w:eastAsia="仿宋" w:hAnsi="仿宋" w:cs="仿宋" w:hint="eastAsia"/>
            <w:lang w:eastAsia="zh-CN"/>
          </w:rPr>
          <w:t>十四、高压整体式多路阀项目治理与监督</w:t>
        </w:r>
        <w:r>
          <w:tab/>
        </w:r>
        <w:r>
          <w:fldChar w:fldCharType="begin"/>
        </w:r>
        <w:r>
          <w:instrText xml:space="preserve"> PAGEREF _Toc31729 \h </w:instrText>
        </w:r>
        <w:r>
          <w:fldChar w:fldCharType="separate"/>
        </w:r>
        <w:r>
          <w:t>72</w:t>
        </w:r>
        <w:r>
          <w:fldChar w:fldCharType="end"/>
        </w:r>
      </w:hyperlink>
    </w:p>
    <w:p>
      <w:pPr>
        <w:pStyle w:val="TOC2"/>
        <w:tabs>
          <w:tab w:val="right" w:leader="dot" w:pos="8306"/>
        </w:tabs>
      </w:pPr>
      <w:hyperlink w:anchor="_Toc11405" w:history="1">
        <w:r>
          <w:rPr>
            <w:rFonts w:ascii="仿宋" w:eastAsia="仿宋" w:hAnsi="仿宋" w:cs="仿宋" w:hint="eastAsia"/>
            <w:lang w:eastAsia="zh-CN"/>
          </w:rPr>
          <w:t>(一)、高压整体式多路阀项目治理结构</w:t>
        </w:r>
        <w:r>
          <w:tab/>
        </w:r>
        <w:r>
          <w:fldChar w:fldCharType="begin"/>
        </w:r>
        <w:r>
          <w:instrText xml:space="preserve"> PAGEREF _Toc11405 \h </w:instrText>
        </w:r>
        <w:r>
          <w:fldChar w:fldCharType="separate"/>
        </w:r>
        <w:r>
          <w:t>72</w:t>
        </w:r>
        <w:r>
          <w:fldChar w:fldCharType="end"/>
        </w:r>
      </w:hyperlink>
    </w:p>
    <w:p>
      <w:pPr>
        <w:pStyle w:val="TOC2"/>
        <w:tabs>
          <w:tab w:val="right" w:leader="dot" w:pos="8306"/>
        </w:tabs>
      </w:pPr>
      <w:hyperlink w:anchor="_Toc4970" w:history="1">
        <w:r>
          <w:rPr>
            <w:rFonts w:ascii="仿宋" w:eastAsia="仿宋" w:hAnsi="仿宋" w:cs="仿宋" w:hint="eastAsia"/>
            <w:lang w:eastAsia="zh-CN"/>
          </w:rPr>
          <w:t>(二)、监督与审计</w:t>
        </w:r>
        <w:r>
          <w:tab/>
        </w:r>
        <w:r>
          <w:fldChar w:fldCharType="begin"/>
        </w:r>
        <w:r>
          <w:instrText xml:space="preserve"> PAGEREF _Toc4970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68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160"/>
      <w:r>
        <w:rPr>
          <w:rFonts w:ascii="仿宋" w:eastAsia="仿宋" w:hAnsi="仿宋" w:cs="仿宋" w:hint="eastAsia"/>
          <w:sz w:val="28"/>
          <w:lang w:eastAsia="zh-CN"/>
        </w:rPr>
        <w:t>一、高压整体式多路阀项目可持续发展</w:t>
      </w:r>
      <w:bookmarkEnd w:id="2"/>
    </w:p>
    <w:p>
      <w:pPr>
        <w:pStyle w:val="Heading2"/>
        <w:rPr>
          <w:rFonts w:ascii="仿宋" w:eastAsia="仿宋" w:hAnsi="仿宋" w:cs="仿宋" w:hint="eastAsia"/>
          <w:lang w:eastAsia="zh-CN"/>
        </w:rPr>
      </w:pPr>
      <w:bookmarkStart w:id="3" w:name="_Toc1722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压整体式多路阀项目中，高压整体式多路阀项目团队着眼于未来，明确了可持续发展的战略方向。制定的具体可持续发展目标包括降低资源使用、采用环保技术、最大化社会效益等。这一步骤不仅有助于高压整体式多路阀项目在环保和社会责任方面达到最高标准，也为未来提供了明确的指引，确保高压整体式多路阀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可持续实践的融入高压整体式多路阀项目管理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压整体式多路阀项目管理周期。从高压整体式多路阀项目规划开始，高压整体式多路阀项目团队就考虑了环境和社会的因素。在执行阶段，高压整体式多路阀项目团队积极推动绿色技术的应用，优化资源利用。此外，关注员工的社会责任，通过培训和沟通活动提高员工对可持续发展的认知，使他们能够在日常工作中践行可持续实践。这些举措不仅为高压整体式多路阀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773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压整体式多路阀项目的可持续发展理念，我们深信环保与社会责任是高压整体式多路阀项目成功的关键支柱。在高压整体式多路阀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整体式多路阀项目团队通过引入先进的环保技术、建立高效的废物处理系统以及推动能源节约措施，积极履行环保责任。定期的环保监测和评估确保高压整体式多路阀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高压整体式多路阀项目不仅致力于自身可持续发展，还注重对社会的回馈。通过支持社区高压整体式多路阀项目、参与慈善事业、提供培训机会等方式，高压整体式多路阀项目积极履行社会责任。与当地社区建立积极互动，关注员工的工作与生活平衡，以及员工的身心健康，是高压整体式多路阀项目在社会责任层面的关键举措。这样的实践不仅增强了高压整体式多路阀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8554"/>
      <w:r>
        <w:rPr>
          <w:rFonts w:ascii="仿宋" w:eastAsia="仿宋" w:hAnsi="仿宋" w:cs="仿宋" w:hint="eastAsia"/>
          <w:sz w:val="28"/>
          <w:lang w:eastAsia="zh-CN"/>
        </w:rPr>
        <w:t>二、高压整体式多路阀项目绩效评估</w:t>
      </w:r>
      <w:bookmarkEnd w:id="5"/>
    </w:p>
    <w:p>
      <w:pPr>
        <w:pStyle w:val="Heading2"/>
        <w:rPr>
          <w:rFonts w:ascii="仿宋" w:eastAsia="仿宋" w:hAnsi="仿宋" w:cs="仿宋" w:hint="eastAsia"/>
          <w:lang w:eastAsia="zh-CN"/>
        </w:rPr>
      </w:pPr>
      <w:bookmarkStart w:id="6" w:name="_Toc29029"/>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高压整体式多路阀项目中，我们设计了一套全面的绩效评估指标，以确保高压整体式多路阀项目的可控和成功交付。这些指标跨足高压整体式多路阀项目目标、成本、进度和质量等多个维度，为我们提供了全面洞察高压整体式多路阀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整体式多路阀项目目标达成率是我们关注的首要指标。我们设定了明确的目标，并通过定期监测和评估，迅速发现并应对潜在的目标偏差。这为高压整体式多路阀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成本绩效是另一个核心关注点。通过实际成本与预算成本的对比分析，我们深入了解成本差异的原因，及时调整资源分配，保持高压整体式多路阀项目在经济效益方面的合理水平。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整体式多路阀项目进度作为关键的绩效指标之一，得到了精心的关注。我们制定了详细的高压整体式多路阀项目进度计划，并设立了进度符合度指标，确保实际进度与计划进度保持一致。这使我们能够快速发现和解决潜在的进度问题，保持高压整体式多路阀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压整体式多路阀项目绩效的不可或缺的一环。我们引入了一系列的质量标准和客户满意度指标，以确保高压整体式多路阀项目交付的成果在质量上达到或超越预期水平。通过持续监测这些指标，我们努力提升高压整体式多路阀项目整体质量水平，为高压整体式多路阀项目的成功交付提供有力保障。通过这些科学且全面的绩效评估，我们能够更好地引导高压整体式多路阀项目的持续改进，确保高压整体式多路阀项目目标的顺利达成。</w:t>
      </w:r>
    </w:p>
    <w:p>
      <w:pPr>
        <w:pStyle w:val="Heading2"/>
        <w:ind w:firstLine="560" w:firstLineChars="200"/>
        <w:rPr>
          <w:rFonts w:ascii="仿宋" w:eastAsia="仿宋" w:hAnsi="仿宋" w:cs="仿宋" w:hint="eastAsia"/>
          <w:sz w:val="28"/>
          <w:lang w:eastAsia="zh-CN"/>
        </w:rPr>
      </w:pPr>
      <w:bookmarkStart w:id="7" w:name="_Toc2961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绩效评估是高压整体式多路阀项目中的关键环节，为确保高压整体式多路阀项目达到预期目标，我们采用了多层次、多维度的绩效评估方法。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压整体式多路阀项目的战略目标对齐，确保每个决策和行动都与高压整体式多路阀项目整体目标保持一致。团队会定期召开战略对齐会议，审视当前工作与高压整体式多路阀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压整体式多路阀项目进度、质量、成本和风险等方面。这些指标通过数据收集和分析，为高压整体式多路阀项目管理团队提供了客观的评估依据。例如，我们通过高压整体式多路阀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压整体式多路阀项目内部，还考虑了高压整体式多路阀项目对外部环境的影响。我们定期进行干系人满意度调查，以了解各利益相关方对高压整体式多路阀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这种多层次、多角度的绩效评估方法，使得我们能够全面了解高压整体式多路阀项目的运行状态，及时做出调整，确保高压整体式多路阀项目在不断变化的环境中保持稳健前行。</w:t>
      </w:r>
    </w:p>
    <w:p>
      <w:pPr>
        <w:pStyle w:val="Heading2"/>
        <w:ind w:firstLine="560" w:firstLineChars="200"/>
        <w:rPr>
          <w:rFonts w:ascii="仿宋" w:eastAsia="仿宋" w:hAnsi="仿宋" w:cs="仿宋" w:hint="eastAsia"/>
          <w:sz w:val="28"/>
          <w:lang w:eastAsia="zh-CN"/>
        </w:rPr>
      </w:pPr>
      <w:bookmarkStart w:id="8" w:name="_Toc22878"/>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为了确保高压整体式多路阀项目的有效管理和不断优化，我们采用了精心设计的绩效评估周期。这个周期旨在实现灵活、实时和全面的评估，以适应高压整体式多路阀项目执行中的各种挑战。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压整体式多路阀项目的不同需求，分为短期、中期和长期。短期评估关注每个迭代或工作周期，以及时发现和解决当前任务中的问题。中期评估涵盖几个迭代，深入了解整体高压整体式多路阀项目的趋势和性能。长期评估则着眼于整个高压整体式多路阀项目阶段，确保高压整体式多路阀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压整体式多路阀项目管理工具和协作平台，团队成员能够随时更新和分享高压整体式多路阀项目数据。这种实时性的反馈机制使我们能够及时察觉潜在问题，快速调整，保持高压整体式多路阀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压整体式多路阀项目的决策制定密不可分。每个周期的高压整体式多路阀项目回顾会议成为集体总结经验、识别问题深层次原因并找到创新解决方案的平台。这种定期的反思与调整机制使高压整体式多路阀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2810"/>
      <w:r>
        <w:rPr>
          <w:rFonts w:ascii="仿宋" w:eastAsia="仿宋" w:hAnsi="仿宋" w:cs="仿宋" w:hint="eastAsia"/>
          <w:sz w:val="28"/>
          <w:lang w:eastAsia="zh-CN"/>
        </w:rPr>
        <w:t>三、高压整体式多路阀项目概论</w:t>
      </w:r>
      <w:bookmarkEnd w:id="9"/>
    </w:p>
    <w:p>
      <w:pPr>
        <w:pStyle w:val="Heading2"/>
        <w:rPr>
          <w:rFonts w:ascii="仿宋" w:eastAsia="仿宋" w:hAnsi="仿宋" w:cs="仿宋" w:hint="eastAsia"/>
          <w:lang w:eastAsia="zh-CN"/>
        </w:rPr>
      </w:pPr>
      <w:bookmarkStart w:id="10" w:name="_Toc9257"/>
      <w:r>
        <w:rPr>
          <w:rFonts w:ascii="仿宋" w:eastAsia="仿宋" w:hAnsi="仿宋" w:cs="仿宋" w:hint="eastAsia"/>
          <w:lang w:eastAsia="zh-CN"/>
        </w:rPr>
        <w:t>(一)、高压整体式多路阀项目概况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整体式多路阀项目的起源追溯至对市场的深入洞察。市场的不断演变与变革为高压整体式多路阀项目提供了难得的机遇。当前市场存在的需求缺口和变革的大环境共同构成了高压整体式多路阀项目的背景。这个高压整体式多路阀项目旨在充分利用市场机遇，填补行业中尚未满足的需求，为客户提供全新的解决方案。市场的变革和需求的增长使得这个高压整体式多路阀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高压整体式多路阀项目名称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整体式多路阀项目正式命名为高压整体式多路阀。这个名称不仅仅是一个标识，更代表了高压整体式多路阀项目的核心理念和愿景。它蕴含着高压整体式多路阀项目所要解决问题的关键字，具有强烈的表达和辨识度，为高压整体式多路阀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高压整体式多路阀项目目标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整体式多路阀项目的核心目标是提供一种全新、高效的解决方案，满足客户日益增长的需求。高压整体式多路阀项目追求的不仅仅是满足市场需求，更是在市场中获得卓越的竞争优势。通过不断提升产品或服务的质量和创新水平，高压整体式多路阀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高压整体式多路阀项目范围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整体式多路阀项目全面涵盖了产品研发、制造、市场推广和售后服务，确保从产品设计到最终用户体验的全方位关注。这一全面的高压整体式多路阀项目范围是为了确保高压整体式多路阀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高压整体式多路阀项目时间表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高压整体式多路阀项目计划在未来18个月内完成，包括研发、测试、市场试点和正式推出等不同阶段。这个时间表的合理设计是为了确保高压整体式多路阀项目各个阶段的顺利推进，以便按时交付高质量的成果。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高压整体式多路阀项目预算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整体式多路阀项目总预算估算为XX百万美元，主要分配在研发、市场推广、人员培训和运营等方面。这一充足的预算为高压整体式多路阀项目提供了充足的资源，确保高压整体式多路阀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高压整体式多路阀项目风险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整体式多路阀项目可能面临的风险包括市场接受度低、技术难题、竞争激烈等。高压整体式多路阀项目团队已经制定了相应的风险应对计划，通过前瞻性的风险管理，确保高压整体式多路阀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高压整体式多路阀项目团队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高压整体式多路阀项目汇聚了一支经验丰富、多领域专业素养的核心团队，确保高压整体式多路阀项目在各个方面都能拥有高水平的执行力。团队的协同作战是高压整体式多路阀项目成功的关键因素之一。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高压整体式多路阀项目背景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高压整体式多路阀项目的背景根植于市场对更高效、创新产品的渴望，同时也受到科技发展对行业格局的深刻改变的影响。这为高压整体式多路阀项目提供了广阔的发展空间和市场需求。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高压整体式多路阀项目现状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截至目前，高压整体式多路阀项目已完成市场调研和技术验证，取得了初步的成功。这为高压整体式多路阀项目在未来的发展奠定了坚实的基础，为更远大的目标打下了坚实的基石。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3624"/>
      <w:r>
        <w:rPr>
          <w:rFonts w:ascii="仿宋" w:eastAsia="仿宋" w:hAnsi="仿宋" w:cs="仿宋" w:hint="eastAsia"/>
          <w:sz w:val="28"/>
          <w:lang w:eastAsia="zh-CN"/>
        </w:rPr>
        <w:t>(二)、高压整体式多路阀项目目标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压整体式多路阀项目首要业务目标是在市场中占据有利地位，实现产品/服务的成功推广和销售。通过不断提升产品质量、创新性，高压整体式多路阀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在科技迅速发展的时代，高压整体式多路阀项目着眼于技术创新。通过持续的研发和技术升级，高压整体式多路阀项目旨在推出更具创新性的产品或服务，以满足市场对新鲜、先进解决方案的需求。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压整体式多路阀项目设定了客户满意度目标。通过提供卓越的产品质量和优质的客户服务，高压整体式多路阀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高压整体式多路阀项目注重社会责任和可持续发展。通过实施环保、社会责任高压整体式多路阀项目，高压整体式多路阀项目致力于在经济发展的同时保护环境，促进社会公平，实现可持续经营。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高压整体式多路阀项目的团队是实现目标的核心驱动力。因此，高压整体式多路阀项目设定了团队发展目标，包括提升团队成员的专业技能、培养领导力，以及搭建协同高效的团队工作氛围。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2505"/>
      <w:r>
        <w:rPr>
          <w:rFonts w:ascii="仿宋" w:eastAsia="仿宋" w:hAnsi="仿宋" w:cs="仿宋" w:hint="eastAsia"/>
          <w:sz w:val="28"/>
          <w:lang w:eastAsia="zh-CN"/>
        </w:rPr>
        <w:t>(三)、高压整体式多路阀项目提出的理由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高压整体式多路阀项目提出的理由</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整体式多路阀项目的提出源于对市场机遇的深刻洞察。当前市场中存在的需求缺口和行业发展趋势表明，有巨大的商业机会等待被开发。通过准确捕捉市场机遇，高压整体式多路阀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整体式多路阀项目的理念基于对技术创新的信仰。通过持续的研发和技术投入，高压整体式多路阀项目有望推出更具创新性的产品或服务。在科技飞速发展的当下，高压整体式多路阀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整体式多路阀项目的提出是为了增强企业的行业竞争力。通过提升产品或服务的质量和独特性，高压整体式多路阀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整体式多路阀项目响应了消费者需求的变化。随着社会和科技的不断发展，消费者对产品和服务的需求也在发生变化。通过深入了解并及时回应消费者的新需求，高压整体式多路阀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整体式多路阀项目的提出是企业战略发展规划的一部分。在面对日益激烈的市场竞争和不断变化的商业环境中，高压整体式多路阀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整体式多路阀项目的提出不仅仅是基于商业考量，还注重社会责任。通过推出环保、社会责任等方面的高压整体式多路阀项目，高压整体式多路阀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高压整体式多路阀项目的提出反映了对利益相关者期望的关注。包括客户、员工、投资者等利益相关者在企业发展中都有着各自的期望，高压整体式多路阀项目力求在满足这些期望的同时，取得更大的共赢。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8233"/>
      <w:r>
        <w:rPr>
          <w:rFonts w:ascii="仿宋" w:eastAsia="仿宋" w:hAnsi="仿宋" w:cs="仿宋" w:hint="eastAsia"/>
          <w:sz w:val="28"/>
          <w:lang w:eastAsia="zh-CN"/>
        </w:rPr>
        <w:t>(四)、高压整体式多路阀项目意义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在实施高压整体式多路阀项目的过程中，我们不仅仅是在追逐商业成功，更是为企业和社会的多个层面创造了深远的意义。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整体式多路阀项目的首要意义在于提升企业的市场竞争力。通过持续的创新和对产品质量的高标准要求，高压整体式多路阀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压整体式多路阀项目的推进将促使行业技术水平的提升。通过引入先进技术和创新性解决方案，高压整体式多路阀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压整体式多路阀项目不仅创造了大量就业机会，提高了就业水平，还注重社会责任和环保。通过参与社会公益事业和推动环保高压整体式多路阀项目，高压整体式多路阀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综合而言，高压整体式多路阀项目意义重大，不仅推动了企业的发展，也为行业和社会的进步贡献了积极力量。这是一个全面而深刻的影响，将在未来产生可持续的正面效应。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8132"/>
      <w:r>
        <w:rPr>
          <w:rFonts w:ascii="仿宋" w:eastAsia="仿宋" w:hAnsi="仿宋" w:cs="仿宋" w:hint="eastAsia"/>
          <w:sz w:val="28"/>
          <w:lang w:eastAsia="zh-CN"/>
        </w:rPr>
        <w:t>(五)、高压整体式多路阀项目背景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在当今迅猛发展的商业环境中，高压整体式多路阀项目的动因根植于对多方面因素的审慎考量。这个高压整体式多路阀项目的提出并非孤立的决策，而是对企业所处背景深入思考的产物。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压整体式多路阀项目背后的首要原因。科技的迅速发展和全球市场的快速变化使得企业必须灵活应对。高压整体式多路阀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竞争的激烈程度也是高压整体式多路阀项目背景中不可忽视的一环。企业需要在激烈竞争中脱颖而出，为此，高压整体式多路阀项目致力于打破常规，提供独特的价值主张，以吸引客户并确保市场份额的增长。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技术的迅速发展为企业带来了机遇与挑战。作为高压整体式多路阀项目启动的背景之一，对新兴技术的应用将有助于提升企业的技术水平，使其在不断演进的商业环境中保持竞争优势。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此外，社会对企业责任的期望也在逐渐升高。高压整体式多路阀项目充分融入了社会责任的理念，通过可持续经营和社会公益高压整体式多路阀项目，企图为社会贡献一份力量，在商业成功的同时关注社会价值。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32062"/>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6671"/>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高压整体式多路阀项目的技术管理特点体现在其创新导向。通过引入最先进的技术趋势和解决方案，高压整体式多路阀项目致力于提升科技含量、提高质量和效率水平。这意味着我们将采用最新的工具和方法，确保高压整体式多路阀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次，整合性策略是高压整体式多路阀项目技术管理的显著特征。通过整合不同领域的技术资源，我们实现了跨学科的协同工作。这有助于优化技术架构，提高整体效能。此外，整合性策略还促进了不同技术团队之间的紧密沟通和高效合作，确保高压整体式多路阀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压整体式多路阀项目所采用的技术。通过不断优化技术方案，高压整体式多路阀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压整体式多路阀项目团队将在高压整体式多路阀项目初期识别可能的技术风险，并采取相应的预防和应对措施。通过建立健全的风险评估机制，高压整体式多路阀项目能够在实施过程中及时发现并解决潜在的技术问题，保障高压整体式多路阀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压整体式多路阀项目中，技术将成为高压整体式多路阀项目成功的有力支持。这一深度剖析揭示了技术管理在高压整体式多路阀项目实施中的关键作用，为高压整体式多路阀项目的技术基础奠定了坚实的基础。</w:t>
      </w:r>
    </w:p>
    <w:p>
      <w:pPr>
        <w:pStyle w:val="Heading2"/>
        <w:ind w:firstLine="560" w:firstLineChars="200"/>
        <w:rPr>
          <w:rFonts w:ascii="仿宋" w:eastAsia="仿宋" w:hAnsi="仿宋" w:cs="仿宋" w:hint="eastAsia"/>
          <w:sz w:val="28"/>
          <w:lang w:eastAsia="zh-CN"/>
        </w:rPr>
      </w:pPr>
      <w:bookmarkStart w:id="17" w:name="_Toc19709"/>
      <w:r>
        <w:rPr>
          <w:rFonts w:ascii="仿宋" w:eastAsia="仿宋" w:hAnsi="仿宋" w:cs="仿宋" w:hint="eastAsia"/>
          <w:sz w:val="28"/>
          <w:lang w:eastAsia="zh-CN"/>
        </w:rPr>
        <w:t>(二)、高压整体式多路阀项目工艺技术设计方案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压整体式多路阀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https://d.book118.com/826221144153010030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高压整体式多路阀项目计划设计方案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高压整体式多路阀项目计划设计方案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高压整体式多路阀项目计划设计方案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高压整体式多路阀项目计划设计方案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高压整体式多路阀项目计划设计方案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高压整体式多路阀项目计划设计方案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高压整体式多路阀项目计划设计方案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高压整体式多路阀项目计划设计方案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高压整体式多路阀项目计划设计方案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高压整体式多路阀项目计划设计方案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高压整体式多路阀项目计划设计方案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高压整体式多路阀项目计划设计方案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高压整体式多路阀项目计划设计方案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高压整体式多路阀项目计划设计方案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高压整体式多路阀项目计划设计方案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高压整体式多路阀项目计划设计方案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高压整体式多路阀项目计划设计方案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FB5314"/>
    <w:rsid w:val="3AFB531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6221144153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2023-12-30T11:07:00Z</dcterms:created>
  <dcterms:modified xsi:type="dcterms:W3CDTF">2023-12-30T11:07:55Z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A71648A46F184B66AD2B6DAB49F2ED5A_11</vt:lpwstr>
  </property>
  <property fmtid="{D5CDD505-2E9C-101B-9397-08002B2CF9AE}" pid="3" name="KSOProductBuildVer">
    <vt:lpwstr>2052-12.1.0.16120</vt:lpwstr>
  </property>
</Properties>
</file>