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假肢、人工器官及植（介）入器械项目计划设计方案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72" w:history="1">
        <w:r>
          <w:rPr>
            <w:rFonts w:ascii="仿宋" w:eastAsia="仿宋" w:hAnsi="仿宋" w:cs="仿宋" w:hint="eastAsia"/>
            <w:lang w:eastAsia="zh-CN"/>
          </w:rPr>
          <w:t>序言</w:t>
        </w:r>
        <w:r>
          <w:tab/>
        </w:r>
        <w:r>
          <w:fldChar w:fldCharType="begin"/>
        </w:r>
        <w:r>
          <w:instrText xml:space="preserve"> PAGEREF _Toc5072 \h </w:instrText>
        </w:r>
        <w:r>
          <w:fldChar w:fldCharType="separate"/>
        </w:r>
        <w:r>
          <w:t>3</w:t>
        </w:r>
        <w:r>
          <w:fldChar w:fldCharType="end"/>
        </w:r>
      </w:hyperlink>
    </w:p>
    <w:p>
      <w:pPr>
        <w:pStyle w:val="TOC1"/>
        <w:tabs>
          <w:tab w:val="right" w:leader="dot" w:pos="8306"/>
        </w:tabs>
      </w:pPr>
      <w:hyperlink w:anchor="_Toc29021" w:history="1">
        <w:r>
          <w:rPr>
            <w:rFonts w:ascii="仿宋" w:eastAsia="仿宋" w:hAnsi="仿宋" w:cs="仿宋" w:hint="eastAsia"/>
            <w:lang w:eastAsia="zh-CN"/>
          </w:rPr>
          <w:t>一、假肢、人工器官及植（介）入器械项目建设背景及必要性分析</w:t>
        </w:r>
        <w:r>
          <w:tab/>
        </w:r>
        <w:r>
          <w:fldChar w:fldCharType="begin"/>
        </w:r>
        <w:r>
          <w:instrText xml:space="preserve"> PAGEREF _Toc29021 \h </w:instrText>
        </w:r>
        <w:r>
          <w:fldChar w:fldCharType="separate"/>
        </w:r>
        <w:r>
          <w:t>3</w:t>
        </w:r>
        <w:r>
          <w:fldChar w:fldCharType="end"/>
        </w:r>
      </w:hyperlink>
    </w:p>
    <w:p>
      <w:pPr>
        <w:pStyle w:val="TOC2"/>
        <w:tabs>
          <w:tab w:val="right" w:leader="dot" w:pos="8306"/>
        </w:tabs>
      </w:pPr>
      <w:hyperlink w:anchor="_Toc7032" w:history="1">
        <w:r>
          <w:rPr>
            <w:rFonts w:ascii="仿宋" w:eastAsia="仿宋" w:hAnsi="仿宋" w:cs="仿宋" w:hint="eastAsia"/>
            <w:lang w:eastAsia="zh-CN"/>
          </w:rPr>
          <w:t>(一)、假肢、人工器官及植（介）入器械项目背景分析</w:t>
        </w:r>
        <w:r>
          <w:tab/>
        </w:r>
        <w:r>
          <w:fldChar w:fldCharType="begin"/>
        </w:r>
        <w:r>
          <w:instrText xml:space="preserve"> PAGEREF _Toc7032 \h </w:instrText>
        </w:r>
        <w:r>
          <w:fldChar w:fldCharType="separate"/>
        </w:r>
        <w:r>
          <w:t>3</w:t>
        </w:r>
        <w:r>
          <w:fldChar w:fldCharType="end"/>
        </w:r>
      </w:hyperlink>
    </w:p>
    <w:p>
      <w:pPr>
        <w:pStyle w:val="TOC2"/>
        <w:tabs>
          <w:tab w:val="right" w:leader="dot" w:pos="8306"/>
        </w:tabs>
      </w:pPr>
      <w:hyperlink w:anchor="_Toc9044" w:history="1">
        <w:r>
          <w:rPr>
            <w:rFonts w:ascii="仿宋" w:eastAsia="仿宋" w:hAnsi="仿宋" w:cs="仿宋" w:hint="eastAsia"/>
            <w:lang w:eastAsia="zh-CN"/>
          </w:rPr>
          <w:t>(二)、假肢、人工器官及植（介）入器械项目建设必要性分析</w:t>
        </w:r>
        <w:r>
          <w:tab/>
        </w:r>
        <w:r>
          <w:fldChar w:fldCharType="begin"/>
        </w:r>
        <w:r>
          <w:instrText xml:space="preserve"> PAGEREF _Toc9044 \h </w:instrText>
        </w:r>
        <w:r>
          <w:fldChar w:fldCharType="separate"/>
        </w:r>
        <w:r>
          <w:t>5</w:t>
        </w:r>
        <w:r>
          <w:fldChar w:fldCharType="end"/>
        </w:r>
      </w:hyperlink>
    </w:p>
    <w:p>
      <w:pPr>
        <w:pStyle w:val="TOC1"/>
        <w:tabs>
          <w:tab w:val="right" w:leader="dot" w:pos="8306"/>
        </w:tabs>
      </w:pPr>
      <w:hyperlink w:anchor="_Toc19942" w:history="1">
        <w:r>
          <w:rPr>
            <w:rFonts w:ascii="仿宋" w:eastAsia="仿宋" w:hAnsi="仿宋" w:cs="仿宋" w:hint="eastAsia"/>
            <w:lang w:eastAsia="zh-CN"/>
          </w:rPr>
          <w:t>二、假肢、人工器官及植（介）入器械项目可持续发展</w:t>
        </w:r>
        <w:r>
          <w:tab/>
        </w:r>
        <w:r>
          <w:fldChar w:fldCharType="begin"/>
        </w:r>
        <w:r>
          <w:instrText xml:space="preserve"> PAGEREF _Toc19942 \h </w:instrText>
        </w:r>
        <w:r>
          <w:fldChar w:fldCharType="separate"/>
        </w:r>
        <w:r>
          <w:t>6</w:t>
        </w:r>
        <w:r>
          <w:fldChar w:fldCharType="end"/>
        </w:r>
      </w:hyperlink>
    </w:p>
    <w:p>
      <w:pPr>
        <w:pStyle w:val="TOC2"/>
        <w:tabs>
          <w:tab w:val="right" w:leader="dot" w:pos="8306"/>
        </w:tabs>
      </w:pPr>
      <w:hyperlink w:anchor="_Toc18857" w:history="1">
        <w:r>
          <w:rPr>
            <w:rFonts w:ascii="仿宋" w:eastAsia="仿宋" w:hAnsi="仿宋" w:cs="仿宋" w:hint="eastAsia"/>
            <w:lang w:eastAsia="zh-CN"/>
          </w:rPr>
          <w:t>(一)、可持续战略与实践</w:t>
        </w:r>
        <w:r>
          <w:tab/>
        </w:r>
        <w:r>
          <w:fldChar w:fldCharType="begin"/>
        </w:r>
        <w:r>
          <w:instrText xml:space="preserve"> PAGEREF _Toc18857 \h </w:instrText>
        </w:r>
        <w:r>
          <w:fldChar w:fldCharType="separate"/>
        </w:r>
        <w:r>
          <w:t>6</w:t>
        </w:r>
        <w:r>
          <w:fldChar w:fldCharType="end"/>
        </w:r>
      </w:hyperlink>
    </w:p>
    <w:p>
      <w:pPr>
        <w:pStyle w:val="TOC2"/>
        <w:tabs>
          <w:tab w:val="right" w:leader="dot" w:pos="8306"/>
        </w:tabs>
      </w:pPr>
      <w:hyperlink w:anchor="_Toc24103" w:history="1">
        <w:r>
          <w:rPr>
            <w:rFonts w:ascii="仿宋" w:eastAsia="仿宋" w:hAnsi="仿宋" w:cs="仿宋" w:hint="eastAsia"/>
            <w:lang w:eastAsia="zh-CN"/>
          </w:rPr>
          <w:t>(二)、环保与社会责任</w:t>
        </w:r>
        <w:r>
          <w:tab/>
        </w:r>
        <w:r>
          <w:fldChar w:fldCharType="begin"/>
        </w:r>
        <w:r>
          <w:instrText xml:space="preserve"> PAGEREF _Toc24103 \h </w:instrText>
        </w:r>
        <w:r>
          <w:fldChar w:fldCharType="separate"/>
        </w:r>
        <w:r>
          <w:t>7</w:t>
        </w:r>
        <w:r>
          <w:fldChar w:fldCharType="end"/>
        </w:r>
      </w:hyperlink>
    </w:p>
    <w:p>
      <w:pPr>
        <w:pStyle w:val="TOC1"/>
        <w:tabs>
          <w:tab w:val="right" w:leader="dot" w:pos="8306"/>
        </w:tabs>
      </w:pPr>
      <w:hyperlink w:anchor="_Toc23245" w:history="1">
        <w:r>
          <w:rPr>
            <w:rFonts w:ascii="仿宋" w:eastAsia="仿宋" w:hAnsi="仿宋" w:cs="仿宋" w:hint="eastAsia"/>
            <w:lang w:eastAsia="zh-CN"/>
          </w:rPr>
          <w:t>三、产品规划分析</w:t>
        </w:r>
        <w:r>
          <w:tab/>
        </w:r>
        <w:r>
          <w:fldChar w:fldCharType="begin"/>
        </w:r>
        <w:r>
          <w:instrText xml:space="preserve"> PAGEREF _Toc23245 \h </w:instrText>
        </w:r>
        <w:r>
          <w:fldChar w:fldCharType="separate"/>
        </w:r>
        <w:r>
          <w:t>8</w:t>
        </w:r>
        <w:r>
          <w:fldChar w:fldCharType="end"/>
        </w:r>
      </w:hyperlink>
    </w:p>
    <w:p>
      <w:pPr>
        <w:pStyle w:val="TOC2"/>
        <w:tabs>
          <w:tab w:val="right" w:leader="dot" w:pos="8306"/>
        </w:tabs>
      </w:pPr>
      <w:hyperlink w:anchor="_Toc558" w:history="1">
        <w:r>
          <w:rPr>
            <w:rFonts w:ascii="仿宋" w:eastAsia="仿宋" w:hAnsi="仿宋" w:cs="仿宋" w:hint="eastAsia"/>
            <w:lang w:eastAsia="zh-CN"/>
          </w:rPr>
          <w:t>(一)、产品规划</w:t>
        </w:r>
        <w:r>
          <w:tab/>
        </w:r>
        <w:r>
          <w:fldChar w:fldCharType="begin"/>
        </w:r>
        <w:r>
          <w:instrText xml:space="preserve"> PAGEREF _Toc558 \h </w:instrText>
        </w:r>
        <w:r>
          <w:fldChar w:fldCharType="separate"/>
        </w:r>
        <w:r>
          <w:t>8</w:t>
        </w:r>
        <w:r>
          <w:fldChar w:fldCharType="end"/>
        </w:r>
      </w:hyperlink>
    </w:p>
    <w:p>
      <w:pPr>
        <w:pStyle w:val="TOC2"/>
        <w:tabs>
          <w:tab w:val="right" w:leader="dot" w:pos="8306"/>
        </w:tabs>
      </w:pPr>
      <w:hyperlink w:anchor="_Toc4355" w:history="1">
        <w:r>
          <w:rPr>
            <w:rFonts w:ascii="仿宋" w:eastAsia="仿宋" w:hAnsi="仿宋" w:cs="仿宋" w:hint="eastAsia"/>
            <w:lang w:eastAsia="zh-CN"/>
          </w:rPr>
          <w:t>(二)、建设规模</w:t>
        </w:r>
        <w:r>
          <w:tab/>
        </w:r>
        <w:r>
          <w:fldChar w:fldCharType="begin"/>
        </w:r>
        <w:r>
          <w:instrText xml:space="preserve"> PAGEREF _Toc4355 \h </w:instrText>
        </w:r>
        <w:r>
          <w:fldChar w:fldCharType="separate"/>
        </w:r>
        <w:r>
          <w:t>9</w:t>
        </w:r>
        <w:r>
          <w:fldChar w:fldCharType="end"/>
        </w:r>
      </w:hyperlink>
    </w:p>
    <w:p>
      <w:pPr>
        <w:pStyle w:val="TOC1"/>
        <w:tabs>
          <w:tab w:val="right" w:leader="dot" w:pos="8306"/>
        </w:tabs>
      </w:pPr>
      <w:hyperlink w:anchor="_Toc32456" w:history="1">
        <w:r>
          <w:rPr>
            <w:rFonts w:ascii="仿宋" w:eastAsia="仿宋" w:hAnsi="仿宋" w:cs="仿宋" w:hint="eastAsia"/>
            <w:lang w:eastAsia="zh-CN"/>
          </w:rPr>
          <w:t>四、假肢、人工器官及植（介）入器械项目危机管理</w:t>
        </w:r>
        <w:r>
          <w:tab/>
        </w:r>
        <w:r>
          <w:fldChar w:fldCharType="begin"/>
        </w:r>
        <w:r>
          <w:instrText xml:space="preserve"> PAGEREF _Toc32456 \h </w:instrText>
        </w:r>
        <w:r>
          <w:fldChar w:fldCharType="separate"/>
        </w:r>
        <w:r>
          <w:t>11</w:t>
        </w:r>
        <w:r>
          <w:fldChar w:fldCharType="end"/>
        </w:r>
      </w:hyperlink>
    </w:p>
    <w:p>
      <w:pPr>
        <w:pStyle w:val="TOC2"/>
        <w:tabs>
          <w:tab w:val="right" w:leader="dot" w:pos="8306"/>
        </w:tabs>
      </w:pPr>
      <w:hyperlink w:anchor="_Toc11030" w:history="1">
        <w:r>
          <w:rPr>
            <w:rFonts w:ascii="仿宋" w:eastAsia="仿宋" w:hAnsi="仿宋" w:cs="仿宋" w:hint="eastAsia"/>
            <w:lang w:eastAsia="zh-CN"/>
          </w:rPr>
          <w:t>(一)、危机预警与识别</w:t>
        </w:r>
        <w:r>
          <w:tab/>
        </w:r>
        <w:r>
          <w:fldChar w:fldCharType="begin"/>
        </w:r>
        <w:r>
          <w:instrText xml:space="preserve"> PAGEREF _Toc11030 \h </w:instrText>
        </w:r>
        <w:r>
          <w:fldChar w:fldCharType="separate"/>
        </w:r>
        <w:r>
          <w:t>11</w:t>
        </w:r>
        <w:r>
          <w:fldChar w:fldCharType="end"/>
        </w:r>
      </w:hyperlink>
    </w:p>
    <w:p>
      <w:pPr>
        <w:pStyle w:val="TOC2"/>
        <w:tabs>
          <w:tab w:val="right" w:leader="dot" w:pos="8306"/>
        </w:tabs>
      </w:pPr>
      <w:hyperlink w:anchor="_Toc14342" w:history="1">
        <w:r>
          <w:rPr>
            <w:rFonts w:ascii="仿宋" w:eastAsia="仿宋" w:hAnsi="仿宋" w:cs="仿宋" w:hint="eastAsia"/>
            <w:lang w:eastAsia="zh-CN"/>
          </w:rPr>
          <w:t>(二)、危机应对与恢复</w:t>
        </w:r>
        <w:r>
          <w:tab/>
        </w:r>
        <w:r>
          <w:fldChar w:fldCharType="begin"/>
        </w:r>
        <w:r>
          <w:instrText xml:space="preserve"> PAGEREF _Toc14342 \h </w:instrText>
        </w:r>
        <w:r>
          <w:fldChar w:fldCharType="separate"/>
        </w:r>
        <w:r>
          <w:t>12</w:t>
        </w:r>
        <w:r>
          <w:fldChar w:fldCharType="end"/>
        </w:r>
      </w:hyperlink>
    </w:p>
    <w:p>
      <w:pPr>
        <w:pStyle w:val="TOC1"/>
        <w:tabs>
          <w:tab w:val="right" w:leader="dot" w:pos="8306"/>
        </w:tabs>
      </w:pPr>
      <w:hyperlink w:anchor="_Toc17307" w:history="1">
        <w:r>
          <w:rPr>
            <w:rFonts w:ascii="仿宋" w:eastAsia="仿宋" w:hAnsi="仿宋" w:cs="仿宋" w:hint="eastAsia"/>
            <w:lang w:eastAsia="zh-CN"/>
          </w:rPr>
          <w:t>五、假肢、人工器官及植（介）入器械项目概论</w:t>
        </w:r>
        <w:r>
          <w:tab/>
        </w:r>
        <w:r>
          <w:fldChar w:fldCharType="begin"/>
        </w:r>
        <w:r>
          <w:instrText xml:space="preserve"> PAGEREF _Toc17307 \h </w:instrText>
        </w:r>
        <w:r>
          <w:fldChar w:fldCharType="separate"/>
        </w:r>
        <w:r>
          <w:t>14</w:t>
        </w:r>
        <w:r>
          <w:fldChar w:fldCharType="end"/>
        </w:r>
      </w:hyperlink>
    </w:p>
    <w:p>
      <w:pPr>
        <w:pStyle w:val="TOC2"/>
        <w:tabs>
          <w:tab w:val="right" w:leader="dot" w:pos="8306"/>
        </w:tabs>
      </w:pPr>
      <w:hyperlink w:anchor="_Toc4576" w:history="1">
        <w:r>
          <w:rPr>
            <w:rFonts w:ascii="仿宋" w:eastAsia="仿宋" w:hAnsi="仿宋" w:cs="仿宋" w:hint="eastAsia"/>
            <w:lang w:eastAsia="zh-CN"/>
          </w:rPr>
          <w:t>(一)、假肢、人工器官及植（介）入器械项目概况</w:t>
        </w:r>
        <w:r>
          <w:tab/>
        </w:r>
        <w:r>
          <w:fldChar w:fldCharType="begin"/>
        </w:r>
        <w:r>
          <w:instrText xml:space="preserve"> PAGEREF _Toc4576 \h </w:instrText>
        </w:r>
        <w:r>
          <w:fldChar w:fldCharType="separate"/>
        </w:r>
        <w:r>
          <w:t>14</w:t>
        </w:r>
        <w:r>
          <w:fldChar w:fldCharType="end"/>
        </w:r>
      </w:hyperlink>
    </w:p>
    <w:p>
      <w:pPr>
        <w:pStyle w:val="TOC2"/>
        <w:tabs>
          <w:tab w:val="right" w:leader="dot" w:pos="8306"/>
        </w:tabs>
      </w:pPr>
      <w:hyperlink w:anchor="_Toc31608" w:history="1">
        <w:r>
          <w:rPr>
            <w:rFonts w:ascii="仿宋" w:eastAsia="仿宋" w:hAnsi="仿宋" w:cs="仿宋" w:hint="eastAsia"/>
            <w:lang w:eastAsia="zh-CN"/>
          </w:rPr>
          <w:t>(二)、假肢、人工器官及植（介）入器械项目目标</w:t>
        </w:r>
        <w:r>
          <w:tab/>
        </w:r>
        <w:r>
          <w:fldChar w:fldCharType="begin"/>
        </w:r>
        <w:r>
          <w:instrText xml:space="preserve"> PAGEREF _Toc31608 \h </w:instrText>
        </w:r>
        <w:r>
          <w:fldChar w:fldCharType="separate"/>
        </w:r>
        <w:r>
          <w:t>16</w:t>
        </w:r>
        <w:r>
          <w:fldChar w:fldCharType="end"/>
        </w:r>
      </w:hyperlink>
    </w:p>
    <w:p>
      <w:pPr>
        <w:pStyle w:val="TOC2"/>
        <w:tabs>
          <w:tab w:val="right" w:leader="dot" w:pos="8306"/>
        </w:tabs>
      </w:pPr>
      <w:hyperlink w:anchor="_Toc2858" w:history="1">
        <w:r>
          <w:rPr>
            <w:rFonts w:ascii="仿宋" w:eastAsia="仿宋" w:hAnsi="仿宋" w:cs="仿宋" w:hint="eastAsia"/>
            <w:lang w:eastAsia="zh-CN"/>
          </w:rPr>
          <w:t>(三)、假肢、人工器官及植（介）入器械项目提出的理由</w:t>
        </w:r>
        <w:r>
          <w:tab/>
        </w:r>
        <w:r>
          <w:fldChar w:fldCharType="begin"/>
        </w:r>
        <w:r>
          <w:instrText xml:space="preserve"> PAGEREF _Toc2858 \h </w:instrText>
        </w:r>
        <w:r>
          <w:fldChar w:fldCharType="separate"/>
        </w:r>
        <w:r>
          <w:t>17</w:t>
        </w:r>
        <w:r>
          <w:fldChar w:fldCharType="end"/>
        </w:r>
      </w:hyperlink>
    </w:p>
    <w:p>
      <w:pPr>
        <w:pStyle w:val="TOC2"/>
        <w:tabs>
          <w:tab w:val="right" w:leader="dot" w:pos="8306"/>
        </w:tabs>
      </w:pPr>
      <w:hyperlink w:anchor="_Toc22928" w:history="1">
        <w:r>
          <w:rPr>
            <w:rFonts w:ascii="仿宋" w:eastAsia="仿宋" w:hAnsi="仿宋" w:cs="仿宋" w:hint="eastAsia"/>
            <w:lang w:eastAsia="zh-CN"/>
          </w:rPr>
          <w:t>(四)、假肢、人工器官及植（介）入器械项目意义</w:t>
        </w:r>
        <w:r>
          <w:tab/>
        </w:r>
        <w:r>
          <w:fldChar w:fldCharType="begin"/>
        </w:r>
        <w:r>
          <w:instrText xml:space="preserve"> PAGEREF _Toc22928 \h </w:instrText>
        </w:r>
        <w:r>
          <w:fldChar w:fldCharType="separate"/>
        </w:r>
        <w:r>
          <w:t>19</w:t>
        </w:r>
        <w:r>
          <w:fldChar w:fldCharType="end"/>
        </w:r>
      </w:hyperlink>
    </w:p>
    <w:p>
      <w:pPr>
        <w:pStyle w:val="TOC2"/>
        <w:tabs>
          <w:tab w:val="right" w:leader="dot" w:pos="8306"/>
        </w:tabs>
      </w:pPr>
      <w:hyperlink w:anchor="_Toc3355" w:history="1">
        <w:r>
          <w:rPr>
            <w:rFonts w:ascii="仿宋" w:eastAsia="仿宋" w:hAnsi="仿宋" w:cs="仿宋" w:hint="eastAsia"/>
            <w:lang w:eastAsia="zh-CN"/>
          </w:rPr>
          <w:t>(五)、假肢、人工器官及植（介）入器械项目背景</w:t>
        </w:r>
        <w:r>
          <w:tab/>
        </w:r>
        <w:r>
          <w:fldChar w:fldCharType="begin"/>
        </w:r>
        <w:r>
          <w:instrText xml:space="preserve"> PAGEREF _Toc3355 \h </w:instrText>
        </w:r>
        <w:r>
          <w:fldChar w:fldCharType="separate"/>
        </w:r>
        <w:r>
          <w:t>20</w:t>
        </w:r>
        <w:r>
          <w:fldChar w:fldCharType="end"/>
        </w:r>
      </w:hyperlink>
    </w:p>
    <w:p>
      <w:pPr>
        <w:pStyle w:val="TOC1"/>
        <w:tabs>
          <w:tab w:val="right" w:leader="dot" w:pos="8306"/>
        </w:tabs>
      </w:pPr>
      <w:hyperlink w:anchor="_Toc4277" w:history="1">
        <w:r>
          <w:rPr>
            <w:rFonts w:ascii="仿宋" w:eastAsia="仿宋" w:hAnsi="仿宋" w:cs="仿宋" w:hint="eastAsia"/>
            <w:lang w:eastAsia="zh-CN"/>
          </w:rPr>
          <w:t>六、假肢、人工器官及植（介）入器械项目土建工程</w:t>
        </w:r>
        <w:r>
          <w:tab/>
        </w:r>
        <w:r>
          <w:fldChar w:fldCharType="begin"/>
        </w:r>
        <w:r>
          <w:instrText xml:space="preserve"> PAGEREF _Toc4277 \h </w:instrText>
        </w:r>
        <w:r>
          <w:fldChar w:fldCharType="separate"/>
        </w:r>
        <w:r>
          <w:t>22</w:t>
        </w:r>
        <w:r>
          <w:fldChar w:fldCharType="end"/>
        </w:r>
      </w:hyperlink>
    </w:p>
    <w:p>
      <w:pPr>
        <w:pStyle w:val="TOC2"/>
        <w:tabs>
          <w:tab w:val="right" w:leader="dot" w:pos="8306"/>
        </w:tabs>
      </w:pPr>
      <w:hyperlink w:anchor="_Toc31715" w:history="1">
        <w:r>
          <w:rPr>
            <w:rFonts w:ascii="仿宋" w:eastAsia="仿宋" w:hAnsi="仿宋" w:cs="仿宋" w:hint="eastAsia"/>
            <w:lang w:eastAsia="zh-CN"/>
          </w:rPr>
          <w:t>(一)、建筑工程设计原则</w:t>
        </w:r>
        <w:r>
          <w:tab/>
        </w:r>
        <w:r>
          <w:fldChar w:fldCharType="begin"/>
        </w:r>
        <w:r>
          <w:instrText xml:space="preserve"> PAGEREF _Toc31715 \h </w:instrText>
        </w:r>
        <w:r>
          <w:fldChar w:fldCharType="separate"/>
        </w:r>
        <w:r>
          <w:t>22</w:t>
        </w:r>
        <w:r>
          <w:fldChar w:fldCharType="end"/>
        </w:r>
      </w:hyperlink>
    </w:p>
    <w:p>
      <w:pPr>
        <w:pStyle w:val="TOC2"/>
        <w:tabs>
          <w:tab w:val="right" w:leader="dot" w:pos="8306"/>
        </w:tabs>
      </w:pPr>
      <w:hyperlink w:anchor="_Toc9816" w:history="1">
        <w:r>
          <w:rPr>
            <w:rFonts w:ascii="仿宋" w:eastAsia="仿宋" w:hAnsi="仿宋" w:cs="仿宋" w:hint="eastAsia"/>
            <w:lang w:eastAsia="zh-CN"/>
          </w:rPr>
          <w:t>(二)、土建工程设计年限及安全等级</w:t>
        </w:r>
        <w:r>
          <w:tab/>
        </w:r>
        <w:r>
          <w:fldChar w:fldCharType="begin"/>
        </w:r>
        <w:r>
          <w:instrText xml:space="preserve"> PAGEREF _Toc9816 \h </w:instrText>
        </w:r>
        <w:r>
          <w:fldChar w:fldCharType="separate"/>
        </w:r>
        <w:r>
          <w:t>23</w:t>
        </w:r>
        <w:r>
          <w:fldChar w:fldCharType="end"/>
        </w:r>
      </w:hyperlink>
    </w:p>
    <w:p>
      <w:pPr>
        <w:pStyle w:val="TOC2"/>
        <w:tabs>
          <w:tab w:val="right" w:leader="dot" w:pos="8306"/>
        </w:tabs>
      </w:pPr>
      <w:hyperlink w:anchor="_Toc14636" w:history="1">
        <w:r>
          <w:rPr>
            <w:rFonts w:ascii="仿宋" w:eastAsia="仿宋" w:hAnsi="仿宋" w:cs="仿宋" w:hint="eastAsia"/>
            <w:lang w:eastAsia="zh-CN"/>
          </w:rPr>
          <w:t>(三)、建筑工程设计总体要求</w:t>
        </w:r>
        <w:r>
          <w:tab/>
        </w:r>
        <w:r>
          <w:fldChar w:fldCharType="begin"/>
        </w:r>
        <w:r>
          <w:instrText xml:space="preserve"> PAGEREF _Toc14636 \h </w:instrText>
        </w:r>
        <w:r>
          <w:fldChar w:fldCharType="separate"/>
        </w:r>
        <w:r>
          <w:t>24</w:t>
        </w:r>
        <w:r>
          <w:fldChar w:fldCharType="end"/>
        </w:r>
      </w:hyperlink>
    </w:p>
    <w:p>
      <w:pPr>
        <w:pStyle w:val="TOC2"/>
        <w:tabs>
          <w:tab w:val="right" w:leader="dot" w:pos="8306"/>
        </w:tabs>
      </w:pPr>
      <w:hyperlink w:anchor="_Toc1934" w:history="1">
        <w:r>
          <w:rPr>
            <w:rFonts w:ascii="仿宋" w:eastAsia="仿宋" w:hAnsi="仿宋" w:cs="仿宋" w:hint="eastAsia"/>
            <w:lang w:eastAsia="zh-CN"/>
          </w:rPr>
          <w:t>(四)、土建工程建设指标</w:t>
        </w:r>
        <w:r>
          <w:tab/>
        </w:r>
        <w:r>
          <w:fldChar w:fldCharType="begin"/>
        </w:r>
        <w:r>
          <w:instrText xml:space="preserve"> PAGEREF _Toc1934 \h </w:instrText>
        </w:r>
        <w:r>
          <w:fldChar w:fldCharType="separate"/>
        </w:r>
        <w:r>
          <w:t>25</w:t>
        </w:r>
        <w:r>
          <w:fldChar w:fldCharType="end"/>
        </w:r>
      </w:hyperlink>
    </w:p>
    <w:p>
      <w:pPr>
        <w:pStyle w:val="TOC1"/>
        <w:tabs>
          <w:tab w:val="right" w:leader="dot" w:pos="8306"/>
        </w:tabs>
      </w:pPr>
      <w:hyperlink w:anchor="_Toc3964" w:history="1">
        <w:r>
          <w:rPr>
            <w:rFonts w:ascii="仿宋" w:eastAsia="仿宋" w:hAnsi="仿宋" w:cs="仿宋" w:hint="eastAsia"/>
            <w:lang w:eastAsia="zh-CN"/>
          </w:rPr>
          <w:t>七、假肢、人工器官及植（介）入器械项目财务管理</w:t>
        </w:r>
        <w:r>
          <w:tab/>
        </w:r>
        <w:r>
          <w:fldChar w:fldCharType="begin"/>
        </w:r>
        <w:r>
          <w:instrText xml:space="preserve"> PAGEREF _Toc3964 \h </w:instrText>
        </w:r>
        <w:r>
          <w:fldChar w:fldCharType="separate"/>
        </w:r>
        <w:r>
          <w:t>25</w:t>
        </w:r>
        <w:r>
          <w:fldChar w:fldCharType="end"/>
        </w:r>
      </w:hyperlink>
    </w:p>
    <w:p>
      <w:pPr>
        <w:pStyle w:val="TOC2"/>
        <w:tabs>
          <w:tab w:val="right" w:leader="dot" w:pos="8306"/>
        </w:tabs>
      </w:pPr>
      <w:hyperlink w:anchor="_Toc18273" w:history="1">
        <w:r>
          <w:rPr>
            <w:rFonts w:ascii="仿宋" w:eastAsia="仿宋" w:hAnsi="仿宋" w:cs="仿宋" w:hint="eastAsia"/>
            <w:lang w:eastAsia="zh-CN"/>
          </w:rPr>
          <w:t>(一)、资金需求大</w:t>
        </w:r>
        <w:r>
          <w:tab/>
        </w:r>
        <w:r>
          <w:fldChar w:fldCharType="begin"/>
        </w:r>
        <w:r>
          <w:instrText xml:space="preserve"> PAGEREF _Toc18273 \h </w:instrText>
        </w:r>
        <w:r>
          <w:fldChar w:fldCharType="separate"/>
        </w:r>
        <w:r>
          <w:t>25</w:t>
        </w:r>
        <w:r>
          <w:fldChar w:fldCharType="end"/>
        </w:r>
      </w:hyperlink>
    </w:p>
    <w:p>
      <w:pPr>
        <w:pStyle w:val="TOC2"/>
        <w:tabs>
          <w:tab w:val="right" w:leader="dot" w:pos="8306"/>
        </w:tabs>
      </w:pPr>
      <w:hyperlink w:anchor="_Toc30163" w:history="1">
        <w:r>
          <w:rPr>
            <w:rFonts w:ascii="仿宋" w:eastAsia="仿宋" w:hAnsi="仿宋" w:cs="仿宋" w:hint="eastAsia"/>
            <w:lang w:eastAsia="zh-CN"/>
          </w:rPr>
          <w:t>(二)、研发周期长</w:t>
        </w:r>
        <w:r>
          <w:tab/>
        </w:r>
        <w:r>
          <w:fldChar w:fldCharType="begin"/>
        </w:r>
        <w:r>
          <w:instrText xml:space="preserve"> PAGEREF _Toc30163 \h </w:instrText>
        </w:r>
        <w:r>
          <w:fldChar w:fldCharType="separate"/>
        </w:r>
        <w:r>
          <w:t>26</w:t>
        </w:r>
        <w:r>
          <w:fldChar w:fldCharType="end"/>
        </w:r>
      </w:hyperlink>
    </w:p>
    <w:p>
      <w:pPr>
        <w:pStyle w:val="TOC2"/>
        <w:tabs>
          <w:tab w:val="right" w:leader="dot" w:pos="8306"/>
        </w:tabs>
      </w:pPr>
      <w:hyperlink w:anchor="_Toc22664" w:history="1">
        <w:r>
          <w:rPr>
            <w:rFonts w:ascii="仿宋" w:eastAsia="仿宋" w:hAnsi="仿宋" w:cs="仿宋" w:hint="eastAsia"/>
            <w:lang w:eastAsia="zh-CN"/>
          </w:rPr>
          <w:t>(三)、市场风险大</w:t>
        </w:r>
        <w:r>
          <w:tab/>
        </w:r>
        <w:r>
          <w:fldChar w:fldCharType="begin"/>
        </w:r>
        <w:r>
          <w:instrText xml:space="preserve"> PAGEREF _Toc22664 \h </w:instrText>
        </w:r>
        <w:r>
          <w:fldChar w:fldCharType="separate"/>
        </w:r>
        <w:r>
          <w:t>28</w:t>
        </w:r>
        <w:r>
          <w:fldChar w:fldCharType="end"/>
        </w:r>
      </w:hyperlink>
    </w:p>
    <w:p>
      <w:pPr>
        <w:pStyle w:val="TOC2"/>
        <w:tabs>
          <w:tab w:val="right" w:leader="dot" w:pos="8306"/>
        </w:tabs>
      </w:pPr>
      <w:hyperlink w:anchor="_Toc21750" w:history="1">
        <w:r>
          <w:rPr>
            <w:rFonts w:ascii="仿宋" w:eastAsia="仿宋" w:hAnsi="仿宋" w:cs="仿宋" w:hint="eastAsia"/>
            <w:lang w:eastAsia="zh-CN"/>
          </w:rPr>
          <w:t>(四)、利润率高</w:t>
        </w:r>
        <w:r>
          <w:tab/>
        </w:r>
        <w:r>
          <w:fldChar w:fldCharType="begin"/>
        </w:r>
        <w:r>
          <w:instrText xml:space="preserve"> PAGEREF _Toc21750 \h </w:instrText>
        </w:r>
        <w:r>
          <w:fldChar w:fldCharType="separate"/>
        </w:r>
        <w:r>
          <w:t>31</w:t>
        </w:r>
        <w:r>
          <w:fldChar w:fldCharType="end"/>
        </w:r>
      </w:hyperlink>
    </w:p>
    <w:p>
      <w:pPr>
        <w:pStyle w:val="TOC1"/>
        <w:tabs>
          <w:tab w:val="right" w:leader="dot" w:pos="8306"/>
        </w:tabs>
      </w:pPr>
      <w:hyperlink w:anchor="_Toc26104" w:history="1">
        <w:r>
          <w:rPr>
            <w:rFonts w:ascii="仿宋" w:eastAsia="仿宋" w:hAnsi="仿宋" w:cs="仿宋" w:hint="eastAsia"/>
            <w:lang w:eastAsia="zh-CN"/>
          </w:rPr>
          <w:t>八、假肢、人工器官及植（介）入器械项目社会影响</w:t>
        </w:r>
        <w:r>
          <w:tab/>
        </w:r>
        <w:r>
          <w:fldChar w:fldCharType="begin"/>
        </w:r>
        <w:r>
          <w:instrText xml:space="preserve"> PAGEREF _Toc26104 \h </w:instrText>
        </w:r>
        <w:r>
          <w:fldChar w:fldCharType="separate"/>
        </w:r>
        <w:r>
          <w:t>33</w:t>
        </w:r>
        <w:r>
          <w:fldChar w:fldCharType="end"/>
        </w:r>
      </w:hyperlink>
    </w:p>
    <w:p>
      <w:pPr>
        <w:pStyle w:val="TOC2"/>
        <w:tabs>
          <w:tab w:val="right" w:leader="dot" w:pos="8306"/>
        </w:tabs>
      </w:pPr>
      <w:hyperlink w:anchor="_Toc1087" w:history="1">
        <w:r>
          <w:rPr>
            <w:rFonts w:ascii="仿宋" w:eastAsia="仿宋" w:hAnsi="仿宋" w:cs="仿宋" w:hint="eastAsia"/>
            <w:lang w:eastAsia="zh-CN"/>
          </w:rPr>
          <w:t>(一)、社会责任与义务</w:t>
        </w:r>
        <w:r>
          <w:tab/>
        </w:r>
        <w:r>
          <w:fldChar w:fldCharType="begin"/>
        </w:r>
        <w:r>
          <w:instrText xml:space="preserve"> PAGEREF _Toc1087 \h </w:instrText>
        </w:r>
        <w:r>
          <w:fldChar w:fldCharType="separate"/>
        </w:r>
        <w:r>
          <w:t>33</w:t>
        </w:r>
        <w:r>
          <w:fldChar w:fldCharType="end"/>
        </w:r>
      </w:hyperlink>
    </w:p>
    <w:p>
      <w:pPr>
        <w:pStyle w:val="TOC2"/>
        <w:tabs>
          <w:tab w:val="right" w:leader="dot" w:pos="8306"/>
        </w:tabs>
      </w:pPr>
      <w:hyperlink w:anchor="_Toc18672" w:history="1">
        <w:r>
          <w:rPr>
            <w:rFonts w:ascii="仿宋" w:eastAsia="仿宋" w:hAnsi="仿宋" w:cs="仿宋" w:hint="eastAsia"/>
            <w:lang w:eastAsia="zh-CN"/>
          </w:rPr>
          <w:t>(二)、社会参与与沟通</w:t>
        </w:r>
        <w:r>
          <w:tab/>
        </w:r>
        <w:r>
          <w:fldChar w:fldCharType="begin"/>
        </w:r>
        <w:r>
          <w:instrText xml:space="preserve"> PAGEREF _Toc18672 \h </w:instrText>
        </w:r>
        <w:r>
          <w:fldChar w:fldCharType="separate"/>
        </w:r>
        <w:r>
          <w:t>34</w:t>
        </w:r>
        <w:r>
          <w:fldChar w:fldCharType="end"/>
        </w:r>
      </w:hyperlink>
    </w:p>
    <w:p>
      <w:pPr>
        <w:pStyle w:val="TOC1"/>
        <w:tabs>
          <w:tab w:val="right" w:leader="dot" w:pos="8306"/>
        </w:tabs>
      </w:pPr>
      <w:hyperlink w:anchor="_Toc8701" w:history="1">
        <w:r>
          <w:rPr>
            <w:rFonts w:ascii="仿宋" w:eastAsia="仿宋" w:hAnsi="仿宋" w:cs="仿宋" w:hint="eastAsia"/>
            <w:lang w:eastAsia="zh-CN"/>
          </w:rPr>
          <w:t>九、假肢、人工器官及植（介）入器械项目创新与研发</w:t>
        </w:r>
        <w:r>
          <w:tab/>
        </w:r>
        <w:r>
          <w:fldChar w:fldCharType="begin"/>
        </w:r>
        <w:r>
          <w:instrText xml:space="preserve"> PAGEREF _Toc8701 \h </w:instrText>
        </w:r>
        <w:r>
          <w:fldChar w:fldCharType="separate"/>
        </w:r>
        <w:r>
          <w:t>35</w:t>
        </w:r>
        <w:r>
          <w:fldChar w:fldCharType="end"/>
        </w:r>
      </w:hyperlink>
    </w:p>
    <w:p>
      <w:pPr>
        <w:pStyle w:val="TOC2"/>
        <w:tabs>
          <w:tab w:val="right" w:leader="dot" w:pos="8306"/>
        </w:tabs>
      </w:pPr>
      <w:hyperlink w:anchor="_Toc20587" w:history="1">
        <w:r>
          <w:rPr>
            <w:rFonts w:ascii="仿宋" w:eastAsia="仿宋" w:hAnsi="仿宋" w:cs="仿宋" w:hint="eastAsia"/>
            <w:lang w:eastAsia="zh-CN"/>
          </w:rPr>
          <w:t>(一)、创新策略与方向</w:t>
        </w:r>
        <w:r>
          <w:tab/>
        </w:r>
        <w:r>
          <w:fldChar w:fldCharType="begin"/>
        </w:r>
        <w:r>
          <w:instrText xml:space="preserve"> PAGEREF _Toc20587 \h </w:instrText>
        </w:r>
        <w:r>
          <w:fldChar w:fldCharType="separate"/>
        </w:r>
        <w:r>
          <w:t>35</w:t>
        </w:r>
        <w:r>
          <w:fldChar w:fldCharType="end"/>
        </w:r>
      </w:hyperlink>
    </w:p>
    <w:p>
      <w:pPr>
        <w:pStyle w:val="TOC2"/>
        <w:tabs>
          <w:tab w:val="right" w:leader="dot" w:pos="8306"/>
        </w:tabs>
      </w:pPr>
      <w:hyperlink w:anchor="_Toc19351" w:history="1">
        <w:r>
          <w:rPr>
            <w:rFonts w:ascii="仿宋" w:eastAsia="仿宋" w:hAnsi="仿宋" w:cs="仿宋" w:hint="eastAsia"/>
            <w:lang w:eastAsia="zh-CN"/>
          </w:rPr>
          <w:t>(二)、研发规划与投入</w:t>
        </w:r>
        <w:r>
          <w:tab/>
        </w:r>
        <w:r>
          <w:fldChar w:fldCharType="begin"/>
        </w:r>
        <w:r>
          <w:instrText xml:space="preserve"> PAGEREF _Toc19351 \h </w:instrText>
        </w:r>
        <w:r>
          <w:fldChar w:fldCharType="separate"/>
        </w:r>
        <w:r>
          <w:t>36</w:t>
        </w:r>
        <w:r>
          <w:fldChar w:fldCharType="end"/>
        </w:r>
      </w:hyperlink>
    </w:p>
    <w:p>
      <w:pPr>
        <w:pStyle w:val="TOC1"/>
        <w:tabs>
          <w:tab w:val="right" w:leader="dot" w:pos="8306"/>
        </w:tabs>
      </w:pPr>
      <w:hyperlink w:anchor="_Toc27933" w:history="1">
        <w:r>
          <w:rPr>
            <w:rFonts w:ascii="仿宋" w:eastAsia="仿宋" w:hAnsi="仿宋" w:cs="仿宋" w:hint="eastAsia"/>
            <w:lang w:eastAsia="zh-CN"/>
          </w:rPr>
          <w:t>十、假肢、人工器官及植（介）入器械项目风险管理</w:t>
        </w:r>
        <w:r>
          <w:tab/>
        </w:r>
        <w:r>
          <w:fldChar w:fldCharType="begin"/>
        </w:r>
        <w:r>
          <w:instrText xml:space="preserve"> PAGEREF _Toc27933 \h </w:instrText>
        </w:r>
        <w:r>
          <w:fldChar w:fldCharType="separate"/>
        </w:r>
        <w:r>
          <w:t>38</w:t>
        </w:r>
        <w:r>
          <w:fldChar w:fldCharType="end"/>
        </w:r>
      </w:hyperlink>
    </w:p>
    <w:p>
      <w:pPr>
        <w:pStyle w:val="TOC2"/>
        <w:tabs>
          <w:tab w:val="right" w:leader="dot" w:pos="8306"/>
        </w:tabs>
      </w:pPr>
      <w:hyperlink w:anchor="_Toc7194" w:history="1">
        <w:r>
          <w:rPr>
            <w:rFonts w:ascii="仿宋" w:eastAsia="仿宋" w:hAnsi="仿宋" w:cs="仿宋" w:hint="eastAsia"/>
            <w:lang w:eastAsia="zh-CN"/>
          </w:rPr>
          <w:t>(一)、风险识别与评估</w:t>
        </w:r>
        <w:r>
          <w:tab/>
        </w:r>
        <w:r>
          <w:fldChar w:fldCharType="begin"/>
        </w:r>
        <w:r>
          <w:instrText xml:space="preserve"> PAGEREF _Toc7194 \h </w:instrText>
        </w:r>
        <w:r>
          <w:fldChar w:fldCharType="separate"/>
        </w:r>
        <w:r>
          <w:t>38</w:t>
        </w:r>
        <w:r>
          <w:fldChar w:fldCharType="end"/>
        </w:r>
      </w:hyperlink>
    </w:p>
    <w:p>
      <w:pPr>
        <w:pStyle w:val="TOC2"/>
        <w:tabs>
          <w:tab w:val="right" w:leader="dot" w:pos="8306"/>
        </w:tabs>
      </w:pPr>
      <w:hyperlink w:anchor="_Toc11882" w:history="1">
        <w:r>
          <w:rPr>
            <w:rFonts w:ascii="仿宋" w:eastAsia="仿宋" w:hAnsi="仿宋" w:cs="仿宋" w:hint="eastAsia"/>
            <w:lang w:eastAsia="zh-CN"/>
          </w:rPr>
          <w:t>(二)、风险应对策略</w:t>
        </w:r>
        <w:r>
          <w:tab/>
        </w:r>
        <w:r>
          <w:fldChar w:fldCharType="begin"/>
        </w:r>
        <w:r>
          <w:instrText xml:space="preserve"> PAGEREF _Toc11882 \h </w:instrText>
        </w:r>
        <w:r>
          <w:fldChar w:fldCharType="separate"/>
        </w:r>
        <w:r>
          <w:t>40</w:t>
        </w:r>
        <w:r>
          <w:fldChar w:fldCharType="end"/>
        </w:r>
      </w:hyperlink>
    </w:p>
    <w:p>
      <w:pPr>
        <w:pStyle w:val="TOC2"/>
        <w:tabs>
          <w:tab w:val="right" w:leader="dot" w:pos="8306"/>
        </w:tabs>
      </w:pPr>
      <w:hyperlink w:anchor="_Toc19412" w:history="1">
        <w:r>
          <w:rPr>
            <w:rFonts w:ascii="仿宋" w:eastAsia="仿宋" w:hAnsi="仿宋" w:cs="仿宋" w:hint="eastAsia"/>
            <w:lang w:eastAsia="zh-CN"/>
          </w:rPr>
          <w:t>(三)、风险监控与控制</w:t>
        </w:r>
        <w:r>
          <w:tab/>
        </w:r>
        <w:r>
          <w:fldChar w:fldCharType="begin"/>
        </w:r>
        <w:r>
          <w:instrText xml:space="preserve"> PAGEREF _Toc19412 \h </w:instrText>
        </w:r>
        <w:r>
          <w:fldChar w:fldCharType="separate"/>
        </w:r>
        <w:r>
          <w:t>41</w:t>
        </w:r>
        <w:r>
          <w:fldChar w:fldCharType="end"/>
        </w:r>
      </w:hyperlink>
    </w:p>
    <w:p>
      <w:pPr>
        <w:pStyle w:val="TOC1"/>
        <w:tabs>
          <w:tab w:val="right" w:leader="dot" w:pos="8306"/>
        </w:tabs>
      </w:pPr>
      <w:hyperlink w:anchor="_Toc8181" w:history="1">
        <w:r>
          <w:rPr>
            <w:rFonts w:ascii="仿宋" w:eastAsia="仿宋" w:hAnsi="仿宋" w:cs="仿宋" w:hint="eastAsia"/>
            <w:lang w:eastAsia="zh-CN"/>
          </w:rPr>
          <w:t>十一、生产安全保护</w:t>
        </w:r>
        <w:r>
          <w:tab/>
        </w:r>
        <w:r>
          <w:fldChar w:fldCharType="begin"/>
        </w:r>
        <w:r>
          <w:instrText xml:space="preserve"> PAGEREF _Toc8181 \h </w:instrText>
        </w:r>
        <w:r>
          <w:fldChar w:fldCharType="separate"/>
        </w:r>
        <w:r>
          <w:t>43</w:t>
        </w:r>
        <w:r>
          <w:fldChar w:fldCharType="end"/>
        </w:r>
      </w:hyperlink>
    </w:p>
    <w:p>
      <w:pPr>
        <w:pStyle w:val="TOC2"/>
        <w:tabs>
          <w:tab w:val="right" w:leader="dot" w:pos="8306"/>
        </w:tabs>
      </w:pPr>
      <w:hyperlink w:anchor="_Toc25129" w:history="1">
        <w:r>
          <w:rPr>
            <w:rFonts w:ascii="仿宋" w:eastAsia="仿宋" w:hAnsi="仿宋" w:cs="仿宋" w:hint="eastAsia"/>
            <w:lang w:eastAsia="zh-CN"/>
          </w:rPr>
          <w:t>(一)、消防安全</w:t>
        </w:r>
        <w:r>
          <w:tab/>
        </w:r>
        <w:r>
          <w:fldChar w:fldCharType="begin"/>
        </w:r>
        <w:r>
          <w:instrText xml:space="preserve"> PAGEREF _Toc25129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83" w:history="1">
        <w:r>
          <w:rPr>
            <w:rFonts w:ascii="仿宋" w:eastAsia="仿宋" w:hAnsi="仿宋" w:cs="仿宋" w:hint="eastAsia"/>
            <w:lang w:eastAsia="zh-CN"/>
          </w:rPr>
          <w:t>(二)、防火防爆总图布置措施</w:t>
        </w:r>
        <w:r>
          <w:tab/>
        </w:r>
        <w:r>
          <w:fldChar w:fldCharType="begin"/>
        </w:r>
        <w:r>
          <w:instrText xml:space="preserve"> PAGEREF _Toc21683 \h </w:instrText>
        </w:r>
        <w:r>
          <w:fldChar w:fldCharType="separate"/>
        </w:r>
        <w:r>
          <w:t>45</w:t>
        </w:r>
        <w:r>
          <w:fldChar w:fldCharType="end"/>
        </w:r>
      </w:hyperlink>
    </w:p>
    <w:p>
      <w:pPr>
        <w:pStyle w:val="TOC2"/>
        <w:tabs>
          <w:tab w:val="right" w:leader="dot" w:pos="8306"/>
        </w:tabs>
      </w:pPr>
      <w:hyperlink w:anchor="_Toc13009" w:history="1">
        <w:r>
          <w:rPr>
            <w:rFonts w:ascii="仿宋" w:eastAsia="仿宋" w:hAnsi="仿宋" w:cs="仿宋" w:hint="eastAsia"/>
            <w:lang w:eastAsia="zh-CN"/>
          </w:rPr>
          <w:t>(三)、自然灾害防范措施</w:t>
        </w:r>
        <w:r>
          <w:tab/>
        </w:r>
        <w:r>
          <w:fldChar w:fldCharType="begin"/>
        </w:r>
        <w:r>
          <w:instrText xml:space="preserve"> PAGEREF _Toc13009 \h </w:instrText>
        </w:r>
        <w:r>
          <w:fldChar w:fldCharType="separate"/>
        </w:r>
        <w:r>
          <w:t>45</w:t>
        </w:r>
        <w:r>
          <w:fldChar w:fldCharType="end"/>
        </w:r>
      </w:hyperlink>
    </w:p>
    <w:p>
      <w:pPr>
        <w:pStyle w:val="TOC2"/>
        <w:tabs>
          <w:tab w:val="right" w:leader="dot" w:pos="8306"/>
        </w:tabs>
      </w:pPr>
      <w:hyperlink w:anchor="_Toc5043" w:history="1">
        <w:r>
          <w:rPr>
            <w:rFonts w:ascii="仿宋" w:eastAsia="仿宋" w:hAnsi="仿宋" w:cs="仿宋" w:hint="eastAsia"/>
            <w:lang w:eastAsia="zh-CN"/>
          </w:rPr>
          <w:t>(四)、安全色及安全标志使用要求</w:t>
        </w:r>
        <w:r>
          <w:tab/>
        </w:r>
        <w:r>
          <w:fldChar w:fldCharType="begin"/>
        </w:r>
        <w:r>
          <w:instrText xml:space="preserve"> PAGEREF _Toc5043 \h </w:instrText>
        </w:r>
        <w:r>
          <w:fldChar w:fldCharType="separate"/>
        </w:r>
        <w:r>
          <w:t>47</w:t>
        </w:r>
        <w:r>
          <w:fldChar w:fldCharType="end"/>
        </w:r>
      </w:hyperlink>
    </w:p>
    <w:p>
      <w:pPr>
        <w:pStyle w:val="TOC2"/>
        <w:tabs>
          <w:tab w:val="right" w:leader="dot" w:pos="8306"/>
        </w:tabs>
      </w:pPr>
      <w:hyperlink w:anchor="_Toc27150" w:history="1">
        <w:r>
          <w:rPr>
            <w:rFonts w:ascii="仿宋" w:eastAsia="仿宋" w:hAnsi="仿宋" w:cs="仿宋" w:hint="eastAsia"/>
            <w:lang w:eastAsia="zh-CN"/>
          </w:rPr>
          <w:t>(五)、防尘防毒措施</w:t>
        </w:r>
        <w:r>
          <w:tab/>
        </w:r>
        <w:r>
          <w:fldChar w:fldCharType="begin"/>
        </w:r>
        <w:r>
          <w:instrText xml:space="preserve"> PAGEREF _Toc27150 \h </w:instrText>
        </w:r>
        <w:r>
          <w:fldChar w:fldCharType="separate"/>
        </w:r>
        <w:r>
          <w:t>48</w:t>
        </w:r>
        <w:r>
          <w:fldChar w:fldCharType="end"/>
        </w:r>
      </w:hyperlink>
    </w:p>
    <w:p>
      <w:pPr>
        <w:pStyle w:val="TOC2"/>
        <w:tabs>
          <w:tab w:val="right" w:leader="dot" w:pos="8306"/>
        </w:tabs>
      </w:pPr>
      <w:hyperlink w:anchor="_Toc31727" w:history="1">
        <w:r>
          <w:rPr>
            <w:rFonts w:ascii="仿宋" w:eastAsia="仿宋" w:hAnsi="仿宋" w:cs="仿宋" w:hint="eastAsia"/>
            <w:lang w:eastAsia="zh-CN"/>
          </w:rPr>
          <w:t>(六)、防静电、触电防护及防雷措施</w:t>
        </w:r>
        <w:r>
          <w:tab/>
        </w:r>
        <w:r>
          <w:fldChar w:fldCharType="begin"/>
        </w:r>
        <w:r>
          <w:instrText xml:space="preserve"> PAGEREF _Toc31727 \h </w:instrText>
        </w:r>
        <w:r>
          <w:fldChar w:fldCharType="separate"/>
        </w:r>
        <w:r>
          <w:t>49</w:t>
        </w:r>
        <w:r>
          <w:fldChar w:fldCharType="end"/>
        </w:r>
      </w:hyperlink>
    </w:p>
    <w:p>
      <w:pPr>
        <w:pStyle w:val="TOC2"/>
        <w:tabs>
          <w:tab w:val="right" w:leader="dot" w:pos="8306"/>
        </w:tabs>
      </w:pPr>
      <w:hyperlink w:anchor="_Toc18341" w:history="1">
        <w:r>
          <w:rPr>
            <w:rFonts w:ascii="仿宋" w:eastAsia="仿宋" w:hAnsi="仿宋" w:cs="仿宋" w:hint="eastAsia"/>
            <w:lang w:eastAsia="zh-CN"/>
          </w:rPr>
          <w:t>(七)、机械设备安全保障措施</w:t>
        </w:r>
        <w:r>
          <w:tab/>
        </w:r>
        <w:r>
          <w:fldChar w:fldCharType="begin"/>
        </w:r>
        <w:r>
          <w:instrText xml:space="preserve"> PAGEREF _Toc18341 \h </w:instrText>
        </w:r>
        <w:r>
          <w:fldChar w:fldCharType="separate"/>
        </w:r>
        <w:r>
          <w:t>50</w:t>
        </w:r>
        <w:r>
          <w:fldChar w:fldCharType="end"/>
        </w:r>
      </w:hyperlink>
    </w:p>
    <w:p>
      <w:pPr>
        <w:pStyle w:val="TOC1"/>
        <w:tabs>
          <w:tab w:val="right" w:leader="dot" w:pos="8306"/>
        </w:tabs>
      </w:pPr>
      <w:hyperlink w:anchor="_Toc24551" w:history="1">
        <w:r>
          <w:rPr>
            <w:rFonts w:ascii="仿宋" w:eastAsia="仿宋" w:hAnsi="仿宋" w:cs="仿宋" w:hint="eastAsia"/>
            <w:lang w:eastAsia="zh-CN"/>
          </w:rPr>
          <w:t>十二、假肢、人工器官及植（介）入器械项目计划安排</w:t>
        </w:r>
        <w:r>
          <w:tab/>
        </w:r>
        <w:r>
          <w:fldChar w:fldCharType="begin"/>
        </w:r>
        <w:r>
          <w:instrText xml:space="preserve"> PAGEREF _Toc24551 \h </w:instrText>
        </w:r>
        <w:r>
          <w:fldChar w:fldCharType="separate"/>
        </w:r>
        <w:r>
          <w:t>52</w:t>
        </w:r>
        <w:r>
          <w:fldChar w:fldCharType="end"/>
        </w:r>
      </w:hyperlink>
    </w:p>
    <w:p>
      <w:pPr>
        <w:pStyle w:val="TOC2"/>
        <w:tabs>
          <w:tab w:val="right" w:leader="dot" w:pos="8306"/>
        </w:tabs>
      </w:pPr>
      <w:hyperlink w:anchor="_Toc26276" w:history="1">
        <w:r>
          <w:rPr>
            <w:rFonts w:ascii="仿宋" w:eastAsia="仿宋" w:hAnsi="仿宋" w:cs="仿宋" w:hint="eastAsia"/>
            <w:lang w:eastAsia="zh-CN"/>
          </w:rPr>
          <w:t>(一)、建设周期</w:t>
        </w:r>
        <w:r>
          <w:tab/>
        </w:r>
        <w:r>
          <w:fldChar w:fldCharType="begin"/>
        </w:r>
        <w:r>
          <w:instrText xml:space="preserve"> PAGEREF _Toc26276 \h </w:instrText>
        </w:r>
        <w:r>
          <w:fldChar w:fldCharType="separate"/>
        </w:r>
        <w:r>
          <w:t>52</w:t>
        </w:r>
        <w:r>
          <w:fldChar w:fldCharType="end"/>
        </w:r>
      </w:hyperlink>
    </w:p>
    <w:p>
      <w:pPr>
        <w:pStyle w:val="TOC2"/>
        <w:tabs>
          <w:tab w:val="right" w:leader="dot" w:pos="8306"/>
        </w:tabs>
      </w:pPr>
      <w:hyperlink w:anchor="_Toc24278" w:history="1">
        <w:r>
          <w:rPr>
            <w:rFonts w:ascii="仿宋" w:eastAsia="仿宋" w:hAnsi="仿宋" w:cs="仿宋" w:hint="eastAsia"/>
            <w:lang w:eastAsia="zh-CN"/>
          </w:rPr>
          <w:t>(二)、建设进度</w:t>
        </w:r>
        <w:r>
          <w:tab/>
        </w:r>
        <w:r>
          <w:fldChar w:fldCharType="begin"/>
        </w:r>
        <w:r>
          <w:instrText xml:space="preserve"> PAGEREF _Toc24278 \h </w:instrText>
        </w:r>
        <w:r>
          <w:fldChar w:fldCharType="separate"/>
        </w:r>
        <w:r>
          <w:t>53</w:t>
        </w:r>
        <w:r>
          <w:fldChar w:fldCharType="end"/>
        </w:r>
      </w:hyperlink>
    </w:p>
    <w:p>
      <w:pPr>
        <w:pStyle w:val="TOC2"/>
        <w:tabs>
          <w:tab w:val="right" w:leader="dot" w:pos="8306"/>
        </w:tabs>
      </w:pPr>
      <w:hyperlink w:anchor="_Toc8240" w:history="1">
        <w:r>
          <w:rPr>
            <w:rFonts w:ascii="仿宋" w:eastAsia="仿宋" w:hAnsi="仿宋" w:cs="仿宋" w:hint="eastAsia"/>
            <w:lang w:eastAsia="zh-CN"/>
          </w:rPr>
          <w:t>(三)、进度安排注意事项</w:t>
        </w:r>
        <w:r>
          <w:tab/>
        </w:r>
        <w:r>
          <w:fldChar w:fldCharType="begin"/>
        </w:r>
        <w:r>
          <w:instrText xml:space="preserve"> PAGEREF _Toc8240 \h </w:instrText>
        </w:r>
        <w:r>
          <w:fldChar w:fldCharType="separate"/>
        </w:r>
        <w:r>
          <w:t>54</w:t>
        </w:r>
        <w:r>
          <w:fldChar w:fldCharType="end"/>
        </w:r>
      </w:hyperlink>
    </w:p>
    <w:p>
      <w:pPr>
        <w:pStyle w:val="TOC2"/>
        <w:tabs>
          <w:tab w:val="right" w:leader="dot" w:pos="8306"/>
        </w:tabs>
      </w:pPr>
      <w:hyperlink w:anchor="_Toc12477" w:history="1">
        <w:r>
          <w:rPr>
            <w:rFonts w:ascii="仿宋" w:eastAsia="仿宋" w:hAnsi="仿宋" w:cs="仿宋" w:hint="eastAsia"/>
            <w:lang w:eastAsia="zh-CN"/>
          </w:rPr>
          <w:t>(四)、人力资源配置</w:t>
        </w:r>
        <w:r>
          <w:tab/>
        </w:r>
        <w:r>
          <w:fldChar w:fldCharType="begin"/>
        </w:r>
        <w:r>
          <w:instrText xml:space="preserve"> PAGEREF _Toc12477 \h </w:instrText>
        </w:r>
        <w:r>
          <w:fldChar w:fldCharType="separate"/>
        </w:r>
        <w:r>
          <w:t>56</w:t>
        </w:r>
        <w:r>
          <w:fldChar w:fldCharType="end"/>
        </w:r>
      </w:hyperlink>
    </w:p>
    <w:p>
      <w:pPr>
        <w:pStyle w:val="TOC1"/>
        <w:tabs>
          <w:tab w:val="right" w:leader="dot" w:pos="8306"/>
        </w:tabs>
      </w:pPr>
      <w:hyperlink w:anchor="_Toc18934" w:history="1">
        <w:r>
          <w:rPr>
            <w:rFonts w:ascii="仿宋" w:eastAsia="仿宋" w:hAnsi="仿宋" w:cs="仿宋" w:hint="eastAsia"/>
            <w:lang w:eastAsia="zh-CN"/>
          </w:rPr>
          <w:t>十三、假肢、人工器官及植（介）入器械项目工程方案分析</w:t>
        </w:r>
        <w:r>
          <w:tab/>
        </w:r>
        <w:r>
          <w:fldChar w:fldCharType="begin"/>
        </w:r>
        <w:r>
          <w:instrText xml:space="preserve"> PAGEREF _Toc18934 \h </w:instrText>
        </w:r>
        <w:r>
          <w:fldChar w:fldCharType="separate"/>
        </w:r>
        <w:r>
          <w:t>57</w:t>
        </w:r>
        <w:r>
          <w:fldChar w:fldCharType="end"/>
        </w:r>
      </w:hyperlink>
    </w:p>
    <w:p>
      <w:pPr>
        <w:pStyle w:val="TOC2"/>
        <w:tabs>
          <w:tab w:val="right" w:leader="dot" w:pos="8306"/>
        </w:tabs>
      </w:pPr>
      <w:hyperlink w:anchor="_Toc922" w:history="1">
        <w:r>
          <w:rPr>
            <w:rFonts w:ascii="仿宋" w:eastAsia="仿宋" w:hAnsi="仿宋" w:cs="仿宋" w:hint="eastAsia"/>
            <w:lang w:eastAsia="zh-CN"/>
          </w:rPr>
          <w:t>(一)、建筑工程设计原则</w:t>
        </w:r>
        <w:r>
          <w:tab/>
        </w:r>
        <w:r>
          <w:fldChar w:fldCharType="begin"/>
        </w:r>
        <w:r>
          <w:instrText xml:space="preserve"> PAGEREF _Toc922 \h </w:instrText>
        </w:r>
        <w:r>
          <w:fldChar w:fldCharType="separate"/>
        </w:r>
        <w:r>
          <w:t>57</w:t>
        </w:r>
        <w:r>
          <w:fldChar w:fldCharType="end"/>
        </w:r>
      </w:hyperlink>
    </w:p>
    <w:p>
      <w:pPr>
        <w:pStyle w:val="TOC2"/>
        <w:tabs>
          <w:tab w:val="right" w:leader="dot" w:pos="8306"/>
        </w:tabs>
      </w:pPr>
      <w:hyperlink w:anchor="_Toc21748" w:history="1">
        <w:r>
          <w:rPr>
            <w:rFonts w:ascii="仿宋" w:eastAsia="仿宋" w:hAnsi="仿宋" w:cs="仿宋" w:hint="eastAsia"/>
            <w:lang w:eastAsia="zh-CN"/>
          </w:rPr>
          <w:t>(二)、土建工程建设指标</w:t>
        </w:r>
        <w:r>
          <w:tab/>
        </w:r>
        <w:r>
          <w:fldChar w:fldCharType="begin"/>
        </w:r>
        <w:r>
          <w:instrText xml:space="preserve"> PAGEREF _Toc21748 \h </w:instrText>
        </w:r>
        <w:r>
          <w:fldChar w:fldCharType="separate"/>
        </w:r>
        <w:r>
          <w:t>60</w:t>
        </w:r>
        <w:r>
          <w:fldChar w:fldCharType="end"/>
        </w:r>
      </w:hyperlink>
    </w:p>
    <w:p>
      <w:pPr>
        <w:pStyle w:val="TOC1"/>
        <w:tabs>
          <w:tab w:val="right" w:leader="dot" w:pos="8306"/>
        </w:tabs>
      </w:pPr>
      <w:hyperlink w:anchor="_Toc31619" w:history="1">
        <w:r>
          <w:rPr>
            <w:rFonts w:ascii="仿宋" w:eastAsia="仿宋" w:hAnsi="仿宋" w:cs="仿宋" w:hint="eastAsia"/>
            <w:lang w:eastAsia="zh-CN"/>
          </w:rPr>
          <w:t>十四、假肢、人工器官及植（介）入器械项目变更管理</w:t>
        </w:r>
        <w:r>
          <w:tab/>
        </w:r>
        <w:r>
          <w:fldChar w:fldCharType="begin"/>
        </w:r>
        <w:r>
          <w:instrText xml:space="preserve"> PAGEREF _Toc31619 \h </w:instrText>
        </w:r>
        <w:r>
          <w:fldChar w:fldCharType="separate"/>
        </w:r>
        <w:r>
          <w:t>62</w:t>
        </w:r>
        <w:r>
          <w:fldChar w:fldCharType="end"/>
        </w:r>
      </w:hyperlink>
    </w:p>
    <w:p>
      <w:pPr>
        <w:pStyle w:val="TOC2"/>
        <w:tabs>
          <w:tab w:val="right" w:leader="dot" w:pos="8306"/>
        </w:tabs>
      </w:pPr>
      <w:hyperlink w:anchor="_Toc14258" w:history="1">
        <w:r>
          <w:rPr>
            <w:rFonts w:ascii="仿宋" w:eastAsia="仿宋" w:hAnsi="仿宋" w:cs="仿宋" w:hint="eastAsia"/>
            <w:lang w:eastAsia="zh-CN"/>
          </w:rPr>
          <w:t>(一)、变更申请与评估</w:t>
        </w:r>
        <w:r>
          <w:tab/>
        </w:r>
        <w:r>
          <w:fldChar w:fldCharType="begin"/>
        </w:r>
        <w:r>
          <w:instrText xml:space="preserve"> PAGEREF _Toc14258 \h </w:instrText>
        </w:r>
        <w:r>
          <w:fldChar w:fldCharType="separate"/>
        </w:r>
        <w:r>
          <w:t>62</w:t>
        </w:r>
        <w:r>
          <w:fldChar w:fldCharType="end"/>
        </w:r>
      </w:hyperlink>
    </w:p>
    <w:p>
      <w:pPr>
        <w:pStyle w:val="TOC2"/>
        <w:tabs>
          <w:tab w:val="right" w:leader="dot" w:pos="8306"/>
        </w:tabs>
      </w:pPr>
      <w:hyperlink w:anchor="_Toc13443" w:history="1">
        <w:r>
          <w:rPr>
            <w:rFonts w:ascii="仿宋" w:eastAsia="仿宋" w:hAnsi="仿宋" w:cs="仿宋" w:hint="eastAsia"/>
            <w:lang w:eastAsia="zh-CN"/>
          </w:rPr>
          <w:t>(二)、变更实施与控制</w:t>
        </w:r>
        <w:r>
          <w:tab/>
        </w:r>
        <w:r>
          <w:fldChar w:fldCharType="begin"/>
        </w:r>
        <w:r>
          <w:instrText xml:space="preserve"> PAGEREF _Toc13443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021"/>
      <w:r>
        <w:rPr>
          <w:rFonts w:ascii="仿宋" w:eastAsia="仿宋" w:hAnsi="仿宋" w:cs="仿宋" w:hint="eastAsia"/>
          <w:sz w:val="28"/>
          <w:lang w:eastAsia="zh-CN"/>
        </w:rPr>
        <w:t>一、假肢、人工器官及植（介）入器械项目建设背景及必要性分析</w:t>
      </w:r>
      <w:bookmarkEnd w:id="2"/>
    </w:p>
    <w:p>
      <w:pPr>
        <w:pStyle w:val="Heading2"/>
        <w:rPr>
          <w:rFonts w:ascii="仿宋" w:eastAsia="仿宋" w:hAnsi="仿宋" w:cs="仿宋" w:hint="eastAsia"/>
          <w:lang w:eastAsia="zh-CN"/>
        </w:rPr>
      </w:pPr>
      <w:bookmarkStart w:id="3" w:name="_Toc7032"/>
      <w:r>
        <w:rPr>
          <w:rFonts w:ascii="仿宋" w:eastAsia="仿宋" w:hAnsi="仿宋" w:cs="仿宋" w:hint="eastAsia"/>
          <w:lang w:eastAsia="zh-CN"/>
        </w:rPr>
        <w:t>(一)、假肢、人工器官及植（介）入器械项目背景分析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假肢、人工器官及植（介）入器械项目提供了机遇和挑战的交汇点。</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假肢、人工器官及植（介）入器械项目在这个潮流中的定位。同时，我们将关注行业内涌现的新兴机遇，以便假肢、人工器官及植（介）入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假肢、人工器官及植（介）入器械项目提供了强大的发展动力。我们将聚焦于行业内最新的技术发展趋势，包括但不限于人工智能、大数据分析、物联网等领域。通过深度的技术研究，我们将确保假肢、人工器官及植（介）入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假肢、人工器官及植（介）入器械项目发展的源泉。我们将投入更多的精力对市场需求进行深入剖析，超越表面的需求，深入挖掘潜在的市场痛点和机遇。通过对市场需求的细致了解，假肢、人工器官及植（介）入器械项目将更有针对性地设计解决方案，满足市场的多样化需求，从而更好地促进假肢、人工器官及植（介）入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假肢、人工器官及植（介）入器械项目战略至关重要。我们将对竞争态势进行更为深入的分析，包括但不限于市场份额、产品特点、客户满意度等多个维度。通过深度的竞争分析，假肢、人工器官及植（介）入器械项目将能够更准确地把握市场脉搏，制定具有竞争力的假肢、人工器官及植（介）入器械项目推进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假肢、人工器官及植（介）入器械项目的发展具有直接的影响。我们将进行更为全面的法规和政策分析，了解行业发展中的潜在法律风险和合规挑战。通过充分了解和遵守相关法规，假肢、人工器官及植（介）入器械项目将确保在法律框架内合法合规运营，为假肢、人工器官及植（介）入器械项目的稳健发展提供有力支持。</w:t>
      </w:r>
    </w:p>
    <w:p>
      <w:pPr>
        <w:pStyle w:val="Heading2"/>
        <w:ind w:firstLine="560" w:firstLineChars="200"/>
        <w:rPr>
          <w:rFonts w:ascii="仿宋" w:eastAsia="仿宋" w:hAnsi="仿宋" w:cs="仿宋" w:hint="eastAsia"/>
          <w:sz w:val="28"/>
          <w:lang w:eastAsia="zh-CN"/>
        </w:rPr>
      </w:pPr>
      <w:bookmarkStart w:id="4" w:name="_Toc9044"/>
      <w:r>
        <w:rPr>
          <w:rFonts w:ascii="仿宋" w:eastAsia="仿宋" w:hAnsi="仿宋" w:cs="仿宋" w:hint="eastAsia"/>
          <w:sz w:val="28"/>
          <w:lang w:eastAsia="zh-CN"/>
        </w:rPr>
        <w:t>(二)、假肢、人工器官及植（介）入器械项目建设必要性分析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建设的迫切性源于对行业发展趋势的深刻洞察。我们正处于一个行业变革的时代，科技创新、数字化转型成为企业发展的关键动力。假肢、人工器官及植（介）入器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建设不仅仅是为了跟上潮流，更是为了通过技术创新推动企业的持续发展。通过引入先进的技术和解决方案，假肢、人工器官及植（介）入器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假肢、人工器官及植（介）入器械项目的建设成为必然选择，通过提高产品质量、拓展服务领域，从而在竞争中获得更多的机会。假肢、人工器官及植（介）入器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假肢、人工器官及植（介）入器械项目建设的必要性体现在对客户需求更精准的满足。通过假肢、人工器官及植（介）入器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建设的背后是对企业持续创新的追求。只有通过不断创新，企业才能在竞争中立于不败之地。假肢、人工器官及植（介）入器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942"/>
      <w:r>
        <w:rPr>
          <w:rFonts w:ascii="仿宋" w:eastAsia="仿宋" w:hAnsi="仿宋" w:cs="仿宋" w:hint="eastAsia"/>
          <w:sz w:val="28"/>
          <w:lang w:eastAsia="zh-CN"/>
        </w:rPr>
        <w:t>二、假肢、人工器官及植（介）入器械项目可持续发展</w:t>
      </w:r>
      <w:bookmarkEnd w:id="5"/>
    </w:p>
    <w:p>
      <w:pPr>
        <w:pStyle w:val="Heading2"/>
        <w:rPr>
          <w:rFonts w:ascii="仿宋" w:eastAsia="仿宋" w:hAnsi="仿宋" w:cs="仿宋" w:hint="eastAsia"/>
          <w:lang w:eastAsia="zh-CN"/>
        </w:rPr>
      </w:pPr>
      <w:bookmarkStart w:id="6" w:name="_Toc1885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假肢、人工器官及植（介）入器械项目中，假肢、人工器官及植（介）入器械项目团队着眼于未来，明确了可持续发展的战略方向。制定的具体可持续发展目标包括降低资源使用、采用环保技术、最大化社会效益等。这一步骤不仅有助于假肢、人工器官及植（介）入器械项目在环保和社会责任方面达到最高标准，也为未来提供了明确的指引，确保假肢、人工器官及植（介）入器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可持续实践的融入假肢、人工器官及植（介）入器械项目管理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假肢、人工器官及植（介）入器械项目管理周期。从假肢、人工器官及植（介）入器械项目规划开始，假肢、人工器官及植（介）入器械项目团队就考虑了环境和社会的因素。在执行阶段，假肢、人工器官及植（介）入器械项目团队积极推动绿色技术的应用，优化资源利用。此外，关注员工的社会责任，通过培训和沟通活动提高员工对可持续发展的认知，使他们能够在日常工作中践行可持续实践。这些举措不仅为假肢、人工器官及植（介）入器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10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扎根于假肢、人工器官及植（介）入器械项目的可持续发展理念，我们深信环保与社会责任是假肢、人工器官及植（介）入器械项目成功的关键支柱。在假肢、人工器官及植（介）入器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团队通过引入先进的环保技术、建立高效的废物处理系统以及推动能源节约措施，积极履行环保责任。定期的环保监测和评估确保假肢、人工器官及植（介）入器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不仅致力于自身可持续发展，还注重对社会的回馈。通过支持社区假肢、人工器官及植（介）入器械项目、参与慈善事业、提供培训机会等方式，假肢、人工器官及植（介）入器械项目积极履行社会责任。与当地社区建立积极互动，关注员工的工作与生活平衡，以及员工的身心健康，是假肢、人工器官及植（介）入器械项目在社会责任层面的关键举措。这样的实践不仅增强了假肢、人工器官及植（介）入器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24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55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假肢、人工器官及植（介）入器械项目的主要产品是XXXX，预计年产值为XXX万元。这一产品在市场中占据着重要的地位，其广泛的应用范围使得该假肢、人工器官及植（介）入器械项目的市场前景非常广阔。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假肢、人工器官及植（介）入器械项目的xxx产品作为重要的原材料之一，将在多个领域发挥关键作用。其在建筑、交通、能源等方面的广泛应用将为整个产业链提供强大的支持，形成产业协同效应。假肢、人工器官及植（介）入器械项目的年产值XXX万XXX万XXX万万元不仅反映了其在市场上的巨大潜力，更预示着它对国民经济的积极贡献。这种关联度高、涉及面广的产业关系，使得该假肢、人工器官及植（介）入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435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总征地面积为XXXX平方米，相当于约XX.XX亩，其中净用地面积为XXXX平方米，红线范围内相当于约XX.XX亩。这一用地规模充分考虑了假肢、人工器官及植（介）入器械项目的建设需求，保障了假肢、人工器官及植（介）入器械项目在合适的空间内得以充分发展。假肢、人工器官及植（介）入器械项目规划的总建筑面积为XXXX平方米，其中主体工程建设占XXXX平方米，计容建筑面积达XXXX平方米。预计建筑工程的投资将达到XXXX万元，为假肢、人工器官及植（介）入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计划购置的设备共计XXXX台（套），设备购置费用为XXXX万元。这一设备购置计划充分考虑到假肢、人工器官及植（介）入器械项目的生产需求和技术要求，确保了假肢、人工器官及植（介）入器械项目在生产运营中具备先进的技术装备和高效的生产能力。设备的合理配置将为假肢、人工器官及植（介）入器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假肢、人工器官及植（介）入器械项目计划总投资为XXXX万元，预计年实现营业收入为XXXX万元。这一产能规模的设定旨在确保假肢、人工器官及植（介）入器械项目能够在投资与回报之间取得平衡，实现长期可持续的发展。假肢、人工器官及植（介）入器械项目的总投资充分考虑到各个方面的需求，包括用地建设、设备购置等多个环节，以确保假肢、人工器官及植（介）入器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2456"/>
      <w:r>
        <w:rPr>
          <w:rFonts w:ascii="仿宋" w:eastAsia="仿宋" w:hAnsi="仿宋" w:cs="仿宋" w:hint="eastAsia"/>
          <w:sz w:val="28"/>
          <w:lang w:eastAsia="zh-CN"/>
        </w:rPr>
        <w:t>四、假肢、人工器官及植（介）入器械项目危机管理</w:t>
      </w:r>
      <w:bookmarkEnd w:id="11"/>
    </w:p>
    <w:p>
      <w:pPr>
        <w:pStyle w:val="Heading2"/>
        <w:rPr>
          <w:rFonts w:ascii="仿宋" w:eastAsia="仿宋" w:hAnsi="仿宋" w:cs="仿宋" w:hint="eastAsia"/>
          <w:lang w:eastAsia="zh-CN"/>
        </w:rPr>
      </w:pPr>
      <w:bookmarkStart w:id="12" w:name="_Toc1103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假肢、人工器官及植（介）入器械项目危机管理中，危机预警与识别是确保假肢、人工器官及植（介）入器械项目稳健运行的核心步骤。通过建立全面的监测机制，假肢、人工器官及植（介）入器械项目团队旨在及时发现和理解潜在的风险和危机因素，以便采取及时的预防和应对措施，确保假肢、人工器官及植（介）入器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假肢、人工器官及植（介）入器械项目团队全面分析了整个假肢、人工器官及植（介）入器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假肢、人工器官及植（介）入器械项目团队着重于明确定义假肢、人工器官及植（介）入器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假肢、人工器官及植（介）入器械项目进展的持续监控，团队能够及时发现潜在问题并作出迅速反应。假肢、人工器官及植（介）入器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假肢、人工器官及植（介）入器械项目得以更有序、可控地推进。</w:t>
      </w:r>
    </w:p>
    <w:p>
      <w:pPr>
        <w:pStyle w:val="Heading2"/>
        <w:ind w:firstLine="560" w:firstLineChars="200"/>
        <w:rPr>
          <w:rFonts w:ascii="仿宋" w:eastAsia="仿宋" w:hAnsi="仿宋" w:cs="仿宋" w:hint="eastAsia"/>
          <w:sz w:val="28"/>
          <w:lang w:eastAsia="zh-CN"/>
        </w:rPr>
      </w:pPr>
      <w:bookmarkStart w:id="13" w:name="_Toc1434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在危机发生时，假肢、人工器官及植（介）入器械项目团队立即行动，成立了应急小组。该小组的任务是迅速制定并实施紧急应对措施，以最小化潜在损失。以下是采取的主要措施：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暂停假肢、人工器官及植（介）入器械项目进度：为遏制危机蔓延，假肢、人工器官及植（介）入器械项目暂时停止进行，以便全面评估当前状况。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资源重新分配：重新评估假肢、人工器官及植（介）入器械项目资源的分配，确保最大限度地减小损失。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实时沟通：与关键利益相关者建立实时沟通机制，向他们传递假肢、人工器官及植（介）入器械项目危机的实际状况，保障假肢、人工器官及植（介）入器械项目核心利益。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在紧急应对的同时，假肢、人工器官及植（介）入器械项目团队强调了团队协作和有效沟通的重要性。以下是团队协作的关键举措：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信息共享机制：建立了信息共享平台，确保团队成员能够及时获取假肢、人工器官及植（介）入器械项目危机的实时信息。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领导者沟通：假肢、人工器官及植（介）入器械项目领导者通过定期会议和即时沟通工具，指导团队应对危机，保持团队稳定运行。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随着危机得到初步控制，假肢、人工器官及植（介）入器械项目团队转向制定恢复计划，以确保假肢、人工器官及植（介）入器械项目能够从中迅速恢复。主要恢复计划包括：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修复受损的进度计划：重新评估假肢、人工器官及植（介）入器械项目进度，制定修复计划，确保假肢、人工器官及植（介）入器械项目尽快回归正常进程。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重新调整资源分配：优化资源分配，确保假肢、人工器官及植（介）入器械项目在有限资源下高效运转。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风险管理机制加强：对假肢、人工器官及植（介）入器械项目风险进行全面评估，制定更强化的风险管理策略，以预防未来可能的危机。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7307"/>
      <w:r>
        <w:rPr>
          <w:rFonts w:ascii="仿宋" w:eastAsia="仿宋" w:hAnsi="仿宋" w:cs="仿宋" w:hint="eastAsia"/>
          <w:sz w:val="28"/>
          <w:lang w:eastAsia="zh-CN"/>
        </w:rPr>
        <w:t>五、假肢、人工器官及植（介）入器械项目概论</w:t>
      </w:r>
      <w:bookmarkEnd w:id="14"/>
    </w:p>
    <w:p>
      <w:pPr>
        <w:pStyle w:val="Heading2"/>
        <w:rPr>
          <w:rFonts w:ascii="仿宋" w:eastAsia="仿宋" w:hAnsi="仿宋" w:cs="仿宋" w:hint="eastAsia"/>
          <w:lang w:eastAsia="zh-CN"/>
        </w:rPr>
      </w:pPr>
      <w:bookmarkStart w:id="15" w:name="_Toc4576"/>
      <w:r>
        <w:rPr>
          <w:rFonts w:ascii="仿宋" w:eastAsia="仿宋" w:hAnsi="仿宋" w:cs="仿宋" w:hint="eastAsia"/>
          <w:lang w:eastAsia="zh-CN"/>
        </w:rPr>
        <w:t>(一)、假肢、人工器官及植（介）入器械项目概况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的起源追溯至对市场的深入洞察。市场的不断演变与变革为假肢、人工器官及植（介）入器械项目提供了难得的机遇。当前市场存在的需求缺口和变革的大环境共同构成了假肢、人工器官及植（介）入器械项目的背景。这个假肢、人工器官及植（介）入器械项目旨在充分利用市场机遇，填补行业中尚未满足的需求，为客户提供全新的解决方案。市场的变革和需求的增长使得这个假肢、人工器官及植（介）入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假肢、人工器官及植（介）入器械项目名称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正式命名为假肢、人工器官及植（介）入器械。这个名称不仅仅是一个标识，更代表了假肢、人工器官及植（介）入器械项目的核心理念和愿景。它蕴含着假肢、人工器官及植（介）入器械项目所要解决问题的关键字，具有强烈的表达和辨识度，为假肢、人工器官及植（介）入器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假肢、人工器官及植（介）入器械项目目标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的核心目标是提供一种全新、高效的解决方案，满足客户日益增长的需求。假肢、人工器官及植（介）入器械项目追求的不仅仅是满足市场需求，更是在市场中获得卓越的竞争优势。通过不断提升产品或服务的质量和创新水平，假肢、人工器官及植（介）入器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假肢、人工器官及植（介）入器械项目范围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全面涵盖了产品研发、制造、市场推广和售后服务，确保从产品设计到最终用户体验的全方位关注。这一全面的假肢、人工器官及植（介）入器械项目范围是为了确保假肢、人工器官及植（介）入器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假肢、人工器官及植（介）入器械项目时间表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计划在未来18个月内完成，包括研发、测试、市场试点和正式推出等不同阶段。这个时间表的合理设计是为了确保假肢、人工器官及植（介）入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假肢、人工器官及植（介）入器械项目预算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总预算估算为XX百万美元，主要分配在研发、市场推广、人员培训和运营等方面。这一充足的预算为假肢、人工器官及植（介）入器械项目提供了充足的资源，确保假肢、人工器官及植（介）入器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假肢、人工器官及植（介）入器械项目风险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可能面临的风险包括市场接受度低、技术难题、竞争激烈等。假肢、人工器官及植（介）入器械项目团队已经制定了相应的风险应对计划，通过前瞻性的风险管理，确保假肢、人工器官及植（介）入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假肢、人工器官及植（介）入器械项目团队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汇聚了一支经验丰富、多领域专业素养的核心团队，确保假肢、人工器官及植（介）入器械项目在各个方面都能拥有高水平的执行力。团队的协同作战是假肢、人工器官及植（介）入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假肢、人工器官及植（介）入器械项目背景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的背景根植于市场对更高效、创新产品的渴望，同时也受到科技发展对行业格局的深刻改变的影响。这为假肢、人工器官及植（介）入器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假肢、人工器官及植（介）入器械项目现状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假肢、人工器官及植（介）入器械项目已完成市场调研和技术验证，取得了初步的成功。这为假肢、人工器官及植（介）入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1608"/>
      <w:r>
        <w:rPr>
          <w:rFonts w:ascii="仿宋" w:eastAsia="仿宋" w:hAnsi="仿宋" w:cs="仿宋" w:hint="eastAsia"/>
          <w:sz w:val="28"/>
          <w:lang w:eastAsia="zh-CN"/>
        </w:rPr>
        <w:t>(二)、假肢、人工器官及植（介）入器械项目目标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https://d.book118.com/826222212104010033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AE6591"/>
    <w:rsid w:val="5CAE65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22221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2024-01-10T01:17:00Z</dcterms:created>
  <dcterms:modified xsi:type="dcterms:W3CDTF">2024-01-10T01:18:00Z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CC91475AB6FF4D1B97D8ADEF3C691B7F_11</vt:lpwstr>
  </property>
  <property fmtid="{D5CDD505-2E9C-101B-9397-08002B2CF9AE}" pid="3" name="KSOProductBuildVer">
    <vt:lpwstr>2052-12.1.0.16120</vt:lpwstr>
  </property>
</Properties>
</file>