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染料项目计划设计方案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54" w:history="1">
        <w:r>
          <w:rPr>
            <w:rFonts w:ascii="仿宋" w:eastAsia="仿宋" w:hAnsi="仿宋" w:cs="仿宋" w:hint="eastAsia"/>
            <w:lang w:eastAsia="zh-CN"/>
          </w:rPr>
          <w:t>概论</w:t>
        </w:r>
        <w:r>
          <w:tab/>
        </w:r>
        <w:r>
          <w:fldChar w:fldCharType="begin"/>
        </w:r>
        <w:r>
          <w:instrText xml:space="preserve"> PAGEREF _Toc21054 \h </w:instrText>
        </w:r>
        <w:r>
          <w:fldChar w:fldCharType="separate"/>
        </w:r>
        <w:r>
          <w:t>3</w:t>
        </w:r>
        <w:r>
          <w:fldChar w:fldCharType="end"/>
        </w:r>
      </w:hyperlink>
    </w:p>
    <w:p>
      <w:pPr>
        <w:pStyle w:val="TOC1"/>
        <w:tabs>
          <w:tab w:val="right" w:leader="dot" w:pos="8306"/>
        </w:tabs>
      </w:pPr>
      <w:hyperlink w:anchor="_Toc21732" w:history="1">
        <w:r>
          <w:rPr>
            <w:rFonts w:ascii="仿宋" w:eastAsia="仿宋" w:hAnsi="仿宋" w:cs="仿宋" w:hint="eastAsia"/>
            <w:lang w:eastAsia="zh-CN"/>
          </w:rPr>
          <w:t>一、染料项目概论</w:t>
        </w:r>
        <w:r>
          <w:tab/>
        </w:r>
        <w:r>
          <w:fldChar w:fldCharType="begin"/>
        </w:r>
        <w:r>
          <w:instrText xml:space="preserve"> PAGEREF _Toc21732 \h </w:instrText>
        </w:r>
        <w:r>
          <w:fldChar w:fldCharType="separate"/>
        </w:r>
        <w:r>
          <w:t>3</w:t>
        </w:r>
        <w:r>
          <w:fldChar w:fldCharType="end"/>
        </w:r>
      </w:hyperlink>
    </w:p>
    <w:p>
      <w:pPr>
        <w:pStyle w:val="TOC2"/>
        <w:tabs>
          <w:tab w:val="right" w:leader="dot" w:pos="8306"/>
        </w:tabs>
      </w:pPr>
      <w:hyperlink w:anchor="_Toc17604" w:history="1">
        <w:r>
          <w:rPr>
            <w:rFonts w:ascii="仿宋" w:eastAsia="仿宋" w:hAnsi="仿宋" w:cs="仿宋" w:hint="eastAsia"/>
            <w:lang w:eastAsia="zh-CN"/>
          </w:rPr>
          <w:t>(一)、染料项目概况</w:t>
        </w:r>
        <w:r>
          <w:tab/>
        </w:r>
        <w:r>
          <w:fldChar w:fldCharType="begin"/>
        </w:r>
        <w:r>
          <w:instrText xml:space="preserve"> PAGEREF _Toc17604 \h </w:instrText>
        </w:r>
        <w:r>
          <w:fldChar w:fldCharType="separate"/>
        </w:r>
        <w:r>
          <w:t>3</w:t>
        </w:r>
        <w:r>
          <w:fldChar w:fldCharType="end"/>
        </w:r>
      </w:hyperlink>
    </w:p>
    <w:p>
      <w:pPr>
        <w:pStyle w:val="TOC2"/>
        <w:tabs>
          <w:tab w:val="right" w:leader="dot" w:pos="8306"/>
        </w:tabs>
      </w:pPr>
      <w:hyperlink w:anchor="_Toc23263" w:history="1">
        <w:r>
          <w:rPr>
            <w:rFonts w:ascii="仿宋" w:eastAsia="仿宋" w:hAnsi="仿宋" w:cs="仿宋" w:hint="eastAsia"/>
            <w:lang w:eastAsia="zh-CN"/>
          </w:rPr>
          <w:t>(二)、染料项目目标</w:t>
        </w:r>
        <w:r>
          <w:tab/>
        </w:r>
        <w:r>
          <w:fldChar w:fldCharType="begin"/>
        </w:r>
        <w:r>
          <w:instrText xml:space="preserve"> PAGEREF _Toc23263 \h </w:instrText>
        </w:r>
        <w:r>
          <w:fldChar w:fldCharType="separate"/>
        </w:r>
        <w:r>
          <w:t>5</w:t>
        </w:r>
        <w:r>
          <w:fldChar w:fldCharType="end"/>
        </w:r>
      </w:hyperlink>
    </w:p>
    <w:p>
      <w:pPr>
        <w:pStyle w:val="TOC2"/>
        <w:tabs>
          <w:tab w:val="right" w:leader="dot" w:pos="8306"/>
        </w:tabs>
      </w:pPr>
      <w:hyperlink w:anchor="_Toc16332" w:history="1">
        <w:r>
          <w:rPr>
            <w:rFonts w:ascii="仿宋" w:eastAsia="仿宋" w:hAnsi="仿宋" w:cs="仿宋" w:hint="eastAsia"/>
            <w:lang w:eastAsia="zh-CN"/>
          </w:rPr>
          <w:t>(三)、染料项目提出的理由</w:t>
        </w:r>
        <w:r>
          <w:tab/>
        </w:r>
        <w:r>
          <w:fldChar w:fldCharType="begin"/>
        </w:r>
        <w:r>
          <w:instrText xml:space="preserve"> PAGEREF _Toc16332 \h </w:instrText>
        </w:r>
        <w:r>
          <w:fldChar w:fldCharType="separate"/>
        </w:r>
        <w:r>
          <w:t>6</w:t>
        </w:r>
        <w:r>
          <w:fldChar w:fldCharType="end"/>
        </w:r>
      </w:hyperlink>
    </w:p>
    <w:p>
      <w:pPr>
        <w:pStyle w:val="TOC2"/>
        <w:tabs>
          <w:tab w:val="right" w:leader="dot" w:pos="8306"/>
        </w:tabs>
      </w:pPr>
      <w:hyperlink w:anchor="_Toc20987" w:history="1">
        <w:r>
          <w:rPr>
            <w:rFonts w:ascii="仿宋" w:eastAsia="仿宋" w:hAnsi="仿宋" w:cs="仿宋" w:hint="eastAsia"/>
            <w:lang w:eastAsia="zh-CN"/>
          </w:rPr>
          <w:t>(四)、染料项目意义</w:t>
        </w:r>
        <w:r>
          <w:tab/>
        </w:r>
        <w:r>
          <w:fldChar w:fldCharType="begin"/>
        </w:r>
        <w:r>
          <w:instrText xml:space="preserve"> PAGEREF _Toc20987 \h </w:instrText>
        </w:r>
        <w:r>
          <w:fldChar w:fldCharType="separate"/>
        </w:r>
        <w:r>
          <w:t>7</w:t>
        </w:r>
        <w:r>
          <w:fldChar w:fldCharType="end"/>
        </w:r>
      </w:hyperlink>
    </w:p>
    <w:p>
      <w:pPr>
        <w:pStyle w:val="TOC2"/>
        <w:tabs>
          <w:tab w:val="right" w:leader="dot" w:pos="8306"/>
        </w:tabs>
      </w:pPr>
      <w:hyperlink w:anchor="_Toc29818" w:history="1">
        <w:r>
          <w:rPr>
            <w:rFonts w:ascii="仿宋" w:eastAsia="仿宋" w:hAnsi="仿宋" w:cs="仿宋" w:hint="eastAsia"/>
            <w:lang w:eastAsia="zh-CN"/>
          </w:rPr>
          <w:t>(五)、染料项目背景</w:t>
        </w:r>
        <w:r>
          <w:tab/>
        </w:r>
        <w:r>
          <w:fldChar w:fldCharType="begin"/>
        </w:r>
        <w:r>
          <w:instrText xml:space="preserve"> PAGEREF _Toc29818 \h </w:instrText>
        </w:r>
        <w:r>
          <w:fldChar w:fldCharType="separate"/>
        </w:r>
        <w:r>
          <w:t>8</w:t>
        </w:r>
        <w:r>
          <w:fldChar w:fldCharType="end"/>
        </w:r>
      </w:hyperlink>
    </w:p>
    <w:p>
      <w:pPr>
        <w:pStyle w:val="TOC1"/>
        <w:tabs>
          <w:tab w:val="right" w:leader="dot" w:pos="8306"/>
        </w:tabs>
      </w:pPr>
      <w:hyperlink w:anchor="_Toc28165" w:history="1">
        <w:r>
          <w:rPr>
            <w:rFonts w:ascii="仿宋" w:eastAsia="仿宋" w:hAnsi="仿宋" w:cs="仿宋" w:hint="eastAsia"/>
            <w:lang w:eastAsia="zh-CN"/>
          </w:rPr>
          <w:t>二、染料项目文档管理</w:t>
        </w:r>
        <w:r>
          <w:tab/>
        </w:r>
        <w:r>
          <w:fldChar w:fldCharType="begin"/>
        </w:r>
        <w:r>
          <w:instrText xml:space="preserve"> PAGEREF _Toc28165 \h </w:instrText>
        </w:r>
        <w:r>
          <w:fldChar w:fldCharType="separate"/>
        </w:r>
        <w:r>
          <w:t>9</w:t>
        </w:r>
        <w:r>
          <w:fldChar w:fldCharType="end"/>
        </w:r>
      </w:hyperlink>
    </w:p>
    <w:p>
      <w:pPr>
        <w:pStyle w:val="TOC2"/>
        <w:tabs>
          <w:tab w:val="right" w:leader="dot" w:pos="8306"/>
        </w:tabs>
      </w:pPr>
      <w:hyperlink w:anchor="_Toc22972" w:history="1">
        <w:r>
          <w:rPr>
            <w:rFonts w:ascii="仿宋" w:eastAsia="仿宋" w:hAnsi="仿宋" w:cs="仿宋" w:hint="eastAsia"/>
            <w:lang w:eastAsia="zh-CN"/>
          </w:rPr>
          <w:t>(一)、文档编制与审查</w:t>
        </w:r>
        <w:r>
          <w:tab/>
        </w:r>
        <w:r>
          <w:fldChar w:fldCharType="begin"/>
        </w:r>
        <w:r>
          <w:instrText xml:space="preserve"> PAGEREF _Toc22972 \h </w:instrText>
        </w:r>
        <w:r>
          <w:fldChar w:fldCharType="separate"/>
        </w:r>
        <w:r>
          <w:t>9</w:t>
        </w:r>
        <w:r>
          <w:fldChar w:fldCharType="end"/>
        </w:r>
      </w:hyperlink>
    </w:p>
    <w:p>
      <w:pPr>
        <w:pStyle w:val="TOC2"/>
        <w:tabs>
          <w:tab w:val="right" w:leader="dot" w:pos="8306"/>
        </w:tabs>
      </w:pPr>
      <w:hyperlink w:anchor="_Toc23361" w:history="1">
        <w:r>
          <w:rPr>
            <w:rFonts w:ascii="仿宋" w:eastAsia="仿宋" w:hAnsi="仿宋" w:cs="仿宋" w:hint="eastAsia"/>
            <w:lang w:eastAsia="zh-CN"/>
          </w:rPr>
          <w:t>(二)、文档发布与分发</w:t>
        </w:r>
        <w:r>
          <w:tab/>
        </w:r>
        <w:r>
          <w:fldChar w:fldCharType="begin"/>
        </w:r>
        <w:r>
          <w:instrText xml:space="preserve"> PAGEREF _Toc23361 \h </w:instrText>
        </w:r>
        <w:r>
          <w:fldChar w:fldCharType="separate"/>
        </w:r>
        <w:r>
          <w:t>10</w:t>
        </w:r>
        <w:r>
          <w:fldChar w:fldCharType="end"/>
        </w:r>
      </w:hyperlink>
    </w:p>
    <w:p>
      <w:pPr>
        <w:pStyle w:val="TOC2"/>
        <w:tabs>
          <w:tab w:val="right" w:leader="dot" w:pos="8306"/>
        </w:tabs>
      </w:pPr>
      <w:hyperlink w:anchor="_Toc24487" w:history="1">
        <w:r>
          <w:rPr>
            <w:rFonts w:ascii="仿宋" w:eastAsia="仿宋" w:hAnsi="仿宋" w:cs="仿宋" w:hint="eastAsia"/>
            <w:lang w:eastAsia="zh-CN"/>
          </w:rPr>
          <w:t>(三)、文档存档与归档</w:t>
        </w:r>
        <w:r>
          <w:tab/>
        </w:r>
        <w:r>
          <w:fldChar w:fldCharType="begin"/>
        </w:r>
        <w:r>
          <w:instrText xml:space="preserve"> PAGEREF _Toc24487 \h </w:instrText>
        </w:r>
        <w:r>
          <w:fldChar w:fldCharType="separate"/>
        </w:r>
        <w:r>
          <w:t>11</w:t>
        </w:r>
        <w:r>
          <w:fldChar w:fldCharType="end"/>
        </w:r>
      </w:hyperlink>
    </w:p>
    <w:p>
      <w:pPr>
        <w:pStyle w:val="TOC1"/>
        <w:tabs>
          <w:tab w:val="right" w:leader="dot" w:pos="8306"/>
        </w:tabs>
      </w:pPr>
      <w:hyperlink w:anchor="_Toc29380" w:history="1">
        <w:r>
          <w:rPr>
            <w:rFonts w:ascii="仿宋" w:eastAsia="仿宋" w:hAnsi="仿宋" w:cs="仿宋" w:hint="eastAsia"/>
            <w:lang w:eastAsia="zh-CN"/>
          </w:rPr>
          <w:t>三、染料项目危机管理</w:t>
        </w:r>
        <w:r>
          <w:tab/>
        </w:r>
        <w:r>
          <w:fldChar w:fldCharType="begin"/>
        </w:r>
        <w:r>
          <w:instrText xml:space="preserve"> PAGEREF _Toc29380 \h </w:instrText>
        </w:r>
        <w:r>
          <w:fldChar w:fldCharType="separate"/>
        </w:r>
        <w:r>
          <w:t>12</w:t>
        </w:r>
        <w:r>
          <w:fldChar w:fldCharType="end"/>
        </w:r>
      </w:hyperlink>
    </w:p>
    <w:p>
      <w:pPr>
        <w:pStyle w:val="TOC2"/>
        <w:tabs>
          <w:tab w:val="right" w:leader="dot" w:pos="8306"/>
        </w:tabs>
      </w:pPr>
      <w:hyperlink w:anchor="_Toc26348" w:history="1">
        <w:r>
          <w:rPr>
            <w:rFonts w:ascii="仿宋" w:eastAsia="仿宋" w:hAnsi="仿宋" w:cs="仿宋" w:hint="eastAsia"/>
            <w:lang w:eastAsia="zh-CN"/>
          </w:rPr>
          <w:t>(一)、危机预警与识别</w:t>
        </w:r>
        <w:r>
          <w:tab/>
        </w:r>
        <w:r>
          <w:fldChar w:fldCharType="begin"/>
        </w:r>
        <w:r>
          <w:instrText xml:space="preserve"> PAGEREF _Toc26348 \h </w:instrText>
        </w:r>
        <w:r>
          <w:fldChar w:fldCharType="separate"/>
        </w:r>
        <w:r>
          <w:t>12</w:t>
        </w:r>
        <w:r>
          <w:fldChar w:fldCharType="end"/>
        </w:r>
      </w:hyperlink>
    </w:p>
    <w:p>
      <w:pPr>
        <w:pStyle w:val="TOC2"/>
        <w:tabs>
          <w:tab w:val="right" w:leader="dot" w:pos="8306"/>
        </w:tabs>
      </w:pPr>
      <w:hyperlink w:anchor="_Toc5804" w:history="1">
        <w:r>
          <w:rPr>
            <w:rFonts w:ascii="仿宋" w:eastAsia="仿宋" w:hAnsi="仿宋" w:cs="仿宋" w:hint="eastAsia"/>
            <w:lang w:eastAsia="zh-CN"/>
          </w:rPr>
          <w:t>(二)、危机应对与恢复</w:t>
        </w:r>
        <w:r>
          <w:tab/>
        </w:r>
        <w:r>
          <w:fldChar w:fldCharType="begin"/>
        </w:r>
        <w:r>
          <w:instrText xml:space="preserve"> PAGEREF _Toc5804 \h </w:instrText>
        </w:r>
        <w:r>
          <w:fldChar w:fldCharType="separate"/>
        </w:r>
        <w:r>
          <w:t>13</w:t>
        </w:r>
        <w:r>
          <w:fldChar w:fldCharType="end"/>
        </w:r>
      </w:hyperlink>
    </w:p>
    <w:p>
      <w:pPr>
        <w:pStyle w:val="TOC1"/>
        <w:tabs>
          <w:tab w:val="right" w:leader="dot" w:pos="8306"/>
        </w:tabs>
      </w:pPr>
      <w:hyperlink w:anchor="_Toc25780" w:history="1">
        <w:r>
          <w:rPr>
            <w:rFonts w:ascii="仿宋" w:eastAsia="仿宋" w:hAnsi="仿宋" w:cs="仿宋" w:hint="eastAsia"/>
            <w:lang w:eastAsia="zh-CN"/>
          </w:rPr>
          <w:t>四、染料项目建设单位说明</w:t>
        </w:r>
        <w:r>
          <w:tab/>
        </w:r>
        <w:r>
          <w:fldChar w:fldCharType="begin"/>
        </w:r>
        <w:r>
          <w:instrText xml:space="preserve"> PAGEREF _Toc25780 \h </w:instrText>
        </w:r>
        <w:r>
          <w:fldChar w:fldCharType="separate"/>
        </w:r>
        <w:r>
          <w:t>15</w:t>
        </w:r>
        <w:r>
          <w:fldChar w:fldCharType="end"/>
        </w:r>
      </w:hyperlink>
    </w:p>
    <w:p>
      <w:pPr>
        <w:pStyle w:val="TOC2"/>
        <w:tabs>
          <w:tab w:val="right" w:leader="dot" w:pos="8306"/>
        </w:tabs>
      </w:pPr>
      <w:hyperlink w:anchor="_Toc7410" w:history="1">
        <w:r>
          <w:rPr>
            <w:rFonts w:ascii="仿宋" w:eastAsia="仿宋" w:hAnsi="仿宋" w:cs="仿宋" w:hint="eastAsia"/>
            <w:lang w:eastAsia="zh-CN"/>
          </w:rPr>
          <w:t>(一)、染料项目承办单位基本情况</w:t>
        </w:r>
        <w:r>
          <w:tab/>
        </w:r>
        <w:r>
          <w:fldChar w:fldCharType="begin"/>
        </w:r>
        <w:r>
          <w:instrText xml:space="preserve"> PAGEREF _Toc7410 \h </w:instrText>
        </w:r>
        <w:r>
          <w:fldChar w:fldCharType="separate"/>
        </w:r>
        <w:r>
          <w:t>15</w:t>
        </w:r>
        <w:r>
          <w:fldChar w:fldCharType="end"/>
        </w:r>
      </w:hyperlink>
    </w:p>
    <w:p>
      <w:pPr>
        <w:pStyle w:val="TOC2"/>
        <w:tabs>
          <w:tab w:val="right" w:leader="dot" w:pos="8306"/>
        </w:tabs>
      </w:pPr>
      <w:hyperlink w:anchor="_Toc7848" w:history="1">
        <w:r>
          <w:rPr>
            <w:rFonts w:ascii="仿宋" w:eastAsia="仿宋" w:hAnsi="仿宋" w:cs="仿宋" w:hint="eastAsia"/>
            <w:lang w:eastAsia="zh-CN"/>
          </w:rPr>
          <w:t>(二)、公司经济效益分析</w:t>
        </w:r>
        <w:r>
          <w:tab/>
        </w:r>
        <w:r>
          <w:fldChar w:fldCharType="begin"/>
        </w:r>
        <w:r>
          <w:instrText xml:space="preserve"> PAGEREF _Toc7848 \h </w:instrText>
        </w:r>
        <w:r>
          <w:fldChar w:fldCharType="separate"/>
        </w:r>
        <w:r>
          <w:t>15</w:t>
        </w:r>
        <w:r>
          <w:fldChar w:fldCharType="end"/>
        </w:r>
      </w:hyperlink>
    </w:p>
    <w:p>
      <w:pPr>
        <w:pStyle w:val="TOC1"/>
        <w:tabs>
          <w:tab w:val="right" w:leader="dot" w:pos="8306"/>
        </w:tabs>
      </w:pPr>
      <w:hyperlink w:anchor="_Toc9703" w:history="1">
        <w:r>
          <w:rPr>
            <w:rFonts w:ascii="仿宋" w:eastAsia="仿宋" w:hAnsi="仿宋" w:cs="仿宋" w:hint="eastAsia"/>
            <w:lang w:eastAsia="zh-CN"/>
          </w:rPr>
          <w:t>五、产品规划分析</w:t>
        </w:r>
        <w:r>
          <w:tab/>
        </w:r>
        <w:r>
          <w:fldChar w:fldCharType="begin"/>
        </w:r>
        <w:r>
          <w:instrText xml:space="preserve"> PAGEREF _Toc9703 \h </w:instrText>
        </w:r>
        <w:r>
          <w:fldChar w:fldCharType="separate"/>
        </w:r>
        <w:r>
          <w:t>16</w:t>
        </w:r>
        <w:r>
          <w:fldChar w:fldCharType="end"/>
        </w:r>
      </w:hyperlink>
    </w:p>
    <w:p>
      <w:pPr>
        <w:pStyle w:val="TOC2"/>
        <w:tabs>
          <w:tab w:val="right" w:leader="dot" w:pos="8306"/>
        </w:tabs>
      </w:pPr>
      <w:hyperlink w:anchor="_Toc2034" w:history="1">
        <w:r>
          <w:rPr>
            <w:rFonts w:ascii="仿宋" w:eastAsia="仿宋" w:hAnsi="仿宋" w:cs="仿宋" w:hint="eastAsia"/>
            <w:lang w:eastAsia="zh-CN"/>
          </w:rPr>
          <w:t>(一)、产品规划</w:t>
        </w:r>
        <w:r>
          <w:tab/>
        </w:r>
        <w:r>
          <w:fldChar w:fldCharType="begin"/>
        </w:r>
        <w:r>
          <w:instrText xml:space="preserve"> PAGEREF _Toc2034 \h </w:instrText>
        </w:r>
        <w:r>
          <w:fldChar w:fldCharType="separate"/>
        </w:r>
        <w:r>
          <w:t>16</w:t>
        </w:r>
        <w:r>
          <w:fldChar w:fldCharType="end"/>
        </w:r>
      </w:hyperlink>
    </w:p>
    <w:p>
      <w:pPr>
        <w:pStyle w:val="TOC2"/>
        <w:tabs>
          <w:tab w:val="right" w:leader="dot" w:pos="8306"/>
        </w:tabs>
      </w:pPr>
      <w:hyperlink w:anchor="_Toc25513" w:history="1">
        <w:r>
          <w:rPr>
            <w:rFonts w:ascii="仿宋" w:eastAsia="仿宋" w:hAnsi="仿宋" w:cs="仿宋" w:hint="eastAsia"/>
            <w:lang w:eastAsia="zh-CN"/>
          </w:rPr>
          <w:t>(二)、建设规模</w:t>
        </w:r>
        <w:r>
          <w:tab/>
        </w:r>
        <w:r>
          <w:fldChar w:fldCharType="begin"/>
        </w:r>
        <w:r>
          <w:instrText xml:space="preserve"> PAGEREF _Toc25513 \h </w:instrText>
        </w:r>
        <w:r>
          <w:fldChar w:fldCharType="separate"/>
        </w:r>
        <w:r>
          <w:t>17</w:t>
        </w:r>
        <w:r>
          <w:fldChar w:fldCharType="end"/>
        </w:r>
      </w:hyperlink>
    </w:p>
    <w:p>
      <w:pPr>
        <w:pStyle w:val="TOC1"/>
        <w:tabs>
          <w:tab w:val="right" w:leader="dot" w:pos="8306"/>
        </w:tabs>
      </w:pPr>
      <w:hyperlink w:anchor="_Toc20337" w:history="1">
        <w:r>
          <w:rPr>
            <w:rFonts w:ascii="仿宋" w:eastAsia="仿宋" w:hAnsi="仿宋" w:cs="仿宋" w:hint="eastAsia"/>
            <w:lang w:eastAsia="zh-CN"/>
          </w:rPr>
          <w:t>六、染料项目建设背景及必要性分析</w:t>
        </w:r>
        <w:r>
          <w:tab/>
        </w:r>
        <w:r>
          <w:fldChar w:fldCharType="begin"/>
        </w:r>
        <w:r>
          <w:instrText xml:space="preserve"> PAGEREF _Toc20337 \h </w:instrText>
        </w:r>
        <w:r>
          <w:fldChar w:fldCharType="separate"/>
        </w:r>
        <w:r>
          <w:t>18</w:t>
        </w:r>
        <w:r>
          <w:fldChar w:fldCharType="end"/>
        </w:r>
      </w:hyperlink>
    </w:p>
    <w:p>
      <w:pPr>
        <w:pStyle w:val="TOC2"/>
        <w:tabs>
          <w:tab w:val="right" w:leader="dot" w:pos="8306"/>
        </w:tabs>
      </w:pPr>
      <w:hyperlink w:anchor="_Toc16899" w:history="1">
        <w:r>
          <w:rPr>
            <w:rFonts w:ascii="仿宋" w:eastAsia="仿宋" w:hAnsi="仿宋" w:cs="仿宋" w:hint="eastAsia"/>
            <w:lang w:eastAsia="zh-CN"/>
          </w:rPr>
          <w:t>(一)、染料项目背景分析</w:t>
        </w:r>
        <w:r>
          <w:tab/>
        </w:r>
        <w:r>
          <w:fldChar w:fldCharType="begin"/>
        </w:r>
        <w:r>
          <w:instrText xml:space="preserve"> PAGEREF _Toc16899 \h </w:instrText>
        </w:r>
        <w:r>
          <w:fldChar w:fldCharType="separate"/>
        </w:r>
        <w:r>
          <w:t>18</w:t>
        </w:r>
        <w:r>
          <w:fldChar w:fldCharType="end"/>
        </w:r>
      </w:hyperlink>
    </w:p>
    <w:p>
      <w:pPr>
        <w:pStyle w:val="TOC2"/>
        <w:tabs>
          <w:tab w:val="right" w:leader="dot" w:pos="8306"/>
        </w:tabs>
      </w:pPr>
      <w:hyperlink w:anchor="_Toc28800" w:history="1">
        <w:r>
          <w:rPr>
            <w:rFonts w:ascii="仿宋" w:eastAsia="仿宋" w:hAnsi="仿宋" w:cs="仿宋" w:hint="eastAsia"/>
            <w:lang w:eastAsia="zh-CN"/>
          </w:rPr>
          <w:t>(二)、染料项目建设必要性分析</w:t>
        </w:r>
        <w:r>
          <w:tab/>
        </w:r>
        <w:r>
          <w:fldChar w:fldCharType="begin"/>
        </w:r>
        <w:r>
          <w:instrText xml:space="preserve"> PAGEREF _Toc28800 \h </w:instrText>
        </w:r>
        <w:r>
          <w:fldChar w:fldCharType="separate"/>
        </w:r>
        <w:r>
          <w:t>20</w:t>
        </w:r>
        <w:r>
          <w:fldChar w:fldCharType="end"/>
        </w:r>
      </w:hyperlink>
    </w:p>
    <w:p>
      <w:pPr>
        <w:pStyle w:val="TOC1"/>
        <w:tabs>
          <w:tab w:val="right" w:leader="dot" w:pos="8306"/>
        </w:tabs>
      </w:pPr>
      <w:hyperlink w:anchor="_Toc6813" w:history="1">
        <w:r>
          <w:rPr>
            <w:rFonts w:ascii="仿宋" w:eastAsia="仿宋" w:hAnsi="仿宋" w:cs="仿宋" w:hint="eastAsia"/>
            <w:lang w:eastAsia="zh-CN"/>
          </w:rPr>
          <w:t>七、染料项目社会影响</w:t>
        </w:r>
        <w:r>
          <w:tab/>
        </w:r>
        <w:r>
          <w:fldChar w:fldCharType="begin"/>
        </w:r>
        <w:r>
          <w:instrText xml:space="preserve"> PAGEREF _Toc6813 \h </w:instrText>
        </w:r>
        <w:r>
          <w:fldChar w:fldCharType="separate"/>
        </w:r>
        <w:r>
          <w:t>21</w:t>
        </w:r>
        <w:r>
          <w:fldChar w:fldCharType="end"/>
        </w:r>
      </w:hyperlink>
    </w:p>
    <w:p>
      <w:pPr>
        <w:pStyle w:val="TOC2"/>
        <w:tabs>
          <w:tab w:val="right" w:leader="dot" w:pos="8306"/>
        </w:tabs>
      </w:pPr>
      <w:hyperlink w:anchor="_Toc25340" w:history="1">
        <w:r>
          <w:rPr>
            <w:rFonts w:ascii="仿宋" w:eastAsia="仿宋" w:hAnsi="仿宋" w:cs="仿宋" w:hint="eastAsia"/>
            <w:lang w:eastAsia="zh-CN"/>
          </w:rPr>
          <w:t>(一)、社会责任与义务</w:t>
        </w:r>
        <w:r>
          <w:tab/>
        </w:r>
        <w:r>
          <w:fldChar w:fldCharType="begin"/>
        </w:r>
        <w:r>
          <w:instrText xml:space="preserve"> PAGEREF _Toc25340 \h </w:instrText>
        </w:r>
        <w:r>
          <w:fldChar w:fldCharType="separate"/>
        </w:r>
        <w:r>
          <w:t>21</w:t>
        </w:r>
        <w:r>
          <w:fldChar w:fldCharType="end"/>
        </w:r>
      </w:hyperlink>
    </w:p>
    <w:p>
      <w:pPr>
        <w:pStyle w:val="TOC2"/>
        <w:tabs>
          <w:tab w:val="right" w:leader="dot" w:pos="8306"/>
        </w:tabs>
      </w:pPr>
      <w:hyperlink w:anchor="_Toc16234" w:history="1">
        <w:r>
          <w:rPr>
            <w:rFonts w:ascii="仿宋" w:eastAsia="仿宋" w:hAnsi="仿宋" w:cs="仿宋" w:hint="eastAsia"/>
            <w:lang w:eastAsia="zh-CN"/>
          </w:rPr>
          <w:t>(二)、社会参与与沟通</w:t>
        </w:r>
        <w:r>
          <w:tab/>
        </w:r>
        <w:r>
          <w:fldChar w:fldCharType="begin"/>
        </w:r>
        <w:r>
          <w:instrText xml:space="preserve"> PAGEREF _Toc16234 \h </w:instrText>
        </w:r>
        <w:r>
          <w:fldChar w:fldCharType="separate"/>
        </w:r>
        <w:r>
          <w:t>22</w:t>
        </w:r>
        <w:r>
          <w:fldChar w:fldCharType="end"/>
        </w:r>
      </w:hyperlink>
    </w:p>
    <w:p>
      <w:pPr>
        <w:pStyle w:val="TOC1"/>
        <w:tabs>
          <w:tab w:val="right" w:leader="dot" w:pos="8306"/>
        </w:tabs>
      </w:pPr>
      <w:hyperlink w:anchor="_Toc11374" w:history="1">
        <w:r>
          <w:rPr>
            <w:rFonts w:ascii="仿宋" w:eastAsia="仿宋" w:hAnsi="仿宋" w:cs="仿宋" w:hint="eastAsia"/>
            <w:lang w:eastAsia="zh-CN"/>
          </w:rPr>
          <w:t>八、染料项目创新与研发</w:t>
        </w:r>
        <w:r>
          <w:tab/>
        </w:r>
        <w:r>
          <w:fldChar w:fldCharType="begin"/>
        </w:r>
        <w:r>
          <w:instrText xml:space="preserve"> PAGEREF _Toc11374 \h </w:instrText>
        </w:r>
        <w:r>
          <w:fldChar w:fldCharType="separate"/>
        </w:r>
        <w:r>
          <w:t>23</w:t>
        </w:r>
        <w:r>
          <w:fldChar w:fldCharType="end"/>
        </w:r>
      </w:hyperlink>
    </w:p>
    <w:p>
      <w:pPr>
        <w:pStyle w:val="TOC2"/>
        <w:tabs>
          <w:tab w:val="right" w:leader="dot" w:pos="8306"/>
        </w:tabs>
      </w:pPr>
      <w:hyperlink w:anchor="_Toc13740" w:history="1">
        <w:r>
          <w:rPr>
            <w:rFonts w:ascii="仿宋" w:eastAsia="仿宋" w:hAnsi="仿宋" w:cs="仿宋" w:hint="eastAsia"/>
            <w:lang w:eastAsia="zh-CN"/>
          </w:rPr>
          <w:t>(一)、创新策略与方向</w:t>
        </w:r>
        <w:r>
          <w:tab/>
        </w:r>
        <w:r>
          <w:fldChar w:fldCharType="begin"/>
        </w:r>
        <w:r>
          <w:instrText xml:space="preserve"> PAGEREF _Toc13740 \h </w:instrText>
        </w:r>
        <w:r>
          <w:fldChar w:fldCharType="separate"/>
        </w:r>
        <w:r>
          <w:t>23</w:t>
        </w:r>
        <w:r>
          <w:fldChar w:fldCharType="end"/>
        </w:r>
      </w:hyperlink>
    </w:p>
    <w:p>
      <w:pPr>
        <w:pStyle w:val="TOC2"/>
        <w:tabs>
          <w:tab w:val="right" w:leader="dot" w:pos="8306"/>
        </w:tabs>
      </w:pPr>
      <w:hyperlink w:anchor="_Toc25470" w:history="1">
        <w:r>
          <w:rPr>
            <w:rFonts w:ascii="仿宋" w:eastAsia="仿宋" w:hAnsi="仿宋" w:cs="仿宋" w:hint="eastAsia"/>
            <w:lang w:eastAsia="zh-CN"/>
          </w:rPr>
          <w:t>(二)、研发规划与投入</w:t>
        </w:r>
        <w:r>
          <w:tab/>
        </w:r>
        <w:r>
          <w:fldChar w:fldCharType="begin"/>
        </w:r>
        <w:r>
          <w:instrText xml:space="preserve"> PAGEREF _Toc25470 \h </w:instrText>
        </w:r>
        <w:r>
          <w:fldChar w:fldCharType="separate"/>
        </w:r>
        <w:r>
          <w:t>24</w:t>
        </w:r>
        <w:r>
          <w:fldChar w:fldCharType="end"/>
        </w:r>
      </w:hyperlink>
    </w:p>
    <w:p>
      <w:pPr>
        <w:pStyle w:val="TOC1"/>
        <w:tabs>
          <w:tab w:val="right" w:leader="dot" w:pos="8306"/>
        </w:tabs>
      </w:pPr>
      <w:hyperlink w:anchor="_Toc3604" w:history="1">
        <w:r>
          <w:rPr>
            <w:rFonts w:ascii="仿宋" w:eastAsia="仿宋" w:hAnsi="仿宋" w:cs="仿宋" w:hint="eastAsia"/>
            <w:lang w:eastAsia="zh-CN"/>
          </w:rPr>
          <w:t>九、染料项目技术管理</w:t>
        </w:r>
        <w:r>
          <w:tab/>
        </w:r>
        <w:r>
          <w:fldChar w:fldCharType="begin"/>
        </w:r>
        <w:r>
          <w:instrText xml:space="preserve"> PAGEREF _Toc3604 \h </w:instrText>
        </w:r>
        <w:r>
          <w:fldChar w:fldCharType="separate"/>
        </w:r>
        <w:r>
          <w:t>26</w:t>
        </w:r>
        <w:r>
          <w:fldChar w:fldCharType="end"/>
        </w:r>
      </w:hyperlink>
    </w:p>
    <w:p>
      <w:pPr>
        <w:pStyle w:val="TOC2"/>
        <w:tabs>
          <w:tab w:val="right" w:leader="dot" w:pos="8306"/>
        </w:tabs>
      </w:pPr>
      <w:hyperlink w:anchor="_Toc34" w:history="1">
        <w:r>
          <w:rPr>
            <w:rFonts w:ascii="仿宋" w:eastAsia="仿宋" w:hAnsi="仿宋" w:cs="仿宋" w:hint="eastAsia"/>
            <w:lang w:eastAsia="zh-CN"/>
          </w:rPr>
          <w:t>(一)、技术方案选用方向</w:t>
        </w:r>
        <w:r>
          <w:tab/>
        </w:r>
        <w:r>
          <w:fldChar w:fldCharType="begin"/>
        </w:r>
        <w:r>
          <w:instrText xml:space="preserve"> PAGEREF _Toc34 \h </w:instrText>
        </w:r>
        <w:r>
          <w:fldChar w:fldCharType="separate"/>
        </w:r>
        <w:r>
          <w:t>26</w:t>
        </w:r>
        <w:r>
          <w:fldChar w:fldCharType="end"/>
        </w:r>
      </w:hyperlink>
    </w:p>
    <w:p>
      <w:pPr>
        <w:pStyle w:val="TOC2"/>
        <w:tabs>
          <w:tab w:val="right" w:leader="dot" w:pos="8306"/>
        </w:tabs>
      </w:pPr>
      <w:hyperlink w:anchor="_Toc27319" w:history="1">
        <w:r>
          <w:rPr>
            <w:rFonts w:ascii="仿宋" w:eastAsia="仿宋" w:hAnsi="仿宋" w:cs="仿宋" w:hint="eastAsia"/>
            <w:lang w:eastAsia="zh-CN"/>
          </w:rPr>
          <w:t>(二)、工艺技术方案选用原则</w:t>
        </w:r>
        <w:r>
          <w:tab/>
        </w:r>
        <w:r>
          <w:fldChar w:fldCharType="begin"/>
        </w:r>
        <w:r>
          <w:instrText xml:space="preserve"> PAGEREF _Toc27319 \h </w:instrText>
        </w:r>
        <w:r>
          <w:fldChar w:fldCharType="separate"/>
        </w:r>
        <w:r>
          <w:t>28</w:t>
        </w:r>
        <w:r>
          <w:fldChar w:fldCharType="end"/>
        </w:r>
      </w:hyperlink>
    </w:p>
    <w:p>
      <w:pPr>
        <w:pStyle w:val="TOC2"/>
        <w:tabs>
          <w:tab w:val="right" w:leader="dot" w:pos="8306"/>
        </w:tabs>
      </w:pPr>
      <w:hyperlink w:anchor="_Toc26151" w:history="1">
        <w:r>
          <w:rPr>
            <w:rFonts w:ascii="仿宋" w:eastAsia="仿宋" w:hAnsi="仿宋" w:cs="仿宋" w:hint="eastAsia"/>
            <w:lang w:eastAsia="zh-CN"/>
          </w:rPr>
          <w:t>(三)、工艺技术方案要求</w:t>
        </w:r>
        <w:r>
          <w:tab/>
        </w:r>
        <w:r>
          <w:fldChar w:fldCharType="begin"/>
        </w:r>
        <w:r>
          <w:instrText xml:space="preserve"> PAGEREF _Toc26151 \h </w:instrText>
        </w:r>
        <w:r>
          <w:fldChar w:fldCharType="separate"/>
        </w:r>
        <w:r>
          <w:t>30</w:t>
        </w:r>
        <w:r>
          <w:fldChar w:fldCharType="end"/>
        </w:r>
      </w:hyperlink>
    </w:p>
    <w:p>
      <w:pPr>
        <w:pStyle w:val="TOC1"/>
        <w:tabs>
          <w:tab w:val="right" w:leader="dot" w:pos="8306"/>
        </w:tabs>
      </w:pPr>
      <w:hyperlink w:anchor="_Toc2557" w:history="1">
        <w:r>
          <w:rPr>
            <w:rFonts w:ascii="仿宋" w:eastAsia="仿宋" w:hAnsi="仿宋" w:cs="仿宋" w:hint="eastAsia"/>
            <w:lang w:eastAsia="zh-CN"/>
          </w:rPr>
          <w:t>十、染料项目环境影响分析</w:t>
        </w:r>
        <w:r>
          <w:tab/>
        </w:r>
        <w:r>
          <w:fldChar w:fldCharType="begin"/>
        </w:r>
        <w:r>
          <w:instrText xml:space="preserve"> PAGEREF _Toc2557 \h </w:instrText>
        </w:r>
        <w:r>
          <w:fldChar w:fldCharType="separate"/>
        </w:r>
        <w:r>
          <w:t>32</w:t>
        </w:r>
        <w:r>
          <w:fldChar w:fldCharType="end"/>
        </w:r>
      </w:hyperlink>
    </w:p>
    <w:p>
      <w:pPr>
        <w:pStyle w:val="TOC2"/>
        <w:tabs>
          <w:tab w:val="right" w:leader="dot" w:pos="8306"/>
        </w:tabs>
      </w:pPr>
      <w:hyperlink w:anchor="_Toc17659" w:history="1">
        <w:r>
          <w:rPr>
            <w:rFonts w:ascii="仿宋" w:eastAsia="仿宋" w:hAnsi="仿宋" w:cs="仿宋" w:hint="eastAsia"/>
            <w:lang w:eastAsia="zh-CN"/>
          </w:rPr>
          <w:t>(一)、建设区域环境质量现状</w:t>
        </w:r>
        <w:r>
          <w:tab/>
        </w:r>
        <w:r>
          <w:fldChar w:fldCharType="begin"/>
        </w:r>
        <w:r>
          <w:instrText xml:space="preserve"> PAGEREF _Toc17659 \h </w:instrText>
        </w:r>
        <w:r>
          <w:fldChar w:fldCharType="separate"/>
        </w:r>
        <w:r>
          <w:t>32</w:t>
        </w:r>
        <w:r>
          <w:fldChar w:fldCharType="end"/>
        </w:r>
      </w:hyperlink>
    </w:p>
    <w:p>
      <w:pPr>
        <w:pStyle w:val="TOC2"/>
        <w:tabs>
          <w:tab w:val="right" w:leader="dot" w:pos="8306"/>
        </w:tabs>
      </w:pPr>
      <w:hyperlink w:anchor="_Toc9649" w:history="1">
        <w:r>
          <w:rPr>
            <w:rFonts w:ascii="仿宋" w:eastAsia="仿宋" w:hAnsi="仿宋" w:cs="仿宋" w:hint="eastAsia"/>
            <w:lang w:eastAsia="zh-CN"/>
          </w:rPr>
          <w:t>(二)、建设期环境保护</w:t>
        </w:r>
        <w:r>
          <w:tab/>
        </w:r>
        <w:r>
          <w:fldChar w:fldCharType="begin"/>
        </w:r>
        <w:r>
          <w:instrText xml:space="preserve"> PAGEREF _Toc9649 \h </w:instrText>
        </w:r>
        <w:r>
          <w:fldChar w:fldCharType="separate"/>
        </w:r>
        <w:r>
          <w:t>33</w:t>
        </w:r>
        <w:r>
          <w:fldChar w:fldCharType="end"/>
        </w:r>
      </w:hyperlink>
    </w:p>
    <w:p>
      <w:pPr>
        <w:pStyle w:val="TOC2"/>
        <w:tabs>
          <w:tab w:val="right" w:leader="dot" w:pos="8306"/>
        </w:tabs>
      </w:pPr>
      <w:hyperlink w:anchor="_Toc32492" w:history="1">
        <w:r>
          <w:rPr>
            <w:rFonts w:ascii="仿宋" w:eastAsia="仿宋" w:hAnsi="仿宋" w:cs="仿宋" w:hint="eastAsia"/>
            <w:lang w:eastAsia="zh-CN"/>
          </w:rPr>
          <w:t>(三)、运营期环境保护</w:t>
        </w:r>
        <w:r>
          <w:tab/>
        </w:r>
        <w:r>
          <w:fldChar w:fldCharType="begin"/>
        </w:r>
        <w:r>
          <w:instrText xml:space="preserve"> PAGEREF _Toc32492 \h </w:instrText>
        </w:r>
        <w:r>
          <w:fldChar w:fldCharType="separate"/>
        </w:r>
        <w:r>
          <w:t>34</w:t>
        </w:r>
        <w:r>
          <w:fldChar w:fldCharType="end"/>
        </w:r>
      </w:hyperlink>
    </w:p>
    <w:p>
      <w:pPr>
        <w:pStyle w:val="TOC2"/>
        <w:tabs>
          <w:tab w:val="right" w:leader="dot" w:pos="8306"/>
        </w:tabs>
      </w:pPr>
      <w:hyperlink w:anchor="_Toc12246" w:history="1">
        <w:r>
          <w:rPr>
            <w:rFonts w:ascii="仿宋" w:eastAsia="仿宋" w:hAnsi="仿宋" w:cs="仿宋" w:hint="eastAsia"/>
            <w:lang w:eastAsia="zh-CN"/>
          </w:rPr>
          <w:t>(四)、染料项目建设对区域经济的影响</w:t>
        </w:r>
        <w:r>
          <w:tab/>
        </w:r>
        <w:r>
          <w:fldChar w:fldCharType="begin"/>
        </w:r>
        <w:r>
          <w:instrText xml:space="preserve"> PAGEREF _Toc12246 \h </w:instrText>
        </w:r>
        <w:r>
          <w:fldChar w:fldCharType="separate"/>
        </w:r>
        <w:r>
          <w:t>36</w:t>
        </w:r>
        <w:r>
          <w:fldChar w:fldCharType="end"/>
        </w:r>
      </w:hyperlink>
    </w:p>
    <w:p>
      <w:pPr>
        <w:pStyle w:val="TOC2"/>
        <w:tabs>
          <w:tab w:val="right" w:leader="dot" w:pos="8306"/>
        </w:tabs>
      </w:pPr>
      <w:hyperlink w:anchor="_Toc6965" w:history="1">
        <w:r>
          <w:rPr>
            <w:rFonts w:ascii="仿宋" w:eastAsia="仿宋" w:hAnsi="仿宋" w:cs="仿宋" w:hint="eastAsia"/>
            <w:lang w:eastAsia="zh-CN"/>
          </w:rPr>
          <w:t>(五)、废弃物处理</w:t>
        </w:r>
        <w:r>
          <w:tab/>
        </w:r>
        <w:r>
          <w:fldChar w:fldCharType="begin"/>
        </w:r>
        <w:r>
          <w:instrText xml:space="preserve"> PAGEREF _Toc6965 \h </w:instrText>
        </w:r>
        <w:r>
          <w:fldChar w:fldCharType="separate"/>
        </w:r>
        <w:r>
          <w:t>37</w:t>
        </w:r>
        <w:r>
          <w:fldChar w:fldCharType="end"/>
        </w:r>
      </w:hyperlink>
    </w:p>
    <w:p>
      <w:pPr>
        <w:pStyle w:val="TOC2"/>
        <w:tabs>
          <w:tab w:val="right" w:leader="dot" w:pos="8306"/>
        </w:tabs>
      </w:pPr>
      <w:hyperlink w:anchor="_Toc757" w:history="1">
        <w:r>
          <w:rPr>
            <w:rFonts w:ascii="仿宋" w:eastAsia="仿宋" w:hAnsi="仿宋" w:cs="仿宋" w:hint="eastAsia"/>
            <w:lang w:eastAsia="zh-CN"/>
          </w:rPr>
          <w:t>(六)、特殊环境影响分析</w:t>
        </w:r>
        <w:r>
          <w:tab/>
        </w:r>
        <w:r>
          <w:fldChar w:fldCharType="begin"/>
        </w:r>
        <w:r>
          <w:instrText xml:space="preserve"> PAGEREF _Toc757 \h </w:instrText>
        </w:r>
        <w:r>
          <w:fldChar w:fldCharType="separate"/>
        </w:r>
        <w:r>
          <w:t>39</w:t>
        </w:r>
        <w:r>
          <w:fldChar w:fldCharType="end"/>
        </w:r>
      </w:hyperlink>
    </w:p>
    <w:p>
      <w:pPr>
        <w:pStyle w:val="TOC2"/>
        <w:tabs>
          <w:tab w:val="right" w:leader="dot" w:pos="8306"/>
        </w:tabs>
      </w:pPr>
      <w:hyperlink w:anchor="_Toc8586" w:history="1">
        <w:r>
          <w:rPr>
            <w:rFonts w:ascii="仿宋" w:eastAsia="仿宋" w:hAnsi="仿宋" w:cs="仿宋" w:hint="eastAsia"/>
            <w:lang w:eastAsia="zh-CN"/>
          </w:rPr>
          <w:t>(七)、清洁生产</w:t>
        </w:r>
        <w:r>
          <w:tab/>
        </w:r>
        <w:r>
          <w:fldChar w:fldCharType="begin"/>
        </w:r>
        <w:r>
          <w:instrText xml:space="preserve"> PAGEREF _Toc8586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4" w:history="1">
        <w:r>
          <w:rPr>
            <w:rFonts w:ascii="仿宋" w:eastAsia="仿宋" w:hAnsi="仿宋" w:cs="仿宋" w:hint="eastAsia"/>
            <w:lang w:eastAsia="zh-CN"/>
          </w:rPr>
          <w:t>(八)、环境保护综合评价</w:t>
        </w:r>
        <w:r>
          <w:tab/>
        </w:r>
        <w:r>
          <w:fldChar w:fldCharType="begin"/>
        </w:r>
        <w:r>
          <w:instrText xml:space="preserve"> PAGEREF _Toc2554 \h </w:instrText>
        </w:r>
        <w:r>
          <w:fldChar w:fldCharType="separate"/>
        </w:r>
        <w:r>
          <w:t>41</w:t>
        </w:r>
        <w:r>
          <w:fldChar w:fldCharType="end"/>
        </w:r>
      </w:hyperlink>
    </w:p>
    <w:p>
      <w:pPr>
        <w:pStyle w:val="TOC1"/>
        <w:tabs>
          <w:tab w:val="right" w:leader="dot" w:pos="8306"/>
        </w:tabs>
      </w:pPr>
      <w:hyperlink w:anchor="_Toc29453" w:history="1">
        <w:r>
          <w:rPr>
            <w:rFonts w:ascii="仿宋" w:eastAsia="仿宋" w:hAnsi="仿宋" w:cs="仿宋" w:hint="eastAsia"/>
            <w:lang w:eastAsia="zh-CN"/>
          </w:rPr>
          <w:t>十一、染料项目人力资源培养与发展</w:t>
        </w:r>
        <w:r>
          <w:tab/>
        </w:r>
        <w:r>
          <w:fldChar w:fldCharType="begin"/>
        </w:r>
        <w:r>
          <w:instrText xml:space="preserve"> PAGEREF _Toc29453 \h </w:instrText>
        </w:r>
        <w:r>
          <w:fldChar w:fldCharType="separate"/>
        </w:r>
        <w:r>
          <w:t>42</w:t>
        </w:r>
        <w:r>
          <w:fldChar w:fldCharType="end"/>
        </w:r>
      </w:hyperlink>
    </w:p>
    <w:p>
      <w:pPr>
        <w:pStyle w:val="TOC2"/>
        <w:tabs>
          <w:tab w:val="right" w:leader="dot" w:pos="8306"/>
        </w:tabs>
      </w:pPr>
      <w:hyperlink w:anchor="_Toc17373" w:history="1">
        <w:r>
          <w:rPr>
            <w:rFonts w:ascii="仿宋" w:eastAsia="仿宋" w:hAnsi="仿宋" w:cs="仿宋" w:hint="eastAsia"/>
            <w:lang w:eastAsia="zh-CN"/>
          </w:rPr>
          <w:t>(一)、人才需求与规划</w:t>
        </w:r>
        <w:r>
          <w:tab/>
        </w:r>
        <w:r>
          <w:fldChar w:fldCharType="begin"/>
        </w:r>
        <w:r>
          <w:instrText xml:space="preserve"> PAGEREF _Toc17373 \h </w:instrText>
        </w:r>
        <w:r>
          <w:fldChar w:fldCharType="separate"/>
        </w:r>
        <w:r>
          <w:t>42</w:t>
        </w:r>
        <w:r>
          <w:fldChar w:fldCharType="end"/>
        </w:r>
      </w:hyperlink>
    </w:p>
    <w:p>
      <w:pPr>
        <w:pStyle w:val="TOC2"/>
        <w:tabs>
          <w:tab w:val="right" w:leader="dot" w:pos="8306"/>
        </w:tabs>
      </w:pPr>
      <w:hyperlink w:anchor="_Toc5064" w:history="1">
        <w:r>
          <w:rPr>
            <w:rFonts w:ascii="仿宋" w:eastAsia="仿宋" w:hAnsi="仿宋" w:cs="仿宋" w:hint="eastAsia"/>
            <w:lang w:eastAsia="zh-CN"/>
          </w:rPr>
          <w:t>(二)、培训与发展计划</w:t>
        </w:r>
        <w:r>
          <w:tab/>
        </w:r>
        <w:r>
          <w:fldChar w:fldCharType="begin"/>
        </w:r>
        <w:r>
          <w:instrText xml:space="preserve"> PAGEREF _Toc5064 \h </w:instrText>
        </w:r>
        <w:r>
          <w:fldChar w:fldCharType="separate"/>
        </w:r>
        <w:r>
          <w:t>43</w:t>
        </w:r>
        <w:r>
          <w:fldChar w:fldCharType="end"/>
        </w:r>
      </w:hyperlink>
    </w:p>
    <w:p>
      <w:pPr>
        <w:pStyle w:val="TOC1"/>
        <w:tabs>
          <w:tab w:val="right" w:leader="dot" w:pos="8306"/>
        </w:tabs>
      </w:pPr>
      <w:hyperlink w:anchor="_Toc27045" w:history="1">
        <w:r>
          <w:rPr>
            <w:rFonts w:ascii="仿宋" w:eastAsia="仿宋" w:hAnsi="仿宋" w:cs="仿宋" w:hint="eastAsia"/>
            <w:lang w:eastAsia="zh-CN"/>
          </w:rPr>
          <w:t>十二、生产安全保护</w:t>
        </w:r>
        <w:r>
          <w:tab/>
        </w:r>
        <w:r>
          <w:fldChar w:fldCharType="begin"/>
        </w:r>
        <w:r>
          <w:instrText xml:space="preserve"> PAGEREF _Toc27045 \h </w:instrText>
        </w:r>
        <w:r>
          <w:fldChar w:fldCharType="separate"/>
        </w:r>
        <w:r>
          <w:t>43</w:t>
        </w:r>
        <w:r>
          <w:fldChar w:fldCharType="end"/>
        </w:r>
      </w:hyperlink>
    </w:p>
    <w:p>
      <w:pPr>
        <w:pStyle w:val="TOC2"/>
        <w:tabs>
          <w:tab w:val="right" w:leader="dot" w:pos="8306"/>
        </w:tabs>
      </w:pPr>
      <w:hyperlink w:anchor="_Toc12581" w:history="1">
        <w:r>
          <w:rPr>
            <w:rFonts w:ascii="仿宋" w:eastAsia="仿宋" w:hAnsi="仿宋" w:cs="仿宋" w:hint="eastAsia"/>
            <w:lang w:eastAsia="zh-CN"/>
          </w:rPr>
          <w:t>(一)、消防安全</w:t>
        </w:r>
        <w:r>
          <w:tab/>
        </w:r>
        <w:r>
          <w:fldChar w:fldCharType="begin"/>
        </w:r>
        <w:r>
          <w:instrText xml:space="preserve"> PAGEREF _Toc12581 \h </w:instrText>
        </w:r>
        <w:r>
          <w:fldChar w:fldCharType="separate"/>
        </w:r>
        <w:r>
          <w:t>43</w:t>
        </w:r>
        <w:r>
          <w:fldChar w:fldCharType="end"/>
        </w:r>
      </w:hyperlink>
    </w:p>
    <w:p>
      <w:pPr>
        <w:pStyle w:val="TOC2"/>
        <w:tabs>
          <w:tab w:val="right" w:leader="dot" w:pos="8306"/>
        </w:tabs>
      </w:pPr>
      <w:hyperlink w:anchor="_Toc29072" w:history="1">
        <w:r>
          <w:rPr>
            <w:rFonts w:ascii="仿宋" w:eastAsia="仿宋" w:hAnsi="仿宋" w:cs="仿宋" w:hint="eastAsia"/>
            <w:lang w:eastAsia="zh-CN"/>
          </w:rPr>
          <w:t>(二)、防火防爆总图布置措施</w:t>
        </w:r>
        <w:r>
          <w:tab/>
        </w:r>
        <w:r>
          <w:fldChar w:fldCharType="begin"/>
        </w:r>
        <w:r>
          <w:instrText xml:space="preserve"> PAGEREF _Toc29072 \h </w:instrText>
        </w:r>
        <w:r>
          <w:fldChar w:fldCharType="separate"/>
        </w:r>
        <w:r>
          <w:t>45</w:t>
        </w:r>
        <w:r>
          <w:fldChar w:fldCharType="end"/>
        </w:r>
      </w:hyperlink>
    </w:p>
    <w:p>
      <w:pPr>
        <w:pStyle w:val="TOC2"/>
        <w:tabs>
          <w:tab w:val="right" w:leader="dot" w:pos="8306"/>
        </w:tabs>
      </w:pPr>
      <w:hyperlink w:anchor="_Toc21756" w:history="1">
        <w:r>
          <w:rPr>
            <w:rFonts w:ascii="仿宋" w:eastAsia="仿宋" w:hAnsi="仿宋" w:cs="仿宋" w:hint="eastAsia"/>
            <w:lang w:eastAsia="zh-CN"/>
          </w:rPr>
          <w:t>(三)、自然灾害防范措施</w:t>
        </w:r>
        <w:r>
          <w:tab/>
        </w:r>
        <w:r>
          <w:fldChar w:fldCharType="begin"/>
        </w:r>
        <w:r>
          <w:instrText xml:space="preserve"> PAGEREF _Toc21756 \h </w:instrText>
        </w:r>
        <w:r>
          <w:fldChar w:fldCharType="separate"/>
        </w:r>
        <w:r>
          <w:t>45</w:t>
        </w:r>
        <w:r>
          <w:fldChar w:fldCharType="end"/>
        </w:r>
      </w:hyperlink>
    </w:p>
    <w:p>
      <w:pPr>
        <w:pStyle w:val="TOC2"/>
        <w:tabs>
          <w:tab w:val="right" w:leader="dot" w:pos="8306"/>
        </w:tabs>
      </w:pPr>
      <w:hyperlink w:anchor="_Toc16480" w:history="1">
        <w:r>
          <w:rPr>
            <w:rFonts w:ascii="仿宋" w:eastAsia="仿宋" w:hAnsi="仿宋" w:cs="仿宋" w:hint="eastAsia"/>
            <w:lang w:eastAsia="zh-CN"/>
          </w:rPr>
          <w:t>(四)、安全色及安全标志使用要求</w:t>
        </w:r>
        <w:r>
          <w:tab/>
        </w:r>
        <w:r>
          <w:fldChar w:fldCharType="begin"/>
        </w:r>
        <w:r>
          <w:instrText xml:space="preserve"> PAGEREF _Toc16480 \h </w:instrText>
        </w:r>
        <w:r>
          <w:fldChar w:fldCharType="separate"/>
        </w:r>
        <w:r>
          <w:t>46</w:t>
        </w:r>
        <w:r>
          <w:fldChar w:fldCharType="end"/>
        </w:r>
      </w:hyperlink>
    </w:p>
    <w:p>
      <w:pPr>
        <w:pStyle w:val="TOC2"/>
        <w:tabs>
          <w:tab w:val="right" w:leader="dot" w:pos="8306"/>
        </w:tabs>
      </w:pPr>
      <w:hyperlink w:anchor="_Toc29225" w:history="1">
        <w:r>
          <w:rPr>
            <w:rFonts w:ascii="仿宋" w:eastAsia="仿宋" w:hAnsi="仿宋" w:cs="仿宋" w:hint="eastAsia"/>
            <w:lang w:eastAsia="zh-CN"/>
          </w:rPr>
          <w:t>(五)、防尘防毒措施</w:t>
        </w:r>
        <w:r>
          <w:tab/>
        </w:r>
        <w:r>
          <w:fldChar w:fldCharType="begin"/>
        </w:r>
        <w:r>
          <w:instrText xml:space="preserve"> PAGEREF _Toc29225 \h </w:instrText>
        </w:r>
        <w:r>
          <w:fldChar w:fldCharType="separate"/>
        </w:r>
        <w:r>
          <w:t>47</w:t>
        </w:r>
        <w:r>
          <w:fldChar w:fldCharType="end"/>
        </w:r>
      </w:hyperlink>
    </w:p>
    <w:p>
      <w:pPr>
        <w:pStyle w:val="TOC2"/>
        <w:tabs>
          <w:tab w:val="right" w:leader="dot" w:pos="8306"/>
        </w:tabs>
      </w:pPr>
      <w:hyperlink w:anchor="_Toc8731" w:history="1">
        <w:r>
          <w:rPr>
            <w:rFonts w:ascii="仿宋" w:eastAsia="仿宋" w:hAnsi="仿宋" w:cs="仿宋" w:hint="eastAsia"/>
            <w:lang w:eastAsia="zh-CN"/>
          </w:rPr>
          <w:t>(六)、防静电、触电防护及防雷措施</w:t>
        </w:r>
        <w:r>
          <w:tab/>
        </w:r>
        <w:r>
          <w:fldChar w:fldCharType="begin"/>
        </w:r>
        <w:r>
          <w:instrText xml:space="preserve"> PAGEREF _Toc8731 \h </w:instrText>
        </w:r>
        <w:r>
          <w:fldChar w:fldCharType="separate"/>
        </w:r>
        <w:r>
          <w:t>48</w:t>
        </w:r>
        <w:r>
          <w:fldChar w:fldCharType="end"/>
        </w:r>
      </w:hyperlink>
    </w:p>
    <w:p>
      <w:pPr>
        <w:pStyle w:val="TOC2"/>
        <w:tabs>
          <w:tab w:val="right" w:leader="dot" w:pos="8306"/>
        </w:tabs>
      </w:pPr>
      <w:hyperlink w:anchor="_Toc7888" w:history="1">
        <w:r>
          <w:rPr>
            <w:rFonts w:ascii="仿宋" w:eastAsia="仿宋" w:hAnsi="仿宋" w:cs="仿宋" w:hint="eastAsia"/>
            <w:lang w:eastAsia="zh-CN"/>
          </w:rPr>
          <w:t>(七)、机械设备安全保障措施</w:t>
        </w:r>
        <w:r>
          <w:tab/>
        </w:r>
        <w:r>
          <w:fldChar w:fldCharType="begin"/>
        </w:r>
        <w:r>
          <w:instrText xml:space="preserve"> PAGEREF _Toc7888 \h </w:instrText>
        </w:r>
        <w:r>
          <w:fldChar w:fldCharType="separate"/>
        </w:r>
        <w:r>
          <w:t>49</w:t>
        </w:r>
        <w:r>
          <w:fldChar w:fldCharType="end"/>
        </w:r>
      </w:hyperlink>
    </w:p>
    <w:p>
      <w:pPr>
        <w:pStyle w:val="TOC1"/>
        <w:tabs>
          <w:tab w:val="right" w:leader="dot" w:pos="8306"/>
        </w:tabs>
      </w:pPr>
      <w:hyperlink w:anchor="_Toc11712" w:history="1">
        <w:r>
          <w:rPr>
            <w:rFonts w:ascii="仿宋" w:eastAsia="仿宋" w:hAnsi="仿宋" w:cs="仿宋" w:hint="eastAsia"/>
            <w:lang w:eastAsia="zh-CN"/>
          </w:rPr>
          <w:t>十三、供应链管理</w:t>
        </w:r>
        <w:r>
          <w:tab/>
        </w:r>
        <w:r>
          <w:fldChar w:fldCharType="begin"/>
        </w:r>
        <w:r>
          <w:instrText xml:space="preserve"> PAGEREF _Toc11712 \h </w:instrText>
        </w:r>
        <w:r>
          <w:fldChar w:fldCharType="separate"/>
        </w:r>
        <w:r>
          <w:t>51</w:t>
        </w:r>
        <w:r>
          <w:fldChar w:fldCharType="end"/>
        </w:r>
      </w:hyperlink>
    </w:p>
    <w:p>
      <w:pPr>
        <w:pStyle w:val="TOC2"/>
        <w:tabs>
          <w:tab w:val="right" w:leader="dot" w:pos="8306"/>
        </w:tabs>
      </w:pPr>
      <w:hyperlink w:anchor="_Toc12723" w:history="1">
        <w:r>
          <w:rPr>
            <w:rFonts w:ascii="仿宋" w:eastAsia="仿宋" w:hAnsi="仿宋" w:cs="仿宋" w:hint="eastAsia"/>
            <w:lang w:eastAsia="zh-CN"/>
          </w:rPr>
          <w:t>(一)、供应链战略规划</w:t>
        </w:r>
        <w:r>
          <w:tab/>
        </w:r>
        <w:r>
          <w:fldChar w:fldCharType="begin"/>
        </w:r>
        <w:r>
          <w:instrText xml:space="preserve"> PAGEREF _Toc12723 \h </w:instrText>
        </w:r>
        <w:r>
          <w:fldChar w:fldCharType="separate"/>
        </w:r>
        <w:r>
          <w:t>51</w:t>
        </w:r>
        <w:r>
          <w:fldChar w:fldCharType="end"/>
        </w:r>
      </w:hyperlink>
    </w:p>
    <w:p>
      <w:pPr>
        <w:pStyle w:val="TOC2"/>
        <w:tabs>
          <w:tab w:val="right" w:leader="dot" w:pos="8306"/>
        </w:tabs>
      </w:pPr>
      <w:hyperlink w:anchor="_Toc5060" w:history="1">
        <w:r>
          <w:rPr>
            <w:rFonts w:ascii="仿宋" w:eastAsia="仿宋" w:hAnsi="仿宋" w:cs="仿宋" w:hint="eastAsia"/>
            <w:lang w:eastAsia="zh-CN"/>
          </w:rPr>
          <w:t>(二)、供应商选择与合作</w:t>
        </w:r>
        <w:r>
          <w:tab/>
        </w:r>
        <w:r>
          <w:fldChar w:fldCharType="begin"/>
        </w:r>
        <w:r>
          <w:instrText xml:space="preserve"> PAGEREF _Toc5060 \h </w:instrText>
        </w:r>
        <w:r>
          <w:fldChar w:fldCharType="separate"/>
        </w:r>
        <w:r>
          <w:t>52</w:t>
        </w:r>
        <w:r>
          <w:fldChar w:fldCharType="end"/>
        </w:r>
      </w:hyperlink>
    </w:p>
    <w:p>
      <w:pPr>
        <w:pStyle w:val="TOC2"/>
        <w:tabs>
          <w:tab w:val="right" w:leader="dot" w:pos="8306"/>
        </w:tabs>
      </w:pPr>
      <w:hyperlink w:anchor="_Toc25414" w:history="1">
        <w:r>
          <w:rPr>
            <w:rFonts w:ascii="仿宋" w:eastAsia="仿宋" w:hAnsi="仿宋" w:cs="仿宋" w:hint="eastAsia"/>
            <w:lang w:eastAsia="zh-CN"/>
          </w:rPr>
          <w:t>(三)、物流与库存管理</w:t>
        </w:r>
        <w:r>
          <w:tab/>
        </w:r>
        <w:r>
          <w:fldChar w:fldCharType="begin"/>
        </w:r>
        <w:r>
          <w:instrText xml:space="preserve"> PAGEREF _Toc25414 \h </w:instrText>
        </w:r>
        <w:r>
          <w:fldChar w:fldCharType="separate"/>
        </w:r>
        <w:r>
          <w:t>54</w:t>
        </w:r>
        <w:r>
          <w:fldChar w:fldCharType="end"/>
        </w:r>
      </w:hyperlink>
    </w:p>
    <w:p>
      <w:pPr>
        <w:pStyle w:val="TOC1"/>
        <w:tabs>
          <w:tab w:val="right" w:leader="dot" w:pos="8306"/>
        </w:tabs>
      </w:pPr>
      <w:hyperlink w:anchor="_Toc5456" w:history="1">
        <w:r>
          <w:rPr>
            <w:rFonts w:ascii="仿宋" w:eastAsia="仿宋" w:hAnsi="仿宋" w:cs="仿宋" w:hint="eastAsia"/>
            <w:lang w:eastAsia="zh-CN"/>
          </w:rPr>
          <w:t>十四、染料项目实施时间节点</w:t>
        </w:r>
        <w:r>
          <w:tab/>
        </w:r>
        <w:r>
          <w:fldChar w:fldCharType="begin"/>
        </w:r>
        <w:r>
          <w:instrText xml:space="preserve"> PAGEREF _Toc5456 \h </w:instrText>
        </w:r>
        <w:r>
          <w:fldChar w:fldCharType="separate"/>
        </w:r>
        <w:r>
          <w:t>55</w:t>
        </w:r>
        <w:r>
          <w:fldChar w:fldCharType="end"/>
        </w:r>
      </w:hyperlink>
    </w:p>
    <w:p>
      <w:pPr>
        <w:pStyle w:val="TOC2"/>
        <w:tabs>
          <w:tab w:val="right" w:leader="dot" w:pos="8306"/>
        </w:tabs>
      </w:pPr>
      <w:hyperlink w:anchor="_Toc22636" w:history="1">
        <w:r>
          <w:rPr>
            <w:rFonts w:ascii="仿宋" w:eastAsia="仿宋" w:hAnsi="仿宋" w:cs="仿宋" w:hint="eastAsia"/>
            <w:lang w:eastAsia="zh-CN"/>
          </w:rPr>
          <w:t>(一)、染料项目启动阶段时间节点</w:t>
        </w:r>
        <w:r>
          <w:tab/>
        </w:r>
        <w:r>
          <w:fldChar w:fldCharType="begin"/>
        </w:r>
        <w:r>
          <w:instrText xml:space="preserve"> PAGEREF _Toc22636 \h </w:instrText>
        </w:r>
        <w:r>
          <w:fldChar w:fldCharType="separate"/>
        </w:r>
        <w:r>
          <w:t>55</w:t>
        </w:r>
        <w:r>
          <w:fldChar w:fldCharType="end"/>
        </w:r>
      </w:hyperlink>
    </w:p>
    <w:p>
      <w:pPr>
        <w:pStyle w:val="TOC2"/>
        <w:tabs>
          <w:tab w:val="right" w:leader="dot" w:pos="8306"/>
        </w:tabs>
      </w:pPr>
      <w:hyperlink w:anchor="_Toc4762" w:history="1">
        <w:r>
          <w:rPr>
            <w:rFonts w:ascii="仿宋" w:eastAsia="仿宋" w:hAnsi="仿宋" w:cs="仿宋" w:hint="eastAsia"/>
            <w:lang w:eastAsia="zh-CN"/>
          </w:rPr>
          <w:t>(二)、染料项目执行阶段时间节点</w:t>
        </w:r>
        <w:r>
          <w:tab/>
        </w:r>
        <w:r>
          <w:fldChar w:fldCharType="begin"/>
        </w:r>
        <w:r>
          <w:instrText xml:space="preserve"> PAGEREF _Toc4762 \h </w:instrText>
        </w:r>
        <w:r>
          <w:fldChar w:fldCharType="separate"/>
        </w:r>
        <w:r>
          <w:t>56</w:t>
        </w:r>
        <w:r>
          <w:fldChar w:fldCharType="end"/>
        </w:r>
      </w:hyperlink>
    </w:p>
    <w:p>
      <w:pPr>
        <w:pStyle w:val="TOC2"/>
        <w:tabs>
          <w:tab w:val="right" w:leader="dot" w:pos="8306"/>
        </w:tabs>
      </w:pPr>
      <w:hyperlink w:anchor="_Toc27642" w:history="1">
        <w:r>
          <w:rPr>
            <w:rFonts w:ascii="仿宋" w:eastAsia="仿宋" w:hAnsi="仿宋" w:cs="仿宋" w:hint="eastAsia"/>
            <w:lang w:eastAsia="zh-CN"/>
          </w:rPr>
          <w:t>(三)、染料项目完成阶段时间节点</w:t>
        </w:r>
        <w:r>
          <w:tab/>
        </w:r>
        <w:r>
          <w:fldChar w:fldCharType="begin"/>
        </w:r>
        <w:r>
          <w:instrText xml:space="preserve"> PAGEREF _Toc27642 \h </w:instrText>
        </w:r>
        <w:r>
          <w:fldChar w:fldCharType="separate"/>
        </w:r>
        <w:r>
          <w:t>57</w:t>
        </w:r>
        <w:r>
          <w:fldChar w:fldCharType="end"/>
        </w:r>
      </w:hyperlink>
    </w:p>
    <w:p>
      <w:pPr>
        <w:pStyle w:val="TOC1"/>
        <w:tabs>
          <w:tab w:val="right" w:leader="dot" w:pos="8306"/>
        </w:tabs>
      </w:pPr>
      <w:hyperlink w:anchor="_Toc20684" w:history="1">
        <w:r>
          <w:rPr>
            <w:rFonts w:ascii="仿宋" w:eastAsia="仿宋" w:hAnsi="仿宋" w:cs="仿宋" w:hint="eastAsia"/>
            <w:lang w:eastAsia="zh-CN"/>
          </w:rPr>
          <w:t>十五、染料项目实施保障措施</w:t>
        </w:r>
        <w:r>
          <w:tab/>
        </w:r>
        <w:r>
          <w:fldChar w:fldCharType="begin"/>
        </w:r>
        <w:r>
          <w:instrText xml:space="preserve"> PAGEREF _Toc20684 \h </w:instrText>
        </w:r>
        <w:r>
          <w:fldChar w:fldCharType="separate"/>
        </w:r>
        <w:r>
          <w:t>58</w:t>
        </w:r>
        <w:r>
          <w:fldChar w:fldCharType="end"/>
        </w:r>
      </w:hyperlink>
    </w:p>
    <w:p>
      <w:pPr>
        <w:pStyle w:val="TOC2"/>
        <w:tabs>
          <w:tab w:val="right" w:leader="dot" w:pos="8306"/>
        </w:tabs>
      </w:pPr>
      <w:hyperlink w:anchor="_Toc30069" w:history="1">
        <w:r>
          <w:rPr>
            <w:rFonts w:ascii="仿宋" w:eastAsia="仿宋" w:hAnsi="仿宋" w:cs="仿宋" w:hint="eastAsia"/>
            <w:lang w:eastAsia="zh-CN"/>
          </w:rPr>
          <w:t>(一)、染料项目实施保障机制</w:t>
        </w:r>
        <w:r>
          <w:tab/>
        </w:r>
        <w:r>
          <w:fldChar w:fldCharType="begin"/>
        </w:r>
        <w:r>
          <w:instrText xml:space="preserve"> PAGEREF _Toc30069 \h </w:instrText>
        </w:r>
        <w:r>
          <w:fldChar w:fldCharType="separate"/>
        </w:r>
        <w:r>
          <w:t>58</w:t>
        </w:r>
        <w:r>
          <w:fldChar w:fldCharType="end"/>
        </w:r>
      </w:hyperlink>
    </w:p>
    <w:p>
      <w:pPr>
        <w:pStyle w:val="TOC2"/>
        <w:tabs>
          <w:tab w:val="right" w:leader="dot" w:pos="8306"/>
        </w:tabs>
      </w:pPr>
      <w:hyperlink w:anchor="_Toc23633" w:history="1">
        <w:r>
          <w:rPr>
            <w:rFonts w:ascii="仿宋" w:eastAsia="仿宋" w:hAnsi="仿宋" w:cs="仿宋" w:hint="eastAsia"/>
            <w:lang w:eastAsia="zh-CN"/>
          </w:rPr>
          <w:t>(二)、染料项目法律合规要求</w:t>
        </w:r>
        <w:r>
          <w:tab/>
        </w:r>
        <w:r>
          <w:fldChar w:fldCharType="begin"/>
        </w:r>
        <w:r>
          <w:instrText xml:space="preserve"> PAGEREF _Toc23633 \h </w:instrText>
        </w:r>
        <w:r>
          <w:fldChar w:fldCharType="separate"/>
        </w:r>
        <w:r>
          <w:t>61</w:t>
        </w:r>
        <w:r>
          <w:fldChar w:fldCharType="end"/>
        </w:r>
      </w:hyperlink>
    </w:p>
    <w:p>
      <w:pPr>
        <w:pStyle w:val="TOC2"/>
        <w:tabs>
          <w:tab w:val="right" w:leader="dot" w:pos="8306"/>
        </w:tabs>
      </w:pPr>
      <w:hyperlink w:anchor="_Toc32424" w:history="1">
        <w:r>
          <w:rPr>
            <w:rFonts w:ascii="仿宋" w:eastAsia="仿宋" w:hAnsi="仿宋" w:cs="仿宋" w:hint="eastAsia"/>
            <w:lang w:eastAsia="zh-CN"/>
          </w:rPr>
          <w:t>(三)、染料项目合同管理与法律事务</w:t>
        </w:r>
        <w:r>
          <w:tab/>
        </w:r>
        <w:r>
          <w:fldChar w:fldCharType="begin"/>
        </w:r>
        <w:r>
          <w:instrText xml:space="preserve"> PAGEREF _Toc32424 \h </w:instrText>
        </w:r>
        <w:r>
          <w:fldChar w:fldCharType="separate"/>
        </w:r>
        <w:r>
          <w:t>65</w:t>
        </w:r>
        <w:r>
          <w:fldChar w:fldCharType="end"/>
        </w:r>
      </w:hyperlink>
    </w:p>
    <w:p>
      <w:pPr>
        <w:pStyle w:val="TOC2"/>
        <w:tabs>
          <w:tab w:val="right" w:leader="dot" w:pos="8306"/>
        </w:tabs>
      </w:pPr>
      <w:hyperlink w:anchor="_Toc21136" w:history="1">
        <w:r>
          <w:rPr>
            <w:rFonts w:ascii="仿宋" w:eastAsia="仿宋" w:hAnsi="仿宋" w:cs="仿宋" w:hint="eastAsia"/>
            <w:lang w:eastAsia="zh-CN"/>
          </w:rPr>
          <w:t>(四)、染料项目知识产权保护策略</w:t>
        </w:r>
        <w:r>
          <w:tab/>
        </w:r>
        <w:r>
          <w:fldChar w:fldCharType="begin"/>
        </w:r>
        <w:r>
          <w:instrText xml:space="preserve"> PAGEREF _Toc21136 \h </w:instrText>
        </w:r>
        <w:r>
          <w:fldChar w:fldCharType="separate"/>
        </w:r>
        <w:r>
          <w:t>71</w:t>
        </w:r>
        <w:r>
          <w:fldChar w:fldCharType="end"/>
        </w:r>
      </w:hyperlink>
    </w:p>
    <w:p>
      <w:pPr>
        <w:pStyle w:val="TOC1"/>
        <w:tabs>
          <w:tab w:val="right" w:leader="dot" w:pos="8306"/>
        </w:tabs>
      </w:pPr>
      <w:hyperlink w:anchor="_Toc9989" w:history="1">
        <w:r>
          <w:rPr>
            <w:rFonts w:ascii="仿宋" w:eastAsia="仿宋" w:hAnsi="仿宋" w:cs="仿宋" w:hint="eastAsia"/>
            <w:lang w:eastAsia="zh-CN"/>
          </w:rPr>
          <w:t>十六、利益相关者分析与沟通计划</w:t>
        </w:r>
        <w:r>
          <w:tab/>
        </w:r>
        <w:r>
          <w:fldChar w:fldCharType="begin"/>
        </w:r>
        <w:r>
          <w:instrText xml:space="preserve"> PAGEREF _Toc9989 \h </w:instrText>
        </w:r>
        <w:r>
          <w:fldChar w:fldCharType="separate"/>
        </w:r>
        <w:r>
          <w:t>73</w:t>
        </w:r>
        <w:r>
          <w:fldChar w:fldCharType="end"/>
        </w:r>
      </w:hyperlink>
    </w:p>
    <w:p>
      <w:pPr>
        <w:pStyle w:val="TOC2"/>
        <w:tabs>
          <w:tab w:val="right" w:leader="dot" w:pos="8306"/>
        </w:tabs>
      </w:pPr>
      <w:hyperlink w:anchor="_Toc30285" w:history="1">
        <w:r>
          <w:rPr>
            <w:rFonts w:ascii="仿宋" w:eastAsia="仿宋" w:hAnsi="仿宋" w:cs="仿宋" w:hint="eastAsia"/>
            <w:lang w:eastAsia="zh-CN"/>
          </w:rPr>
          <w:t>(一)、利益相关者分析</w:t>
        </w:r>
        <w:r>
          <w:tab/>
        </w:r>
        <w:r>
          <w:fldChar w:fldCharType="begin"/>
        </w:r>
        <w:r>
          <w:instrText xml:space="preserve"> PAGEREF _Toc30285 \h </w:instrText>
        </w:r>
        <w:r>
          <w:fldChar w:fldCharType="separate"/>
        </w:r>
        <w:r>
          <w:t>73</w:t>
        </w:r>
        <w:r>
          <w:fldChar w:fldCharType="end"/>
        </w:r>
      </w:hyperlink>
    </w:p>
    <w:p>
      <w:pPr>
        <w:pStyle w:val="TOC2"/>
        <w:tabs>
          <w:tab w:val="right" w:leader="dot" w:pos="8306"/>
        </w:tabs>
      </w:pPr>
      <w:hyperlink w:anchor="_Toc10989" w:history="1">
        <w:r>
          <w:rPr>
            <w:rFonts w:ascii="仿宋" w:eastAsia="仿宋" w:hAnsi="仿宋" w:cs="仿宋" w:hint="eastAsia"/>
            <w:lang w:eastAsia="zh-CN"/>
          </w:rPr>
          <w:t>(二)、沟通计划</w:t>
        </w:r>
        <w:r>
          <w:tab/>
        </w:r>
        <w:r>
          <w:fldChar w:fldCharType="begin"/>
        </w:r>
        <w:r>
          <w:instrText xml:space="preserve"> PAGEREF _Toc10989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32"/>
      <w:r>
        <w:rPr>
          <w:rFonts w:ascii="仿宋" w:eastAsia="仿宋" w:hAnsi="仿宋" w:cs="仿宋" w:hint="eastAsia"/>
          <w:sz w:val="28"/>
          <w:lang w:eastAsia="zh-CN"/>
        </w:rPr>
        <w:t>一、染料项目概论</w:t>
      </w:r>
      <w:bookmarkEnd w:id="2"/>
    </w:p>
    <w:p>
      <w:pPr>
        <w:pStyle w:val="Heading2"/>
        <w:rPr>
          <w:rFonts w:ascii="仿宋" w:eastAsia="仿宋" w:hAnsi="仿宋" w:cs="仿宋" w:hint="eastAsia"/>
          <w:lang w:eastAsia="zh-CN"/>
        </w:rPr>
      </w:pPr>
      <w:bookmarkStart w:id="3" w:name="_Toc17604"/>
      <w:r>
        <w:rPr>
          <w:rFonts w:ascii="仿宋" w:eastAsia="仿宋" w:hAnsi="仿宋" w:cs="仿宋" w:hint="eastAsia"/>
          <w:lang w:eastAsia="zh-CN"/>
        </w:rPr>
        <w:t>(一)、染料项目概况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起源追溯至对市场的深入洞察。市场的不断演变与变革为染料项目提供了难得的机遇。当前市场存在的需求缺口和变革的大环境共同构成了染料项目的背景。这个染料项目旨在充分利用市场机遇，填补行业中尚未满足的需求，为客户提供全新的解决方案。市场的变革和需求的增长使得这个染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染料项目名称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染料项目正式命名为染料。这个名称不仅仅是一个标识，更代表了染料项目的核心理念和愿景。它蕴含着染料项目所要解决问题的关键字，具有强烈的表达和辨识度，为染料项目树立了鲜明的品牌形象。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染料项目目标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核心目标是提供一种全新、高效的解决方案，满足客户日益增长的需求。染料项目追求的不仅仅是满足市场需求，更是在市场中获得卓越的竞争优势。通过不断提升产品或服务的质量和创新水平，染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染料项目范围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全面涵盖了产品研发、制造、市场推广和售后服务，确保从产品设计到最终用户体验的全方位关注。这一全面的染料项目范围是为了确保染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染料项目时间表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染料项目计划在未来18个月内完成，包括研发、测试、市场试点和正式推出等不同阶段。这个时间表的合理设计是为了确保染料项目各个阶段的顺利推进，以便按时交付高质量的成果。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染料项目预算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染料项目总预算估算为XX百万美元，主要分配在研发、市场推广、人员培训和运营等方面。这一充足的预算为染料项目提供了充足的资源，确保染料项目在各个方面都能取得优异的表现。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染料项目风险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染料项目可能面临的风险包括市场接受度低、技术难题、竞争激烈等。染料项目团队已经制定了相应的风险应对计划，通过前瞻性的风险管理，确保染料项目在面对不确定性时能够迅速做出应对。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染料项目团队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染料项目汇聚了一支经验丰富、多领域专业素养的核心团队，确保染料项目在各个方面都能拥有高水平的执行力。团队的协同作战是染料项目成功的关键因素之一。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染料项目背景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染料项目的背景根植于市场对更高效、创新产品的渴望，同时也受到科技发展对行业格局的深刻改变的影响。这为染料项目提供了广阔的发展空间和市场需求。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染料项目现状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截至目前，染料项目已完成市场调研和技术验证，取得了初步的成功。这为染料项目在未来的发展奠定了坚实的基础，为更远大的目标打下了坚实的基石。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263"/>
      <w:r>
        <w:rPr>
          <w:rFonts w:ascii="仿宋" w:eastAsia="仿宋" w:hAnsi="仿宋" w:cs="仿宋" w:hint="eastAsia"/>
          <w:sz w:val="28"/>
          <w:lang w:eastAsia="zh-CN"/>
        </w:rPr>
        <w:t>(二)、染料项目目标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keyword》染料项目首要业务目标是在市场中占据有利地位，实现产品/服务的成功推广和销售。通过不断提升产品质量、创新性，染料项目追求成为行业中的领导者，赢得更多客户的青睐。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在科技迅速发展的时代，染料项目着眼于技术创新。通过持续的研发和技术升级，染料项目旨在推出更具创新性的产品或服务，以满足市场对新鲜、先进解决方案的需求。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为了建立可持续的客户关系，染料项目设定了客户满意度目标。通过提供卓越的产品质量和优质的客户服务，染料项目追求赢得客户的信任和忠诚度，确保他们的满意度达到行业领先水平。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染料项目注重社会责任和可持续发展。通过实施环保、社会责任染料项目，染料项目致力于在经济发展的同时保护环境，促进社会公平，实现可持续经营。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染料项目的团队是实现目标的核心驱动力。因此，染料项目设定了团队发展目标，包括提升团队成员的专业技能、培养领导力，以及搭建协同高效的团队工作氛围。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332"/>
      <w:r>
        <w:rPr>
          <w:rFonts w:ascii="仿宋" w:eastAsia="仿宋" w:hAnsi="仿宋" w:cs="仿宋" w:hint="eastAsia"/>
          <w:sz w:val="28"/>
          <w:lang w:eastAsia="zh-CN"/>
        </w:rPr>
        <w:t>(三)、染料项目提出的理由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染料项目提出的理由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提出源于对市场机遇的深刻洞察。当前市场中存在的需求缺口和行业发展趋势表明，有巨大的商业机会等待被开发。通过准确捕捉市场机遇，染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理念基于对技术创新的信仰。通过持续的研发和技术投入，染料项目有望推出更具创新性的产品或服务。在科技飞速发展的当下，染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提出是为了增强企业的行业竞争力。通过提升产品或服务的质量和独特性，染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响应了消费者需求的变化。随着社会和科技的不断发展，消费者对产品和服务的需求也在发生变化。通过深入了解并及时回应消费者的新需求，染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染料项目的提出是企业战略发展规划的一部分。在面对日益激烈的市场竞争和不断变化的商业环境中，染料项目作为企业战略的一环，旨在为企业开辟新的增长领域，巩固企业在行业中的地位。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染料项目的提出不仅仅是基于商业考量，还注重社会责任。通过推出环保、社会责任等方面的染料项目，染料企业可以在社会中树立积极形象，为社会做出积极贡献，实现经济效益和社会效益的双赢。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染料项目的提出反映了对利益相关者期望的关注。包括客户、员工、投资者等利益相关者在企业发展中都有着各自的期望，染料项目力求在满足这些期望的同时，取得更大的共赢。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987"/>
      <w:r>
        <w:rPr>
          <w:rFonts w:ascii="仿宋" w:eastAsia="仿宋" w:hAnsi="仿宋" w:cs="仿宋" w:hint="eastAsia"/>
          <w:sz w:val="28"/>
          <w:lang w:eastAsia="zh-CN"/>
        </w:rPr>
        <w:t>(四)、染料项目意义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在实施染料项目的过程中，我们不仅仅是在追逐商业成功，更是为企业和社会的多个层面创造了深远的意义。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首要意义在于提升企业的市场竞争力。通过持续的创新和对产品质量的高标准要求，染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染料项目的推进将促使行业技术水平的提升。通过引入先进技术和创新性解决方案，染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在社会层面，染料项目不仅创造了大量就业机会，提高了就业水平，还注重社会责任和环保。通过参与社会公益事业和推动环保染料项目，染料项目为社会贡献了一份力量，体现了企业对社会的积极回馈。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综合而言，染料项目意义重大，不仅推动了企业的发展，也为行业和社会的进步贡献了积极力量。这是一个全面而深刻的影响，将在未来产生可持续的正面效应。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818"/>
      <w:r>
        <w:rPr>
          <w:rFonts w:ascii="仿宋" w:eastAsia="仿宋" w:hAnsi="仿宋" w:cs="仿宋" w:hint="eastAsia"/>
          <w:sz w:val="28"/>
          <w:lang w:eastAsia="zh-CN"/>
        </w:rPr>
        <w:t>(五)、染料项目背景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在当今迅猛发展的商业环境中，染料项目的动因根植于对多方面因素的审慎考量。这个染料项目的提出并非孤立的决策，而是对企业所处背景深入思考的产物。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市场的不断演变是染料项目背后的首要原因。科技的迅速发展和全球市场的快速变化使得企业必须灵活应对。染料项目应运而生，旨在通过创新性的解决方案迎合市场的多变需求，赢得竞争中的先机。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竞争的激烈程度也是染料项目背景中不可忽视的一环。企业需要在激烈竞争中脱颖而出，为此，染料项目致力于打破常规，提供独特的价值主张，以吸引客户并确保市场份额的增长。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技术的迅速发展为企业带来了机遇与挑战。作为染料项目启动的背景之一，对新兴技术的应用将有助于提升企业的技术水平，使其在不断演进的商业环境中保持竞争优势。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此外，社会对企业责任的期望也在逐渐升高。染料项目充分融入了社会责任的理念，通过可持续经营和社会公益染料项目，企图为社会贡献一份力量，在商业成功的同时关注社会价值。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165"/>
      <w:r>
        <w:rPr>
          <w:rFonts w:ascii="仿宋" w:eastAsia="仿宋" w:hAnsi="仿宋" w:cs="仿宋" w:hint="eastAsia"/>
          <w:sz w:val="28"/>
          <w:lang w:eastAsia="zh-CN"/>
        </w:rPr>
        <w:t>二、染料项目文档管理</w:t>
      </w:r>
      <w:bookmarkEnd w:id="8"/>
    </w:p>
    <w:p>
      <w:pPr>
        <w:pStyle w:val="Heading2"/>
        <w:rPr>
          <w:rFonts w:ascii="仿宋" w:eastAsia="仿宋" w:hAnsi="仿宋" w:cs="仿宋" w:hint="eastAsia"/>
          <w:lang w:eastAsia="zh-CN"/>
        </w:rPr>
      </w:pPr>
      <w:bookmarkStart w:id="9" w:name="_Toc2297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染料项目高度重视文档的质量和准确性，以支持染料项目的各项活动和决策。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文档的编制始于染料项目计划的初期，我们制定了详细的文档编制计划，明确了每个文档的内容、格式和编写责任人。在染料项目启动阶段，我们首先编制了染料项目章程，明确定义了染料项目的目标、范围、风险等关键要素。随后，染料项目团队根据计划陆续编制了需求文档、设计文档、测试文档等各类文档，确保染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染料项目管理中的重要环节，旨在确保染料项目文档符合质量标准和染料项目需求。在染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除了内部审查，我们还进行了外部审查，邀请染料项目相关利益方和专业领域的专家对文档进行独立审查。这有助于获取更全面、客观的反馈，确保染料项目文档不仅符合内部标准，也满足外部需求。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染料项目在文档编制与审查方面建立了严格的管理机制，通过规范的流程和多维度的审查，确保染料项目文档的质量、准确性和可靠性，为染料项目的顺利推进提供了有力支持。</w:t>
      </w:r>
    </w:p>
    <w:p>
      <w:pPr>
        <w:pStyle w:val="Heading2"/>
        <w:ind w:firstLine="560" w:firstLineChars="200"/>
        <w:rPr>
          <w:rFonts w:ascii="仿宋" w:eastAsia="仿宋" w:hAnsi="仿宋" w:cs="仿宋" w:hint="eastAsia"/>
          <w:sz w:val="28"/>
          <w:lang w:eastAsia="zh-CN"/>
        </w:rPr>
      </w:pPr>
      <w:bookmarkStart w:id="10" w:name="_Toc2336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在染料项目中，我们致力于优化文档发布与分发过程，以确保信息的高效传递和团队间协作的顺畅进行。以下是我们采取的关键优化策略：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我们通过多渠道发布文档，包括电子邮件、染料项目管理平台、内部网站等，以满足不同团队成员的偏好和需求。多渠道发布确保了信息的全面覆盖。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我们采用了精细的权限控制，确保只有授权人员可以访问敏感信息。这种安全措施保护了染料项目文档的机密性，防止了未经授权的信息泄露。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48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文档存档与归档是染料项目生命周期中一个至关重要的环节，直接关系到染料项目信息的长期保存和历史记录的完整性。在染料项目中，我们实施了一系列有效的文档存档与归档管理策略：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380"/>
      <w:r>
        <w:rPr>
          <w:rFonts w:ascii="仿宋" w:eastAsia="仿宋" w:hAnsi="仿宋" w:cs="仿宋" w:hint="eastAsia"/>
          <w:sz w:val="28"/>
          <w:lang w:eastAsia="zh-CN"/>
        </w:rPr>
        <w:t>三、染料项目危机管理</w:t>
      </w:r>
      <w:bookmarkEnd w:id="12"/>
    </w:p>
    <w:p>
      <w:pPr>
        <w:pStyle w:val="Heading2"/>
        <w:rPr>
          <w:rFonts w:ascii="仿宋" w:eastAsia="仿宋" w:hAnsi="仿宋" w:cs="仿宋" w:hint="eastAsia"/>
          <w:lang w:eastAsia="zh-CN"/>
        </w:rPr>
      </w:pPr>
      <w:bookmarkStart w:id="13" w:name="_Toc2634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染料项目危机管理中，危机预警与识别是确保染料项目稳健运行的核心步骤。通过建立全面的监测机制，染料项目团队旨在及时发现和理解潜在的风险和危机因素，以便采取及时的预防和应对措施，确保染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首先，通过深入的风险评估，染料项目团队全面分析了整个染料项目和各个阶段可能存在的威胁。这包括准确评估每个潜在风险的发生概率和可能影响的程度，为后续危机预警提供了有力支持。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染料项目团队着重于明确定义染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染料项目进展的持续监控，团队能够及时发现潜在问题并作出迅速反应。染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在这一阶段，团队的专业素养和反应速度将发挥至关重要的作用，以确保潜在危机能够在初期得到有效的处理，最大程度地减轻负面影响。通过危机预警与识别，染料项目得以更有序、可控地推进。</w:t>
      </w:r>
    </w:p>
    <w:p>
      <w:pPr>
        <w:pStyle w:val="Heading2"/>
        <w:ind w:firstLine="560" w:firstLineChars="200"/>
        <w:rPr>
          <w:rFonts w:ascii="仿宋" w:eastAsia="仿宋" w:hAnsi="仿宋" w:cs="仿宋" w:hint="eastAsia"/>
          <w:sz w:val="28"/>
          <w:lang w:eastAsia="zh-CN"/>
        </w:rPr>
      </w:pPr>
      <w:bookmarkStart w:id="14" w:name="_Toc580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在危机发生时，染料项目团队立即行动，成立了应急小组。该小组的任务是迅速制定并实施紧急应对措施，以最小化潜在损失。以下是采取的主要措施：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暂停染料项目进度：为遏制危机蔓延，染料项目暂时停止进行，以便全面评估当前状况。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资源重新分配：重新评估染料项目资源的分配，确保最大限度地减小损失。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实时沟通：与关键利益相关者建立实时沟通机制，向他们传递染料项目危机的实际状况，保障染料项目核心利益。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在紧急应对的同时，染料项目团队强调了团队协作和有效沟通的重要性。以下是团队协作的关键举措：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信息共享机制：建立了信息共享平台，确保团队成员能够及时获取染料项目危机的实时信息。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领导者沟通：染料项目领导者通过定期会议和即时沟通工具，指导团队应对危机，保持团队稳定运行。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随着危机得到初步控制，染料项目团队转向制定恢复计划，以确保染料项目能够从中迅速恢复。主要恢复计划包括：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修复受损的进度计划：重新评估染料项目进度，制定修复计划，确保染料项目尽快回归正常进程。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重新调整资源分配：优化资源分配，确保染料项目在有限资源下高效运转。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风险管理机制加强：对染料项目风险进行全面评估，制定更强化的风险管理策略，以预防未来可能的危机。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5780"/>
      <w:r>
        <w:rPr>
          <w:rFonts w:ascii="仿宋" w:eastAsia="仿宋" w:hAnsi="仿宋" w:cs="仿宋" w:hint="eastAsia"/>
          <w:sz w:val="28"/>
          <w:lang w:eastAsia="zh-CN"/>
        </w:rPr>
        <w:t>四、染料项目建设单位说明</w:t>
      </w:r>
      <w:bookmarkEnd w:id="15"/>
    </w:p>
    <w:p>
      <w:pPr>
        <w:pStyle w:val="Heading2"/>
        <w:rPr>
          <w:rFonts w:ascii="仿宋" w:eastAsia="仿宋" w:hAnsi="仿宋" w:cs="仿宋" w:hint="eastAsia"/>
          <w:lang w:eastAsia="zh-CN"/>
        </w:rPr>
      </w:pPr>
      <w:bookmarkStart w:id="16" w:name="_Toc7410"/>
      <w:r>
        <w:rPr>
          <w:rFonts w:ascii="仿宋" w:eastAsia="仿宋" w:hAnsi="仿宋" w:cs="仿宋" w:hint="eastAsia"/>
          <w:lang w:eastAsia="zh-CN"/>
        </w:rPr>
        <w:t>(一)、染料项目承办单位基本情况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784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染料项目承办单位的XXXX，我们着眼于实现可持续的经济效益。通过技术创新和解决方案的提供，公司预计在染料项目执行期间将获得可观的收入增长。这一收入来源主要包括染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同时，我们注重成本控制和效率提升，以确保染料项目的可持续盈利。透过精细的管理和资源优化，公司期望实现染料项目利润最大化。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染料项目实施进行全面的投资评估，包括染料项目启动阶段的资金投入和后续运营成本。通过对染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为确保公司在染料项目实施过程中具备足够的资金流动性，公司将进行详尽的现金流分析。这包括资金需求的合理预测、染料项目周期内的资金峰谷分析以及灵活的财务管理策略，以应对各种潜在的经济变动。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9703"/>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03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染料项目的主要产品是XXXX，预计年产值为XXX万元。这一产品在市场中占据着重要的地位，其广泛的应用范围使得该染料项目的市场前景非常广阔。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https://d.book118.com/826233035042010040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1830AE"/>
    <w:rsid w:val="6A1830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23303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2024-01-20T02:21:00Z</dcterms:created>
  <dcterms:modified xsi:type="dcterms:W3CDTF">2024-01-20T02:22:15Z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6566234C805B4077AB7FA8479EB2E7FE_11</vt:lpwstr>
  </property>
  <property fmtid="{D5CDD505-2E9C-101B-9397-08002B2CF9AE}" pid="3" name="KSOProductBuildVer">
    <vt:lpwstr>2052-12.1.0.16120</vt:lpwstr>
  </property>
</Properties>
</file>