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4AAD" w14:paraId="5CAFE8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4AAD" w14:paraId="068D24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4AAD" w14:paraId="4E54EE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4AAD" w:rsidRPr="00354AAD" w14:paraId="2ED8D34E" w14:textId="431DC6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4AAD">
        <w:rPr>
          <w:rFonts w:ascii="宋体" w:eastAsia="宋体" w:hAnsi="宋体" w:hint="eastAsia"/>
          <w:b/>
          <w:sz w:val="60"/>
        </w:rPr>
        <w:t>血细胞分析仪器试剂项目风险评估报告</w:t>
      </w:r>
    </w:p>
    <w:p w:rsidR="00354AAD" w:rsidP="00354AAD" w14:paraId="7AFE5434" w14:textId="477A03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4AAD">
        <w:rPr>
          <w:rFonts w:ascii="仿宋" w:eastAsia="仿宋" w:hAnsi="仿宋" w:hint="eastAsia"/>
          <w:b/>
          <w:sz w:val="40"/>
        </w:rPr>
        <w:t>目录</w:t>
      </w:r>
    </w:p>
    <w:p w:rsidR="00354AAD" w14:paraId="20B76C2C" w14:textId="40B911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54AAD" w14:paraId="37BD8FB4" w14:textId="796D2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4AAD" w14:paraId="7E3EBD4F" w14:textId="72650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4AAD" w14:paraId="47F1867F" w14:textId="0712B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4AAD" w14:paraId="17C18749" w14:textId="15E2C9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4AAD" w14:paraId="766FCA7E" w14:textId="0F214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4AAD" w14:paraId="39B82ED9" w14:textId="4CAAD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4AAD" w14:paraId="69EA0409" w14:textId="02FFF0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4AAD" w14:paraId="51A9B8DE" w14:textId="57359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4AAD" w14:paraId="7725F031" w14:textId="39142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4AAD" w14:paraId="057C75F3" w14:textId="73A01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4AAD" w14:paraId="12C59F5B" w14:textId="41A844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4AAD" w14:paraId="427F22C0" w14:textId="623F8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4AAD" w14:paraId="2264FE89" w14:textId="60183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4AAD" w14:paraId="17859EFF" w14:textId="72F8D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4AAD" w14:paraId="7C314C36" w14:textId="2E850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4AAD" w14:paraId="0A45C0F0" w14:textId="7FB537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4AAD" w14:paraId="31075A7B" w14:textId="142C8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4AAD" w14:paraId="0226E95E" w14:textId="5F699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4AAD" w14:paraId="29D375F8" w14:textId="76980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4AAD" w14:paraId="30617520" w14:textId="3303FF4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54AAD" w14:paraId="25D728CA" w14:textId="3ADB1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4AAD" w14:paraId="4A4490E5" w14:textId="42EA95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4AAD" w14:paraId="43776DEB" w14:textId="7FF4B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4AAD" w14:paraId="57C0AA36" w14:textId="0D59A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(二)、血细胞分析仪器试剂项目对当地经济的影响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4AAD" w14:paraId="154EAB4B" w14:textId="3563D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(三)、血细胞分析仪器试剂项目对当地社会的影响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4AAD" w14:paraId="060E0F47" w14:textId="6F99D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(四)、血细胞分析仪器试剂项目对当地文化的影响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4AAD" w14:paraId="646CBEA7" w14:textId="001DB2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4AAD" w14:paraId="3ADAFEC9" w14:textId="78729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4AAD" w14:paraId="7E6D30FE" w14:textId="63341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4AAD" w14:paraId="3DFD8785" w14:textId="68367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4AAD" w14:paraId="4244CDE9" w14:textId="60E1F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4AAD" w14:paraId="649C4041" w14:textId="1CB68B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4AAD" w14:paraId="5959EAEF" w14:textId="295F2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4AAD" w14:paraId="6996AD2F" w14:textId="48B7B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(二)、评价血细胞分析仪器试剂项目风险分析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4AAD" w14:paraId="547EE686" w14:textId="7404B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4AAD" w14:paraId="235E8596" w14:textId="003943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4AAD" w14:paraId="7C379C56" w14:textId="2CB5F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4AAD" w14:paraId="7C758F11" w14:textId="5E800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54AAD" w14:paraId="44FE7AE2" w14:textId="3B36D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54AAD" w14:paraId="71BD05BE" w14:textId="2BDBC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54AAD" w14:paraId="7B923B76" w14:textId="46EDB3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十、血细胞分析仪器试剂项目安全现状评价报告的存档与发布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54AAD" w14:paraId="34001E5F" w14:textId="149912C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54AAD" w14:paraId="0399E9C6" w14:textId="38EBF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_Toc157492899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54AAD" w14:paraId="42A9FA71" w14:textId="289A4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4AAD" w14:paraId="0DF98CA8" w14:textId="0F79A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4AAD" w14:paraId="3995C713" w14:textId="7D6DA8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54AAD" w14:paraId="4202E6AA" w14:textId="0723A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54AAD" w14:paraId="0457DB88" w14:textId="1C23A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54AAD" w14:paraId="398DA6BB" w14:textId="23955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54AAD" w14:paraId="0A4221DD" w14:textId="41541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54AAD" w14:paraId="2619CB2B" w14:textId="2693B2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54AAD" w14:paraId="4693E6B8" w14:textId="71F34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54AAD" w14:paraId="3307003B" w14:textId="5C53B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_Toc157492909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54AAD" w14:paraId="2EA093AD" w14:textId="667EE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54AAD" w14:paraId="614E2F2F" w14:textId="082BF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54AAD" w14:paraId="0F750807" w14:textId="45478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54AAD" w14:paraId="17C1A1E1" w14:textId="50476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54AAD" w14:paraId="7A6BE417" w14:textId="50B55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54AAD" w14:paraId="181A3EC5" w14:textId="09A0D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54AAD" w14:paraId="41E6BB25" w14:textId="072EF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54AAD" w14:paraId="4BA66164" w14:textId="782E8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54AAD" w14:paraId="48F32932" w14:textId="5A802E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十四、血细胞分析仪器试剂项目安全现状评价报告的审核与批准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54AAD" w14:paraId="33804446" w14:textId="1C496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_Toc157492919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54AAD" w14:paraId="5AC7F47D" w14:textId="4F64D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_Toc157492920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https://d.book118.com/827000105064006036</w:t>
        </w:r>
      </w:hyperlink>
    </w:p>
    <w:p w:rsidR="00354AA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P="00714C25" w14:paraId="1C615E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4AAD" w14:paraId="17FB72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P="00714C25" w14:paraId="5E830D53" w14:textId="5E268B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4AAD" w14:paraId="6734F2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paraId="344843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P="00714C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4A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P="00714C25" w14:textId="5E268B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4A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P="00714C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4AA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P="00714C25" w14:textId="5E268B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4AA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P="00714C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4AA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P="00714C25" w14:textId="5E268B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4AA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paraId="771B2C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RPr="00354AAD" w:rsidP="00354AAD" w14:paraId="68527B61" w14:textId="5341FA28">
    <w:pPr>
      <w:pStyle w:val="Header"/>
      <w:rPr>
        <w:rFonts w:ascii="仿宋" w:eastAsia="仿宋" w:hAnsi="仿宋"/>
      </w:rPr>
    </w:pPr>
    <w:r w:rsidRPr="00354AAD">
      <w:rPr>
        <w:rFonts w:ascii="仿宋" w:eastAsia="仿宋" w:hAnsi="仿宋" w:hint="eastAsia"/>
      </w:rPr>
      <w:t>血细胞分析仪器试剂项目风险评估报告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paraId="6A39D8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RPr="00354AAD" w:rsidP="00354AAD" w14:textId="5341FA28">
    <w:pPr>
      <w:pStyle w:val="Header"/>
      <w:rPr>
        <w:rFonts w:ascii="仿宋" w:eastAsia="仿宋" w:hAnsi="仿宋"/>
      </w:rPr>
    </w:pPr>
    <w:r w:rsidRPr="00354AAD">
      <w:rPr>
        <w:rFonts w:ascii="仿宋" w:eastAsia="仿宋" w:hAnsi="仿宋" w:hint="eastAsia"/>
      </w:rPr>
      <w:t>血细胞分析仪器试剂项目风险评估报告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RPr="00354AAD" w:rsidP="00354AAD" w14:textId="5341FA28">
    <w:pPr>
      <w:pStyle w:val="Header"/>
      <w:rPr>
        <w:rFonts w:ascii="仿宋" w:eastAsia="仿宋" w:hAnsi="仿宋"/>
      </w:rPr>
    </w:pPr>
    <w:r w:rsidRPr="00354AAD">
      <w:rPr>
        <w:rFonts w:ascii="仿宋" w:eastAsia="仿宋" w:hAnsi="仿宋" w:hint="eastAsia"/>
      </w:rPr>
      <w:t>血细胞分析仪器试剂项目风险评估报告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:rsidRPr="00354AAD" w:rsidP="00354AAD" w14:textId="5341FA28">
    <w:pPr>
      <w:pStyle w:val="Header"/>
      <w:rPr>
        <w:rFonts w:ascii="仿宋" w:eastAsia="仿宋" w:hAnsi="仿宋"/>
      </w:rPr>
    </w:pPr>
    <w:r w:rsidRPr="00354AAD">
      <w:rPr>
        <w:rFonts w:ascii="仿宋" w:eastAsia="仿宋" w:hAnsi="仿宋" w:hint="eastAsia"/>
      </w:rPr>
      <w:t>血细胞分析仪器试剂项目风险评估报告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A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AAD"/>
    <w:rsid w:val="00354AAD"/>
    <w:rsid w:val="00714C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72ECAE"/>
  <w15:chartTrackingRefBased/>
  <w15:docId w15:val="{E0DB269F-472F-4A07-AA1B-194F85660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4A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4A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4A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4A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4A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4A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4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4A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4AAD"/>
  </w:style>
  <w:style w:type="paragraph" w:styleId="TOC1">
    <w:name w:val="toc 1"/>
    <w:basedOn w:val="Normal"/>
    <w:next w:val="Normal"/>
    <w:autoRedefine/>
    <w:uiPriority w:val="39"/>
    <w:unhideWhenUsed/>
    <w:rsid w:val="00354AAD"/>
  </w:style>
  <w:style w:type="paragraph" w:styleId="TOC2">
    <w:name w:val="toc 2"/>
    <w:basedOn w:val="Normal"/>
    <w:next w:val="Normal"/>
    <w:autoRedefine/>
    <w:uiPriority w:val="39"/>
    <w:unhideWhenUsed/>
    <w:rsid w:val="00354A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7000105064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6599</Words>
  <Characters>37618</Characters>
  <Application>Microsoft Office Word</Application>
  <DocSecurity>0</DocSecurity>
  <Lines>313</Lines>
  <Paragraphs>88</Paragraphs>
  <ScaleCrop>false</ScaleCrop>
  <Company/>
  <LinksUpToDate>false</LinksUpToDate>
  <CharactersWithSpaces>44129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2024-01-29T23:39:00Z</dcterms:created>
  <dcterms:modified xsi:type="dcterms:W3CDTF">2024-01-29T23:40:00Z</dcterms:modified>
</cp:coreProperties>
</file>