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旋涡式鼓风机项目计划设计方案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637" w:history="1">
        <w:r>
          <w:rPr>
            <w:rFonts w:ascii="仿宋" w:eastAsia="仿宋" w:hAnsi="仿宋" w:cs="仿宋" w:hint="eastAsia"/>
            <w:lang w:eastAsia="zh-CN"/>
          </w:rPr>
          <w:t>序言</w:t>
        </w:r>
        <w:r>
          <w:tab/>
        </w:r>
        <w:r>
          <w:fldChar w:fldCharType="begin"/>
        </w:r>
        <w:r>
          <w:instrText xml:space="preserve"> PAGEREF _Toc17637 \h </w:instrText>
        </w:r>
        <w:r>
          <w:fldChar w:fldCharType="separate"/>
        </w:r>
        <w:r>
          <w:t>3</w:t>
        </w:r>
        <w:r>
          <w:fldChar w:fldCharType="end"/>
        </w:r>
      </w:hyperlink>
    </w:p>
    <w:p>
      <w:pPr>
        <w:pStyle w:val="TOC1"/>
        <w:tabs>
          <w:tab w:val="right" w:leader="dot" w:pos="8306"/>
        </w:tabs>
      </w:pPr>
      <w:hyperlink w:anchor="_Toc19984" w:history="1">
        <w:r>
          <w:rPr>
            <w:rFonts w:ascii="仿宋" w:eastAsia="仿宋" w:hAnsi="仿宋" w:cs="仿宋" w:hint="eastAsia"/>
            <w:lang w:eastAsia="zh-CN"/>
          </w:rPr>
          <w:t>一、旋涡式鼓风机项目建设背景及必要性分析</w:t>
        </w:r>
        <w:r>
          <w:tab/>
        </w:r>
        <w:r>
          <w:fldChar w:fldCharType="begin"/>
        </w:r>
        <w:r>
          <w:instrText xml:space="preserve"> PAGEREF _Toc19984 \h </w:instrText>
        </w:r>
        <w:r>
          <w:fldChar w:fldCharType="separate"/>
        </w:r>
        <w:r>
          <w:t>3</w:t>
        </w:r>
        <w:r>
          <w:fldChar w:fldCharType="end"/>
        </w:r>
      </w:hyperlink>
    </w:p>
    <w:p>
      <w:pPr>
        <w:pStyle w:val="TOC2"/>
        <w:tabs>
          <w:tab w:val="right" w:leader="dot" w:pos="8306"/>
        </w:tabs>
      </w:pPr>
      <w:hyperlink w:anchor="_Toc26777" w:history="1">
        <w:r>
          <w:rPr>
            <w:rFonts w:ascii="仿宋" w:eastAsia="仿宋" w:hAnsi="仿宋" w:cs="仿宋" w:hint="eastAsia"/>
            <w:lang w:eastAsia="zh-CN"/>
          </w:rPr>
          <w:t>(一)、旋涡式鼓风机项目背景分析</w:t>
        </w:r>
        <w:r>
          <w:tab/>
        </w:r>
        <w:r>
          <w:fldChar w:fldCharType="begin"/>
        </w:r>
        <w:r>
          <w:instrText xml:space="preserve"> PAGEREF _Toc26777 \h </w:instrText>
        </w:r>
        <w:r>
          <w:fldChar w:fldCharType="separate"/>
        </w:r>
        <w:r>
          <w:t>3</w:t>
        </w:r>
        <w:r>
          <w:fldChar w:fldCharType="end"/>
        </w:r>
      </w:hyperlink>
    </w:p>
    <w:p>
      <w:pPr>
        <w:pStyle w:val="TOC2"/>
        <w:tabs>
          <w:tab w:val="right" w:leader="dot" w:pos="8306"/>
        </w:tabs>
      </w:pPr>
      <w:hyperlink w:anchor="_Toc14608" w:history="1">
        <w:r>
          <w:rPr>
            <w:rFonts w:ascii="仿宋" w:eastAsia="仿宋" w:hAnsi="仿宋" w:cs="仿宋" w:hint="eastAsia"/>
            <w:lang w:eastAsia="zh-CN"/>
          </w:rPr>
          <w:t>(二)、旋涡式鼓风机项目建设必要性分析</w:t>
        </w:r>
        <w:r>
          <w:tab/>
        </w:r>
        <w:r>
          <w:fldChar w:fldCharType="begin"/>
        </w:r>
        <w:r>
          <w:instrText xml:space="preserve"> PAGEREF _Toc14608 \h </w:instrText>
        </w:r>
        <w:r>
          <w:fldChar w:fldCharType="separate"/>
        </w:r>
        <w:r>
          <w:t>5</w:t>
        </w:r>
        <w:r>
          <w:fldChar w:fldCharType="end"/>
        </w:r>
      </w:hyperlink>
    </w:p>
    <w:p>
      <w:pPr>
        <w:pStyle w:val="TOC1"/>
        <w:tabs>
          <w:tab w:val="right" w:leader="dot" w:pos="8306"/>
        </w:tabs>
      </w:pPr>
      <w:hyperlink w:anchor="_Toc24811" w:history="1">
        <w:r>
          <w:rPr>
            <w:rFonts w:ascii="仿宋" w:eastAsia="仿宋" w:hAnsi="仿宋" w:cs="仿宋" w:hint="eastAsia"/>
            <w:lang w:eastAsia="zh-CN"/>
          </w:rPr>
          <w:t>二、旋涡式鼓风机项目选址可行性分析</w:t>
        </w:r>
        <w:r>
          <w:tab/>
        </w:r>
        <w:r>
          <w:fldChar w:fldCharType="begin"/>
        </w:r>
        <w:r>
          <w:instrText xml:space="preserve"> PAGEREF _Toc24811 \h </w:instrText>
        </w:r>
        <w:r>
          <w:fldChar w:fldCharType="separate"/>
        </w:r>
        <w:r>
          <w:t>6</w:t>
        </w:r>
        <w:r>
          <w:fldChar w:fldCharType="end"/>
        </w:r>
      </w:hyperlink>
    </w:p>
    <w:p>
      <w:pPr>
        <w:pStyle w:val="TOC2"/>
        <w:tabs>
          <w:tab w:val="right" w:leader="dot" w:pos="8306"/>
        </w:tabs>
      </w:pPr>
      <w:hyperlink w:anchor="_Toc28997" w:history="1">
        <w:r>
          <w:rPr>
            <w:rFonts w:ascii="仿宋" w:eastAsia="仿宋" w:hAnsi="仿宋" w:cs="仿宋" w:hint="eastAsia"/>
            <w:lang w:eastAsia="zh-CN"/>
          </w:rPr>
          <w:t>(一)、旋涡式鼓风机项目选址</w:t>
        </w:r>
        <w:r>
          <w:tab/>
        </w:r>
        <w:r>
          <w:fldChar w:fldCharType="begin"/>
        </w:r>
        <w:r>
          <w:instrText xml:space="preserve"> PAGEREF _Toc28997 \h </w:instrText>
        </w:r>
        <w:r>
          <w:fldChar w:fldCharType="separate"/>
        </w:r>
        <w:r>
          <w:t>6</w:t>
        </w:r>
        <w:r>
          <w:fldChar w:fldCharType="end"/>
        </w:r>
      </w:hyperlink>
    </w:p>
    <w:p>
      <w:pPr>
        <w:pStyle w:val="TOC2"/>
        <w:tabs>
          <w:tab w:val="right" w:leader="dot" w:pos="8306"/>
        </w:tabs>
      </w:pPr>
      <w:hyperlink w:anchor="_Toc28003" w:history="1">
        <w:r>
          <w:rPr>
            <w:rFonts w:ascii="仿宋" w:eastAsia="仿宋" w:hAnsi="仿宋" w:cs="仿宋" w:hint="eastAsia"/>
            <w:lang w:eastAsia="zh-CN"/>
          </w:rPr>
          <w:t>(二)、用地控制指标</w:t>
        </w:r>
        <w:r>
          <w:tab/>
        </w:r>
        <w:r>
          <w:fldChar w:fldCharType="begin"/>
        </w:r>
        <w:r>
          <w:instrText xml:space="preserve"> PAGEREF _Toc28003 \h </w:instrText>
        </w:r>
        <w:r>
          <w:fldChar w:fldCharType="separate"/>
        </w:r>
        <w:r>
          <w:t>6</w:t>
        </w:r>
        <w:r>
          <w:fldChar w:fldCharType="end"/>
        </w:r>
      </w:hyperlink>
    </w:p>
    <w:p>
      <w:pPr>
        <w:pStyle w:val="TOC2"/>
        <w:tabs>
          <w:tab w:val="right" w:leader="dot" w:pos="8306"/>
        </w:tabs>
      </w:pPr>
      <w:hyperlink w:anchor="_Toc25272" w:history="1">
        <w:r>
          <w:rPr>
            <w:rFonts w:ascii="仿宋" w:eastAsia="仿宋" w:hAnsi="仿宋" w:cs="仿宋" w:hint="eastAsia"/>
            <w:lang w:eastAsia="zh-CN"/>
          </w:rPr>
          <w:t>(三)、节约用地措施</w:t>
        </w:r>
        <w:r>
          <w:tab/>
        </w:r>
        <w:r>
          <w:fldChar w:fldCharType="begin"/>
        </w:r>
        <w:r>
          <w:instrText xml:space="preserve"> PAGEREF _Toc25272 \h </w:instrText>
        </w:r>
        <w:r>
          <w:fldChar w:fldCharType="separate"/>
        </w:r>
        <w:r>
          <w:t>8</w:t>
        </w:r>
        <w:r>
          <w:fldChar w:fldCharType="end"/>
        </w:r>
      </w:hyperlink>
    </w:p>
    <w:p>
      <w:pPr>
        <w:pStyle w:val="TOC2"/>
        <w:tabs>
          <w:tab w:val="right" w:leader="dot" w:pos="8306"/>
        </w:tabs>
      </w:pPr>
      <w:hyperlink w:anchor="_Toc12825" w:history="1">
        <w:r>
          <w:rPr>
            <w:rFonts w:ascii="仿宋" w:eastAsia="仿宋" w:hAnsi="仿宋" w:cs="仿宋" w:hint="eastAsia"/>
            <w:lang w:eastAsia="zh-CN"/>
          </w:rPr>
          <w:t>(四)、总图布置方案</w:t>
        </w:r>
        <w:r>
          <w:tab/>
        </w:r>
        <w:r>
          <w:fldChar w:fldCharType="begin"/>
        </w:r>
        <w:r>
          <w:instrText xml:space="preserve"> PAGEREF _Toc12825 \h </w:instrText>
        </w:r>
        <w:r>
          <w:fldChar w:fldCharType="separate"/>
        </w:r>
        <w:r>
          <w:t>9</w:t>
        </w:r>
        <w:r>
          <w:fldChar w:fldCharType="end"/>
        </w:r>
      </w:hyperlink>
    </w:p>
    <w:p>
      <w:pPr>
        <w:pStyle w:val="TOC2"/>
        <w:tabs>
          <w:tab w:val="right" w:leader="dot" w:pos="8306"/>
        </w:tabs>
      </w:pPr>
      <w:hyperlink w:anchor="_Toc12425" w:history="1">
        <w:r>
          <w:rPr>
            <w:rFonts w:ascii="仿宋" w:eastAsia="仿宋" w:hAnsi="仿宋" w:cs="仿宋" w:hint="eastAsia"/>
            <w:lang w:eastAsia="zh-CN"/>
          </w:rPr>
          <w:t>(五)、选址综合评价</w:t>
        </w:r>
        <w:r>
          <w:tab/>
        </w:r>
        <w:r>
          <w:fldChar w:fldCharType="begin"/>
        </w:r>
        <w:r>
          <w:instrText xml:space="preserve"> PAGEREF _Toc12425 \h </w:instrText>
        </w:r>
        <w:r>
          <w:fldChar w:fldCharType="separate"/>
        </w:r>
        <w:r>
          <w:t>10</w:t>
        </w:r>
        <w:r>
          <w:fldChar w:fldCharType="end"/>
        </w:r>
      </w:hyperlink>
    </w:p>
    <w:p>
      <w:pPr>
        <w:pStyle w:val="TOC1"/>
        <w:tabs>
          <w:tab w:val="right" w:leader="dot" w:pos="8306"/>
        </w:tabs>
      </w:pPr>
      <w:hyperlink w:anchor="_Toc16240" w:history="1">
        <w:r>
          <w:rPr>
            <w:rFonts w:ascii="仿宋" w:eastAsia="仿宋" w:hAnsi="仿宋" w:cs="仿宋" w:hint="eastAsia"/>
            <w:lang w:eastAsia="zh-CN"/>
          </w:rPr>
          <w:t>三、旋涡式鼓风机项目可持续发展</w:t>
        </w:r>
        <w:r>
          <w:tab/>
        </w:r>
        <w:r>
          <w:fldChar w:fldCharType="begin"/>
        </w:r>
        <w:r>
          <w:instrText xml:space="preserve"> PAGEREF _Toc16240 \h </w:instrText>
        </w:r>
        <w:r>
          <w:fldChar w:fldCharType="separate"/>
        </w:r>
        <w:r>
          <w:t>11</w:t>
        </w:r>
        <w:r>
          <w:fldChar w:fldCharType="end"/>
        </w:r>
      </w:hyperlink>
    </w:p>
    <w:p>
      <w:pPr>
        <w:pStyle w:val="TOC2"/>
        <w:tabs>
          <w:tab w:val="right" w:leader="dot" w:pos="8306"/>
        </w:tabs>
      </w:pPr>
      <w:hyperlink w:anchor="_Toc17479" w:history="1">
        <w:r>
          <w:rPr>
            <w:rFonts w:ascii="仿宋" w:eastAsia="仿宋" w:hAnsi="仿宋" w:cs="仿宋" w:hint="eastAsia"/>
            <w:lang w:eastAsia="zh-CN"/>
          </w:rPr>
          <w:t>(一)、可持续战略与实践</w:t>
        </w:r>
        <w:r>
          <w:tab/>
        </w:r>
        <w:r>
          <w:fldChar w:fldCharType="begin"/>
        </w:r>
        <w:r>
          <w:instrText xml:space="preserve"> PAGEREF _Toc17479 \h </w:instrText>
        </w:r>
        <w:r>
          <w:fldChar w:fldCharType="separate"/>
        </w:r>
        <w:r>
          <w:t>11</w:t>
        </w:r>
        <w:r>
          <w:fldChar w:fldCharType="end"/>
        </w:r>
      </w:hyperlink>
    </w:p>
    <w:p>
      <w:pPr>
        <w:pStyle w:val="TOC2"/>
        <w:tabs>
          <w:tab w:val="right" w:leader="dot" w:pos="8306"/>
        </w:tabs>
      </w:pPr>
      <w:hyperlink w:anchor="_Toc28811" w:history="1">
        <w:r>
          <w:rPr>
            <w:rFonts w:ascii="仿宋" w:eastAsia="仿宋" w:hAnsi="仿宋" w:cs="仿宋" w:hint="eastAsia"/>
            <w:lang w:eastAsia="zh-CN"/>
          </w:rPr>
          <w:t>(二)、环保与社会责任</w:t>
        </w:r>
        <w:r>
          <w:tab/>
        </w:r>
        <w:r>
          <w:fldChar w:fldCharType="begin"/>
        </w:r>
        <w:r>
          <w:instrText xml:space="preserve"> PAGEREF _Toc28811 \h </w:instrText>
        </w:r>
        <w:r>
          <w:fldChar w:fldCharType="separate"/>
        </w:r>
        <w:r>
          <w:t>12</w:t>
        </w:r>
        <w:r>
          <w:fldChar w:fldCharType="end"/>
        </w:r>
      </w:hyperlink>
    </w:p>
    <w:p>
      <w:pPr>
        <w:pStyle w:val="TOC1"/>
        <w:tabs>
          <w:tab w:val="right" w:leader="dot" w:pos="8306"/>
        </w:tabs>
      </w:pPr>
      <w:hyperlink w:anchor="_Toc3349" w:history="1">
        <w:r>
          <w:rPr>
            <w:rFonts w:ascii="仿宋" w:eastAsia="仿宋" w:hAnsi="仿宋" w:cs="仿宋" w:hint="eastAsia"/>
            <w:lang w:eastAsia="zh-CN"/>
          </w:rPr>
          <w:t>四、旋涡式鼓风机项目绩效评估</w:t>
        </w:r>
        <w:r>
          <w:tab/>
        </w:r>
        <w:r>
          <w:fldChar w:fldCharType="begin"/>
        </w:r>
        <w:r>
          <w:instrText xml:space="preserve"> PAGEREF _Toc3349 \h </w:instrText>
        </w:r>
        <w:r>
          <w:fldChar w:fldCharType="separate"/>
        </w:r>
        <w:r>
          <w:t>13</w:t>
        </w:r>
        <w:r>
          <w:fldChar w:fldCharType="end"/>
        </w:r>
      </w:hyperlink>
    </w:p>
    <w:p>
      <w:pPr>
        <w:pStyle w:val="TOC2"/>
        <w:tabs>
          <w:tab w:val="right" w:leader="dot" w:pos="8306"/>
        </w:tabs>
      </w:pPr>
      <w:hyperlink w:anchor="_Toc7781" w:history="1">
        <w:r>
          <w:rPr>
            <w:rFonts w:ascii="仿宋" w:eastAsia="仿宋" w:hAnsi="仿宋" w:cs="仿宋" w:hint="eastAsia"/>
            <w:lang w:eastAsia="zh-CN"/>
          </w:rPr>
          <w:t>(一)、绩效评估指标</w:t>
        </w:r>
        <w:r>
          <w:tab/>
        </w:r>
        <w:r>
          <w:fldChar w:fldCharType="begin"/>
        </w:r>
        <w:r>
          <w:instrText xml:space="preserve"> PAGEREF _Toc7781 \h </w:instrText>
        </w:r>
        <w:r>
          <w:fldChar w:fldCharType="separate"/>
        </w:r>
        <w:r>
          <w:t>13</w:t>
        </w:r>
        <w:r>
          <w:fldChar w:fldCharType="end"/>
        </w:r>
      </w:hyperlink>
    </w:p>
    <w:p>
      <w:pPr>
        <w:pStyle w:val="TOC2"/>
        <w:tabs>
          <w:tab w:val="right" w:leader="dot" w:pos="8306"/>
        </w:tabs>
      </w:pPr>
      <w:hyperlink w:anchor="_Toc5338" w:history="1">
        <w:r>
          <w:rPr>
            <w:rFonts w:ascii="仿宋" w:eastAsia="仿宋" w:hAnsi="仿宋" w:cs="仿宋" w:hint="eastAsia"/>
            <w:lang w:eastAsia="zh-CN"/>
          </w:rPr>
          <w:t>(二)、绩效评估方法</w:t>
        </w:r>
        <w:r>
          <w:tab/>
        </w:r>
        <w:r>
          <w:fldChar w:fldCharType="begin"/>
        </w:r>
        <w:r>
          <w:instrText xml:space="preserve"> PAGEREF _Toc5338 \h </w:instrText>
        </w:r>
        <w:r>
          <w:fldChar w:fldCharType="separate"/>
        </w:r>
        <w:r>
          <w:t>14</w:t>
        </w:r>
        <w:r>
          <w:fldChar w:fldCharType="end"/>
        </w:r>
      </w:hyperlink>
    </w:p>
    <w:p>
      <w:pPr>
        <w:pStyle w:val="TOC2"/>
        <w:tabs>
          <w:tab w:val="right" w:leader="dot" w:pos="8306"/>
        </w:tabs>
      </w:pPr>
      <w:hyperlink w:anchor="_Toc21690" w:history="1">
        <w:r>
          <w:rPr>
            <w:rFonts w:ascii="仿宋" w:eastAsia="仿宋" w:hAnsi="仿宋" w:cs="仿宋" w:hint="eastAsia"/>
            <w:lang w:eastAsia="zh-CN"/>
          </w:rPr>
          <w:t>(三)、绩效评估周期</w:t>
        </w:r>
        <w:r>
          <w:tab/>
        </w:r>
        <w:r>
          <w:fldChar w:fldCharType="begin"/>
        </w:r>
        <w:r>
          <w:instrText xml:space="preserve"> PAGEREF _Toc21690 \h </w:instrText>
        </w:r>
        <w:r>
          <w:fldChar w:fldCharType="separate"/>
        </w:r>
        <w:r>
          <w:t>15</w:t>
        </w:r>
        <w:r>
          <w:fldChar w:fldCharType="end"/>
        </w:r>
      </w:hyperlink>
    </w:p>
    <w:p>
      <w:pPr>
        <w:pStyle w:val="TOC1"/>
        <w:tabs>
          <w:tab w:val="right" w:leader="dot" w:pos="8306"/>
        </w:tabs>
      </w:pPr>
      <w:hyperlink w:anchor="_Toc1040" w:history="1">
        <w:r>
          <w:rPr>
            <w:rFonts w:ascii="仿宋" w:eastAsia="仿宋" w:hAnsi="仿宋" w:cs="仿宋" w:hint="eastAsia"/>
            <w:lang w:eastAsia="zh-CN"/>
          </w:rPr>
          <w:t>五、旋涡式鼓风机项目土建工程</w:t>
        </w:r>
        <w:r>
          <w:tab/>
        </w:r>
        <w:r>
          <w:fldChar w:fldCharType="begin"/>
        </w:r>
        <w:r>
          <w:instrText xml:space="preserve"> PAGEREF _Toc1040 \h </w:instrText>
        </w:r>
        <w:r>
          <w:fldChar w:fldCharType="separate"/>
        </w:r>
        <w:r>
          <w:t>16</w:t>
        </w:r>
        <w:r>
          <w:fldChar w:fldCharType="end"/>
        </w:r>
      </w:hyperlink>
    </w:p>
    <w:p>
      <w:pPr>
        <w:pStyle w:val="TOC2"/>
        <w:tabs>
          <w:tab w:val="right" w:leader="dot" w:pos="8306"/>
        </w:tabs>
      </w:pPr>
      <w:hyperlink w:anchor="_Toc24350" w:history="1">
        <w:r>
          <w:rPr>
            <w:rFonts w:ascii="仿宋" w:eastAsia="仿宋" w:hAnsi="仿宋" w:cs="仿宋" w:hint="eastAsia"/>
            <w:lang w:eastAsia="zh-CN"/>
          </w:rPr>
          <w:t>(一)、建筑工程设计原则</w:t>
        </w:r>
        <w:r>
          <w:tab/>
        </w:r>
        <w:r>
          <w:fldChar w:fldCharType="begin"/>
        </w:r>
        <w:r>
          <w:instrText xml:space="preserve"> PAGEREF _Toc24350 \h </w:instrText>
        </w:r>
        <w:r>
          <w:fldChar w:fldCharType="separate"/>
        </w:r>
        <w:r>
          <w:t>16</w:t>
        </w:r>
        <w:r>
          <w:fldChar w:fldCharType="end"/>
        </w:r>
      </w:hyperlink>
    </w:p>
    <w:p>
      <w:pPr>
        <w:pStyle w:val="TOC2"/>
        <w:tabs>
          <w:tab w:val="right" w:leader="dot" w:pos="8306"/>
        </w:tabs>
      </w:pPr>
      <w:hyperlink w:anchor="_Toc12527" w:history="1">
        <w:r>
          <w:rPr>
            <w:rFonts w:ascii="仿宋" w:eastAsia="仿宋" w:hAnsi="仿宋" w:cs="仿宋" w:hint="eastAsia"/>
            <w:lang w:eastAsia="zh-CN"/>
          </w:rPr>
          <w:t>(二)、土建工程设计年限及安全等级</w:t>
        </w:r>
        <w:r>
          <w:tab/>
        </w:r>
        <w:r>
          <w:fldChar w:fldCharType="begin"/>
        </w:r>
        <w:r>
          <w:instrText xml:space="preserve"> PAGEREF _Toc12527 \h </w:instrText>
        </w:r>
        <w:r>
          <w:fldChar w:fldCharType="separate"/>
        </w:r>
        <w:r>
          <w:t>17</w:t>
        </w:r>
        <w:r>
          <w:fldChar w:fldCharType="end"/>
        </w:r>
      </w:hyperlink>
    </w:p>
    <w:p>
      <w:pPr>
        <w:pStyle w:val="TOC2"/>
        <w:tabs>
          <w:tab w:val="right" w:leader="dot" w:pos="8306"/>
        </w:tabs>
      </w:pPr>
      <w:hyperlink w:anchor="_Toc30717" w:history="1">
        <w:r>
          <w:rPr>
            <w:rFonts w:ascii="仿宋" w:eastAsia="仿宋" w:hAnsi="仿宋" w:cs="仿宋" w:hint="eastAsia"/>
            <w:lang w:eastAsia="zh-CN"/>
          </w:rPr>
          <w:t>(三)、建筑工程设计总体要求</w:t>
        </w:r>
        <w:r>
          <w:tab/>
        </w:r>
        <w:r>
          <w:fldChar w:fldCharType="begin"/>
        </w:r>
        <w:r>
          <w:instrText xml:space="preserve"> PAGEREF _Toc30717 \h </w:instrText>
        </w:r>
        <w:r>
          <w:fldChar w:fldCharType="separate"/>
        </w:r>
        <w:r>
          <w:t>19</w:t>
        </w:r>
        <w:r>
          <w:fldChar w:fldCharType="end"/>
        </w:r>
      </w:hyperlink>
    </w:p>
    <w:p>
      <w:pPr>
        <w:pStyle w:val="TOC2"/>
        <w:tabs>
          <w:tab w:val="right" w:leader="dot" w:pos="8306"/>
        </w:tabs>
      </w:pPr>
      <w:hyperlink w:anchor="_Toc32004" w:history="1">
        <w:r>
          <w:rPr>
            <w:rFonts w:ascii="仿宋" w:eastAsia="仿宋" w:hAnsi="仿宋" w:cs="仿宋" w:hint="eastAsia"/>
            <w:lang w:eastAsia="zh-CN"/>
          </w:rPr>
          <w:t>(四)、土建工程建设指标</w:t>
        </w:r>
        <w:r>
          <w:tab/>
        </w:r>
        <w:r>
          <w:fldChar w:fldCharType="begin"/>
        </w:r>
        <w:r>
          <w:instrText xml:space="preserve"> PAGEREF _Toc32004 \h </w:instrText>
        </w:r>
        <w:r>
          <w:fldChar w:fldCharType="separate"/>
        </w:r>
        <w:r>
          <w:t>19</w:t>
        </w:r>
        <w:r>
          <w:fldChar w:fldCharType="end"/>
        </w:r>
      </w:hyperlink>
    </w:p>
    <w:p>
      <w:pPr>
        <w:pStyle w:val="TOC1"/>
        <w:tabs>
          <w:tab w:val="right" w:leader="dot" w:pos="8306"/>
        </w:tabs>
      </w:pPr>
      <w:hyperlink w:anchor="_Toc28752" w:history="1">
        <w:r>
          <w:rPr>
            <w:rFonts w:ascii="仿宋" w:eastAsia="仿宋" w:hAnsi="仿宋" w:cs="仿宋" w:hint="eastAsia"/>
            <w:lang w:eastAsia="zh-CN"/>
          </w:rPr>
          <w:t>六、产品规划分析</w:t>
        </w:r>
        <w:r>
          <w:tab/>
        </w:r>
        <w:r>
          <w:fldChar w:fldCharType="begin"/>
        </w:r>
        <w:r>
          <w:instrText xml:space="preserve"> PAGEREF _Toc28752 \h </w:instrText>
        </w:r>
        <w:r>
          <w:fldChar w:fldCharType="separate"/>
        </w:r>
        <w:r>
          <w:t>20</w:t>
        </w:r>
        <w:r>
          <w:fldChar w:fldCharType="end"/>
        </w:r>
      </w:hyperlink>
    </w:p>
    <w:p>
      <w:pPr>
        <w:pStyle w:val="TOC2"/>
        <w:tabs>
          <w:tab w:val="right" w:leader="dot" w:pos="8306"/>
        </w:tabs>
      </w:pPr>
      <w:hyperlink w:anchor="_Toc7287" w:history="1">
        <w:r>
          <w:rPr>
            <w:rFonts w:ascii="仿宋" w:eastAsia="仿宋" w:hAnsi="仿宋" w:cs="仿宋" w:hint="eastAsia"/>
            <w:lang w:eastAsia="zh-CN"/>
          </w:rPr>
          <w:t>(一)、产品规划</w:t>
        </w:r>
        <w:r>
          <w:tab/>
        </w:r>
        <w:r>
          <w:fldChar w:fldCharType="begin"/>
        </w:r>
        <w:r>
          <w:instrText xml:space="preserve"> PAGEREF _Toc7287 \h </w:instrText>
        </w:r>
        <w:r>
          <w:fldChar w:fldCharType="separate"/>
        </w:r>
        <w:r>
          <w:t>20</w:t>
        </w:r>
        <w:r>
          <w:fldChar w:fldCharType="end"/>
        </w:r>
      </w:hyperlink>
    </w:p>
    <w:p>
      <w:pPr>
        <w:pStyle w:val="TOC2"/>
        <w:tabs>
          <w:tab w:val="right" w:leader="dot" w:pos="8306"/>
        </w:tabs>
      </w:pPr>
      <w:hyperlink w:anchor="_Toc7759" w:history="1">
        <w:r>
          <w:rPr>
            <w:rFonts w:ascii="仿宋" w:eastAsia="仿宋" w:hAnsi="仿宋" w:cs="仿宋" w:hint="eastAsia"/>
            <w:lang w:eastAsia="zh-CN"/>
          </w:rPr>
          <w:t>(二)、建设规模</w:t>
        </w:r>
        <w:r>
          <w:tab/>
        </w:r>
        <w:r>
          <w:fldChar w:fldCharType="begin"/>
        </w:r>
        <w:r>
          <w:instrText xml:space="preserve"> PAGEREF _Toc7759 \h </w:instrText>
        </w:r>
        <w:r>
          <w:fldChar w:fldCharType="separate"/>
        </w:r>
        <w:r>
          <w:t>20</w:t>
        </w:r>
        <w:r>
          <w:fldChar w:fldCharType="end"/>
        </w:r>
      </w:hyperlink>
    </w:p>
    <w:p>
      <w:pPr>
        <w:pStyle w:val="TOC1"/>
        <w:tabs>
          <w:tab w:val="right" w:leader="dot" w:pos="8306"/>
        </w:tabs>
      </w:pPr>
      <w:hyperlink w:anchor="_Toc31887" w:history="1">
        <w:r>
          <w:rPr>
            <w:rFonts w:ascii="仿宋" w:eastAsia="仿宋" w:hAnsi="仿宋" w:cs="仿宋" w:hint="eastAsia"/>
            <w:lang w:eastAsia="zh-CN"/>
          </w:rPr>
          <w:t>七、旋涡式鼓风机项目技术管理</w:t>
        </w:r>
        <w:r>
          <w:tab/>
        </w:r>
        <w:r>
          <w:fldChar w:fldCharType="begin"/>
        </w:r>
        <w:r>
          <w:instrText xml:space="preserve"> PAGEREF _Toc31887 \h </w:instrText>
        </w:r>
        <w:r>
          <w:fldChar w:fldCharType="separate"/>
        </w:r>
        <w:r>
          <w:t>22</w:t>
        </w:r>
        <w:r>
          <w:fldChar w:fldCharType="end"/>
        </w:r>
      </w:hyperlink>
    </w:p>
    <w:p>
      <w:pPr>
        <w:pStyle w:val="TOC2"/>
        <w:tabs>
          <w:tab w:val="right" w:leader="dot" w:pos="8306"/>
        </w:tabs>
      </w:pPr>
      <w:hyperlink w:anchor="_Toc4716" w:history="1">
        <w:r>
          <w:rPr>
            <w:rFonts w:ascii="仿宋" w:eastAsia="仿宋" w:hAnsi="仿宋" w:cs="仿宋" w:hint="eastAsia"/>
            <w:lang w:eastAsia="zh-CN"/>
          </w:rPr>
          <w:t>(一)、技术方案选用方向</w:t>
        </w:r>
        <w:r>
          <w:tab/>
        </w:r>
        <w:r>
          <w:fldChar w:fldCharType="begin"/>
        </w:r>
        <w:r>
          <w:instrText xml:space="preserve"> PAGEREF _Toc4716 \h </w:instrText>
        </w:r>
        <w:r>
          <w:fldChar w:fldCharType="separate"/>
        </w:r>
        <w:r>
          <w:t>22</w:t>
        </w:r>
        <w:r>
          <w:fldChar w:fldCharType="end"/>
        </w:r>
      </w:hyperlink>
    </w:p>
    <w:p>
      <w:pPr>
        <w:pStyle w:val="TOC2"/>
        <w:tabs>
          <w:tab w:val="right" w:leader="dot" w:pos="8306"/>
        </w:tabs>
      </w:pPr>
      <w:hyperlink w:anchor="_Toc27437" w:history="1">
        <w:r>
          <w:rPr>
            <w:rFonts w:ascii="仿宋" w:eastAsia="仿宋" w:hAnsi="仿宋" w:cs="仿宋" w:hint="eastAsia"/>
            <w:lang w:eastAsia="zh-CN"/>
          </w:rPr>
          <w:t>(二)、工艺技术方案选用原则</w:t>
        </w:r>
        <w:r>
          <w:tab/>
        </w:r>
        <w:r>
          <w:fldChar w:fldCharType="begin"/>
        </w:r>
        <w:r>
          <w:instrText xml:space="preserve"> PAGEREF _Toc27437 \h </w:instrText>
        </w:r>
        <w:r>
          <w:fldChar w:fldCharType="separate"/>
        </w:r>
        <w:r>
          <w:t>23</w:t>
        </w:r>
        <w:r>
          <w:fldChar w:fldCharType="end"/>
        </w:r>
      </w:hyperlink>
    </w:p>
    <w:p>
      <w:pPr>
        <w:pStyle w:val="TOC2"/>
        <w:tabs>
          <w:tab w:val="right" w:leader="dot" w:pos="8306"/>
        </w:tabs>
      </w:pPr>
      <w:hyperlink w:anchor="_Toc19794" w:history="1">
        <w:r>
          <w:rPr>
            <w:rFonts w:ascii="仿宋" w:eastAsia="仿宋" w:hAnsi="仿宋" w:cs="仿宋" w:hint="eastAsia"/>
            <w:lang w:eastAsia="zh-CN"/>
          </w:rPr>
          <w:t>(三)、工艺技术方案要求</w:t>
        </w:r>
        <w:r>
          <w:tab/>
        </w:r>
        <w:r>
          <w:fldChar w:fldCharType="begin"/>
        </w:r>
        <w:r>
          <w:instrText xml:space="preserve"> PAGEREF _Toc19794 \h </w:instrText>
        </w:r>
        <w:r>
          <w:fldChar w:fldCharType="separate"/>
        </w:r>
        <w:r>
          <w:t>26</w:t>
        </w:r>
        <w:r>
          <w:fldChar w:fldCharType="end"/>
        </w:r>
      </w:hyperlink>
    </w:p>
    <w:p>
      <w:pPr>
        <w:pStyle w:val="TOC1"/>
        <w:tabs>
          <w:tab w:val="right" w:leader="dot" w:pos="8306"/>
        </w:tabs>
      </w:pPr>
      <w:hyperlink w:anchor="_Toc28507" w:history="1">
        <w:r>
          <w:rPr>
            <w:rFonts w:ascii="仿宋" w:eastAsia="仿宋" w:hAnsi="仿宋" w:cs="仿宋" w:hint="eastAsia"/>
            <w:lang w:eastAsia="zh-CN"/>
          </w:rPr>
          <w:t>八、旋涡式鼓风机项目社会影响</w:t>
        </w:r>
        <w:r>
          <w:tab/>
        </w:r>
        <w:r>
          <w:fldChar w:fldCharType="begin"/>
        </w:r>
        <w:r>
          <w:instrText xml:space="preserve"> PAGEREF _Toc28507 \h </w:instrText>
        </w:r>
        <w:r>
          <w:fldChar w:fldCharType="separate"/>
        </w:r>
        <w:r>
          <w:t>28</w:t>
        </w:r>
        <w:r>
          <w:fldChar w:fldCharType="end"/>
        </w:r>
      </w:hyperlink>
    </w:p>
    <w:p>
      <w:pPr>
        <w:pStyle w:val="TOC2"/>
        <w:tabs>
          <w:tab w:val="right" w:leader="dot" w:pos="8306"/>
        </w:tabs>
      </w:pPr>
      <w:hyperlink w:anchor="_Toc18118" w:history="1">
        <w:r>
          <w:rPr>
            <w:rFonts w:ascii="仿宋" w:eastAsia="仿宋" w:hAnsi="仿宋" w:cs="仿宋" w:hint="eastAsia"/>
            <w:lang w:eastAsia="zh-CN"/>
          </w:rPr>
          <w:t>(一)、社会责任与义务</w:t>
        </w:r>
        <w:r>
          <w:tab/>
        </w:r>
        <w:r>
          <w:fldChar w:fldCharType="begin"/>
        </w:r>
        <w:r>
          <w:instrText xml:space="preserve"> PAGEREF _Toc18118 \h </w:instrText>
        </w:r>
        <w:r>
          <w:fldChar w:fldCharType="separate"/>
        </w:r>
        <w:r>
          <w:t>28</w:t>
        </w:r>
        <w:r>
          <w:fldChar w:fldCharType="end"/>
        </w:r>
      </w:hyperlink>
    </w:p>
    <w:p>
      <w:pPr>
        <w:pStyle w:val="TOC2"/>
        <w:tabs>
          <w:tab w:val="right" w:leader="dot" w:pos="8306"/>
        </w:tabs>
      </w:pPr>
      <w:hyperlink w:anchor="_Toc805" w:history="1">
        <w:r>
          <w:rPr>
            <w:rFonts w:ascii="仿宋" w:eastAsia="仿宋" w:hAnsi="仿宋" w:cs="仿宋" w:hint="eastAsia"/>
            <w:lang w:eastAsia="zh-CN"/>
          </w:rPr>
          <w:t>(二)、社会参与与沟通</w:t>
        </w:r>
        <w:r>
          <w:tab/>
        </w:r>
        <w:r>
          <w:fldChar w:fldCharType="begin"/>
        </w:r>
        <w:r>
          <w:instrText xml:space="preserve"> PAGEREF _Toc805 \h </w:instrText>
        </w:r>
        <w:r>
          <w:fldChar w:fldCharType="separate"/>
        </w:r>
        <w:r>
          <w:t>29</w:t>
        </w:r>
        <w:r>
          <w:fldChar w:fldCharType="end"/>
        </w:r>
      </w:hyperlink>
    </w:p>
    <w:p>
      <w:pPr>
        <w:pStyle w:val="TOC1"/>
        <w:tabs>
          <w:tab w:val="right" w:leader="dot" w:pos="8306"/>
        </w:tabs>
      </w:pPr>
      <w:hyperlink w:anchor="_Toc21652" w:history="1">
        <w:r>
          <w:rPr>
            <w:rFonts w:ascii="仿宋" w:eastAsia="仿宋" w:hAnsi="仿宋" w:cs="仿宋" w:hint="eastAsia"/>
            <w:lang w:eastAsia="zh-CN"/>
          </w:rPr>
          <w:t>九、旋涡式鼓风机项目人力资源培养与发展</w:t>
        </w:r>
        <w:r>
          <w:tab/>
        </w:r>
        <w:r>
          <w:fldChar w:fldCharType="begin"/>
        </w:r>
        <w:r>
          <w:instrText xml:space="preserve"> PAGEREF _Toc21652 \h </w:instrText>
        </w:r>
        <w:r>
          <w:fldChar w:fldCharType="separate"/>
        </w:r>
        <w:r>
          <w:t>30</w:t>
        </w:r>
        <w:r>
          <w:fldChar w:fldCharType="end"/>
        </w:r>
      </w:hyperlink>
    </w:p>
    <w:p>
      <w:pPr>
        <w:pStyle w:val="TOC2"/>
        <w:tabs>
          <w:tab w:val="right" w:leader="dot" w:pos="8306"/>
        </w:tabs>
      </w:pPr>
      <w:hyperlink w:anchor="_Toc8527" w:history="1">
        <w:r>
          <w:rPr>
            <w:rFonts w:ascii="仿宋" w:eastAsia="仿宋" w:hAnsi="仿宋" w:cs="仿宋" w:hint="eastAsia"/>
            <w:lang w:eastAsia="zh-CN"/>
          </w:rPr>
          <w:t>(一)、人才需求与规划</w:t>
        </w:r>
        <w:r>
          <w:tab/>
        </w:r>
        <w:r>
          <w:fldChar w:fldCharType="begin"/>
        </w:r>
        <w:r>
          <w:instrText xml:space="preserve"> PAGEREF _Toc8527 \h </w:instrText>
        </w:r>
        <w:r>
          <w:fldChar w:fldCharType="separate"/>
        </w:r>
        <w:r>
          <w:t>30</w:t>
        </w:r>
        <w:r>
          <w:fldChar w:fldCharType="end"/>
        </w:r>
      </w:hyperlink>
    </w:p>
    <w:p>
      <w:pPr>
        <w:pStyle w:val="TOC2"/>
        <w:tabs>
          <w:tab w:val="right" w:leader="dot" w:pos="8306"/>
        </w:tabs>
      </w:pPr>
      <w:hyperlink w:anchor="_Toc14838" w:history="1">
        <w:r>
          <w:rPr>
            <w:rFonts w:ascii="仿宋" w:eastAsia="仿宋" w:hAnsi="仿宋" w:cs="仿宋" w:hint="eastAsia"/>
            <w:lang w:eastAsia="zh-CN"/>
          </w:rPr>
          <w:t>(二)、培训与发展计划</w:t>
        </w:r>
        <w:r>
          <w:tab/>
        </w:r>
        <w:r>
          <w:fldChar w:fldCharType="begin"/>
        </w:r>
        <w:r>
          <w:instrText xml:space="preserve"> PAGEREF _Toc14838 \h </w:instrText>
        </w:r>
        <w:r>
          <w:fldChar w:fldCharType="separate"/>
        </w:r>
        <w:r>
          <w:t>30</w:t>
        </w:r>
        <w:r>
          <w:fldChar w:fldCharType="end"/>
        </w:r>
      </w:hyperlink>
    </w:p>
    <w:p>
      <w:pPr>
        <w:pStyle w:val="TOC1"/>
        <w:tabs>
          <w:tab w:val="right" w:leader="dot" w:pos="8306"/>
        </w:tabs>
      </w:pPr>
      <w:hyperlink w:anchor="_Toc28072" w:history="1">
        <w:r>
          <w:rPr>
            <w:rFonts w:ascii="仿宋" w:eastAsia="仿宋" w:hAnsi="仿宋" w:cs="仿宋" w:hint="eastAsia"/>
            <w:lang w:eastAsia="zh-CN"/>
          </w:rPr>
          <w:t>十、旋涡式鼓风机项目财务管理</w:t>
        </w:r>
        <w:r>
          <w:tab/>
        </w:r>
        <w:r>
          <w:fldChar w:fldCharType="begin"/>
        </w:r>
        <w:r>
          <w:instrText xml:space="preserve"> PAGEREF _Toc28072 \h </w:instrText>
        </w:r>
        <w:r>
          <w:fldChar w:fldCharType="separate"/>
        </w:r>
        <w:r>
          <w:t>31</w:t>
        </w:r>
        <w:r>
          <w:fldChar w:fldCharType="end"/>
        </w:r>
      </w:hyperlink>
    </w:p>
    <w:p>
      <w:pPr>
        <w:pStyle w:val="TOC2"/>
        <w:tabs>
          <w:tab w:val="right" w:leader="dot" w:pos="8306"/>
        </w:tabs>
      </w:pPr>
      <w:hyperlink w:anchor="_Toc11025" w:history="1">
        <w:r>
          <w:rPr>
            <w:rFonts w:ascii="仿宋" w:eastAsia="仿宋" w:hAnsi="仿宋" w:cs="仿宋" w:hint="eastAsia"/>
            <w:lang w:eastAsia="zh-CN"/>
          </w:rPr>
          <w:t>(一)、资金需求大</w:t>
        </w:r>
        <w:r>
          <w:tab/>
        </w:r>
        <w:r>
          <w:fldChar w:fldCharType="begin"/>
        </w:r>
        <w:r>
          <w:instrText xml:space="preserve"> PAGEREF _Toc11025 \h </w:instrText>
        </w:r>
        <w:r>
          <w:fldChar w:fldCharType="separate"/>
        </w:r>
        <w:r>
          <w:t>31</w:t>
        </w:r>
        <w:r>
          <w:fldChar w:fldCharType="end"/>
        </w:r>
      </w:hyperlink>
    </w:p>
    <w:p>
      <w:pPr>
        <w:pStyle w:val="TOC2"/>
        <w:tabs>
          <w:tab w:val="right" w:leader="dot" w:pos="8306"/>
        </w:tabs>
      </w:pPr>
      <w:hyperlink w:anchor="_Toc13575" w:history="1">
        <w:r>
          <w:rPr>
            <w:rFonts w:ascii="仿宋" w:eastAsia="仿宋" w:hAnsi="仿宋" w:cs="仿宋" w:hint="eastAsia"/>
            <w:lang w:eastAsia="zh-CN"/>
          </w:rPr>
          <w:t>(二)、研发周期长</w:t>
        </w:r>
        <w:r>
          <w:tab/>
        </w:r>
        <w:r>
          <w:fldChar w:fldCharType="begin"/>
        </w:r>
        <w:r>
          <w:instrText xml:space="preserve"> PAGEREF _Toc13575 \h </w:instrText>
        </w:r>
        <w:r>
          <w:fldChar w:fldCharType="separate"/>
        </w:r>
        <w:r>
          <w:t>32</w:t>
        </w:r>
        <w:r>
          <w:fldChar w:fldCharType="end"/>
        </w:r>
      </w:hyperlink>
    </w:p>
    <w:p>
      <w:pPr>
        <w:pStyle w:val="TOC2"/>
        <w:tabs>
          <w:tab w:val="right" w:leader="dot" w:pos="8306"/>
        </w:tabs>
      </w:pPr>
      <w:hyperlink w:anchor="_Toc11646" w:history="1">
        <w:r>
          <w:rPr>
            <w:rFonts w:ascii="仿宋" w:eastAsia="仿宋" w:hAnsi="仿宋" w:cs="仿宋" w:hint="eastAsia"/>
            <w:lang w:eastAsia="zh-CN"/>
          </w:rPr>
          <w:t>(三)、市场风险大</w:t>
        </w:r>
        <w:r>
          <w:tab/>
        </w:r>
        <w:r>
          <w:fldChar w:fldCharType="begin"/>
        </w:r>
        <w:r>
          <w:instrText xml:space="preserve"> PAGEREF _Toc11646 \h </w:instrText>
        </w:r>
        <w:r>
          <w:fldChar w:fldCharType="separate"/>
        </w:r>
        <w:r>
          <w:t>33</w:t>
        </w:r>
        <w:r>
          <w:fldChar w:fldCharType="end"/>
        </w:r>
      </w:hyperlink>
    </w:p>
    <w:p>
      <w:pPr>
        <w:pStyle w:val="TOC2"/>
        <w:tabs>
          <w:tab w:val="right" w:leader="dot" w:pos="8306"/>
        </w:tabs>
      </w:pPr>
      <w:hyperlink w:anchor="_Toc10815" w:history="1">
        <w:r>
          <w:rPr>
            <w:rFonts w:ascii="仿宋" w:eastAsia="仿宋" w:hAnsi="仿宋" w:cs="仿宋" w:hint="eastAsia"/>
            <w:lang w:eastAsia="zh-CN"/>
          </w:rPr>
          <w:t>(四)、利润率高</w:t>
        </w:r>
        <w:r>
          <w:tab/>
        </w:r>
        <w:r>
          <w:fldChar w:fldCharType="begin"/>
        </w:r>
        <w:r>
          <w:instrText xml:space="preserve"> PAGEREF _Toc10815 \h </w:instrText>
        </w:r>
        <w:r>
          <w:fldChar w:fldCharType="separate"/>
        </w:r>
        <w:r>
          <w:t>36</w:t>
        </w:r>
        <w:r>
          <w:fldChar w:fldCharType="end"/>
        </w:r>
      </w:hyperlink>
    </w:p>
    <w:p>
      <w:pPr>
        <w:pStyle w:val="TOC1"/>
        <w:tabs>
          <w:tab w:val="right" w:leader="dot" w:pos="8306"/>
        </w:tabs>
      </w:pPr>
      <w:hyperlink w:anchor="_Toc17914" w:history="1">
        <w:r>
          <w:rPr>
            <w:rFonts w:ascii="仿宋" w:eastAsia="仿宋" w:hAnsi="仿宋" w:cs="仿宋" w:hint="eastAsia"/>
            <w:lang w:eastAsia="zh-CN"/>
          </w:rPr>
          <w:t>十一、旋涡式鼓风机项目计划安排</w:t>
        </w:r>
        <w:r>
          <w:tab/>
        </w:r>
        <w:r>
          <w:fldChar w:fldCharType="begin"/>
        </w:r>
        <w:r>
          <w:instrText xml:space="preserve"> PAGEREF _Toc17914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162" w:history="1">
        <w:r>
          <w:rPr>
            <w:rFonts w:ascii="仿宋" w:eastAsia="仿宋" w:hAnsi="仿宋" w:cs="仿宋" w:hint="eastAsia"/>
            <w:lang w:eastAsia="zh-CN"/>
          </w:rPr>
          <w:t>(一)、建设周期</w:t>
        </w:r>
        <w:r>
          <w:tab/>
        </w:r>
        <w:r>
          <w:fldChar w:fldCharType="begin"/>
        </w:r>
        <w:r>
          <w:instrText xml:space="preserve"> PAGEREF _Toc12162 \h </w:instrText>
        </w:r>
        <w:r>
          <w:fldChar w:fldCharType="separate"/>
        </w:r>
        <w:r>
          <w:t>38</w:t>
        </w:r>
        <w:r>
          <w:fldChar w:fldCharType="end"/>
        </w:r>
      </w:hyperlink>
    </w:p>
    <w:p>
      <w:pPr>
        <w:pStyle w:val="TOC2"/>
        <w:tabs>
          <w:tab w:val="right" w:leader="dot" w:pos="8306"/>
        </w:tabs>
      </w:pPr>
      <w:hyperlink w:anchor="_Toc9390" w:history="1">
        <w:r>
          <w:rPr>
            <w:rFonts w:ascii="仿宋" w:eastAsia="仿宋" w:hAnsi="仿宋" w:cs="仿宋" w:hint="eastAsia"/>
            <w:lang w:eastAsia="zh-CN"/>
          </w:rPr>
          <w:t>(二)、建设进度</w:t>
        </w:r>
        <w:r>
          <w:tab/>
        </w:r>
        <w:r>
          <w:fldChar w:fldCharType="begin"/>
        </w:r>
        <w:r>
          <w:instrText xml:space="preserve"> PAGEREF _Toc9390 \h </w:instrText>
        </w:r>
        <w:r>
          <w:fldChar w:fldCharType="separate"/>
        </w:r>
        <w:r>
          <w:t>39</w:t>
        </w:r>
        <w:r>
          <w:fldChar w:fldCharType="end"/>
        </w:r>
      </w:hyperlink>
    </w:p>
    <w:p>
      <w:pPr>
        <w:pStyle w:val="TOC2"/>
        <w:tabs>
          <w:tab w:val="right" w:leader="dot" w:pos="8306"/>
        </w:tabs>
      </w:pPr>
      <w:hyperlink w:anchor="_Toc14350" w:history="1">
        <w:r>
          <w:rPr>
            <w:rFonts w:ascii="仿宋" w:eastAsia="仿宋" w:hAnsi="仿宋" w:cs="仿宋" w:hint="eastAsia"/>
            <w:lang w:eastAsia="zh-CN"/>
          </w:rPr>
          <w:t>(三)、进度安排注意事项</w:t>
        </w:r>
        <w:r>
          <w:tab/>
        </w:r>
        <w:r>
          <w:fldChar w:fldCharType="begin"/>
        </w:r>
        <w:r>
          <w:instrText xml:space="preserve"> PAGEREF _Toc14350 \h </w:instrText>
        </w:r>
        <w:r>
          <w:fldChar w:fldCharType="separate"/>
        </w:r>
        <w:r>
          <w:t>40</w:t>
        </w:r>
        <w:r>
          <w:fldChar w:fldCharType="end"/>
        </w:r>
      </w:hyperlink>
    </w:p>
    <w:p>
      <w:pPr>
        <w:pStyle w:val="TOC2"/>
        <w:tabs>
          <w:tab w:val="right" w:leader="dot" w:pos="8306"/>
        </w:tabs>
      </w:pPr>
      <w:hyperlink w:anchor="_Toc19637" w:history="1">
        <w:r>
          <w:rPr>
            <w:rFonts w:ascii="仿宋" w:eastAsia="仿宋" w:hAnsi="仿宋" w:cs="仿宋" w:hint="eastAsia"/>
            <w:lang w:eastAsia="zh-CN"/>
          </w:rPr>
          <w:t>(四)、人力资源配置</w:t>
        </w:r>
        <w:r>
          <w:tab/>
        </w:r>
        <w:r>
          <w:fldChar w:fldCharType="begin"/>
        </w:r>
        <w:r>
          <w:instrText xml:space="preserve"> PAGEREF _Toc19637 \h </w:instrText>
        </w:r>
        <w:r>
          <w:fldChar w:fldCharType="separate"/>
        </w:r>
        <w:r>
          <w:t>41</w:t>
        </w:r>
        <w:r>
          <w:fldChar w:fldCharType="end"/>
        </w:r>
      </w:hyperlink>
    </w:p>
    <w:p>
      <w:pPr>
        <w:pStyle w:val="TOC1"/>
        <w:tabs>
          <w:tab w:val="right" w:leader="dot" w:pos="8306"/>
        </w:tabs>
      </w:pPr>
      <w:hyperlink w:anchor="_Toc27675" w:history="1">
        <w:r>
          <w:rPr>
            <w:rFonts w:ascii="仿宋" w:eastAsia="仿宋" w:hAnsi="仿宋" w:cs="仿宋" w:hint="eastAsia"/>
            <w:lang w:eastAsia="zh-CN"/>
          </w:rPr>
          <w:t>十二、生产安全保护</w:t>
        </w:r>
        <w:r>
          <w:tab/>
        </w:r>
        <w:r>
          <w:fldChar w:fldCharType="begin"/>
        </w:r>
        <w:r>
          <w:instrText xml:space="preserve"> PAGEREF _Toc27675 \h </w:instrText>
        </w:r>
        <w:r>
          <w:fldChar w:fldCharType="separate"/>
        </w:r>
        <w:r>
          <w:t>42</w:t>
        </w:r>
        <w:r>
          <w:fldChar w:fldCharType="end"/>
        </w:r>
      </w:hyperlink>
    </w:p>
    <w:p>
      <w:pPr>
        <w:pStyle w:val="TOC2"/>
        <w:tabs>
          <w:tab w:val="right" w:leader="dot" w:pos="8306"/>
        </w:tabs>
      </w:pPr>
      <w:hyperlink w:anchor="_Toc22725" w:history="1">
        <w:r>
          <w:rPr>
            <w:rFonts w:ascii="仿宋" w:eastAsia="仿宋" w:hAnsi="仿宋" w:cs="仿宋" w:hint="eastAsia"/>
            <w:lang w:eastAsia="zh-CN"/>
          </w:rPr>
          <w:t>(一)、消防安全</w:t>
        </w:r>
        <w:r>
          <w:tab/>
        </w:r>
        <w:r>
          <w:fldChar w:fldCharType="begin"/>
        </w:r>
        <w:r>
          <w:instrText xml:space="preserve"> PAGEREF _Toc22725 \h </w:instrText>
        </w:r>
        <w:r>
          <w:fldChar w:fldCharType="separate"/>
        </w:r>
        <w:r>
          <w:t>42</w:t>
        </w:r>
        <w:r>
          <w:fldChar w:fldCharType="end"/>
        </w:r>
      </w:hyperlink>
    </w:p>
    <w:p>
      <w:pPr>
        <w:pStyle w:val="TOC2"/>
        <w:tabs>
          <w:tab w:val="right" w:leader="dot" w:pos="8306"/>
        </w:tabs>
      </w:pPr>
      <w:hyperlink w:anchor="_Toc18787" w:history="1">
        <w:r>
          <w:rPr>
            <w:rFonts w:ascii="仿宋" w:eastAsia="仿宋" w:hAnsi="仿宋" w:cs="仿宋" w:hint="eastAsia"/>
            <w:lang w:eastAsia="zh-CN"/>
          </w:rPr>
          <w:t>(二)、防火防爆总图布置措施</w:t>
        </w:r>
        <w:r>
          <w:tab/>
        </w:r>
        <w:r>
          <w:fldChar w:fldCharType="begin"/>
        </w:r>
        <w:r>
          <w:instrText xml:space="preserve"> PAGEREF _Toc18787 \h </w:instrText>
        </w:r>
        <w:r>
          <w:fldChar w:fldCharType="separate"/>
        </w:r>
        <w:r>
          <w:t>44</w:t>
        </w:r>
        <w:r>
          <w:fldChar w:fldCharType="end"/>
        </w:r>
      </w:hyperlink>
    </w:p>
    <w:p>
      <w:pPr>
        <w:pStyle w:val="TOC2"/>
        <w:tabs>
          <w:tab w:val="right" w:leader="dot" w:pos="8306"/>
        </w:tabs>
      </w:pPr>
      <w:hyperlink w:anchor="_Toc20005" w:history="1">
        <w:r>
          <w:rPr>
            <w:rFonts w:ascii="仿宋" w:eastAsia="仿宋" w:hAnsi="仿宋" w:cs="仿宋" w:hint="eastAsia"/>
            <w:lang w:eastAsia="zh-CN"/>
          </w:rPr>
          <w:t>(三)、自然灾害防范措施</w:t>
        </w:r>
        <w:r>
          <w:tab/>
        </w:r>
        <w:r>
          <w:fldChar w:fldCharType="begin"/>
        </w:r>
        <w:r>
          <w:instrText xml:space="preserve"> PAGEREF _Toc20005 \h </w:instrText>
        </w:r>
        <w:r>
          <w:fldChar w:fldCharType="separate"/>
        </w:r>
        <w:r>
          <w:t>45</w:t>
        </w:r>
        <w:r>
          <w:fldChar w:fldCharType="end"/>
        </w:r>
      </w:hyperlink>
    </w:p>
    <w:p>
      <w:pPr>
        <w:pStyle w:val="TOC2"/>
        <w:tabs>
          <w:tab w:val="right" w:leader="dot" w:pos="8306"/>
        </w:tabs>
      </w:pPr>
      <w:hyperlink w:anchor="_Toc3259" w:history="1">
        <w:r>
          <w:rPr>
            <w:rFonts w:ascii="仿宋" w:eastAsia="仿宋" w:hAnsi="仿宋" w:cs="仿宋" w:hint="eastAsia"/>
            <w:lang w:eastAsia="zh-CN"/>
          </w:rPr>
          <w:t>(四)、安全色及安全标志使用要求</w:t>
        </w:r>
        <w:r>
          <w:tab/>
        </w:r>
        <w:r>
          <w:fldChar w:fldCharType="begin"/>
        </w:r>
        <w:r>
          <w:instrText xml:space="preserve"> PAGEREF _Toc3259 \h </w:instrText>
        </w:r>
        <w:r>
          <w:fldChar w:fldCharType="separate"/>
        </w:r>
        <w:r>
          <w:t>46</w:t>
        </w:r>
        <w:r>
          <w:fldChar w:fldCharType="end"/>
        </w:r>
      </w:hyperlink>
    </w:p>
    <w:p>
      <w:pPr>
        <w:pStyle w:val="TOC2"/>
        <w:tabs>
          <w:tab w:val="right" w:leader="dot" w:pos="8306"/>
        </w:tabs>
      </w:pPr>
      <w:hyperlink w:anchor="_Toc14425" w:history="1">
        <w:r>
          <w:rPr>
            <w:rFonts w:ascii="仿宋" w:eastAsia="仿宋" w:hAnsi="仿宋" w:cs="仿宋" w:hint="eastAsia"/>
            <w:lang w:eastAsia="zh-CN"/>
          </w:rPr>
          <w:t>(五)、防尘防毒措施</w:t>
        </w:r>
        <w:r>
          <w:tab/>
        </w:r>
        <w:r>
          <w:fldChar w:fldCharType="begin"/>
        </w:r>
        <w:r>
          <w:instrText xml:space="preserve"> PAGEREF _Toc14425 \h </w:instrText>
        </w:r>
        <w:r>
          <w:fldChar w:fldCharType="separate"/>
        </w:r>
        <w:r>
          <w:t>47</w:t>
        </w:r>
        <w:r>
          <w:fldChar w:fldCharType="end"/>
        </w:r>
      </w:hyperlink>
    </w:p>
    <w:p>
      <w:pPr>
        <w:pStyle w:val="TOC2"/>
        <w:tabs>
          <w:tab w:val="right" w:leader="dot" w:pos="8306"/>
        </w:tabs>
      </w:pPr>
      <w:hyperlink w:anchor="_Toc21903" w:history="1">
        <w:r>
          <w:rPr>
            <w:rFonts w:ascii="仿宋" w:eastAsia="仿宋" w:hAnsi="仿宋" w:cs="仿宋" w:hint="eastAsia"/>
            <w:lang w:eastAsia="zh-CN"/>
          </w:rPr>
          <w:t>(六)、防静电、触电防护及防雷措施</w:t>
        </w:r>
        <w:r>
          <w:tab/>
        </w:r>
        <w:r>
          <w:fldChar w:fldCharType="begin"/>
        </w:r>
        <w:r>
          <w:instrText xml:space="preserve"> PAGEREF _Toc21903 \h </w:instrText>
        </w:r>
        <w:r>
          <w:fldChar w:fldCharType="separate"/>
        </w:r>
        <w:r>
          <w:t>48</w:t>
        </w:r>
        <w:r>
          <w:fldChar w:fldCharType="end"/>
        </w:r>
      </w:hyperlink>
    </w:p>
    <w:p>
      <w:pPr>
        <w:pStyle w:val="TOC2"/>
        <w:tabs>
          <w:tab w:val="right" w:leader="dot" w:pos="8306"/>
        </w:tabs>
      </w:pPr>
      <w:hyperlink w:anchor="_Toc23339" w:history="1">
        <w:r>
          <w:rPr>
            <w:rFonts w:ascii="仿宋" w:eastAsia="仿宋" w:hAnsi="仿宋" w:cs="仿宋" w:hint="eastAsia"/>
            <w:lang w:eastAsia="zh-CN"/>
          </w:rPr>
          <w:t>(七)、机械设备安全保障措施</w:t>
        </w:r>
        <w:r>
          <w:tab/>
        </w:r>
        <w:r>
          <w:fldChar w:fldCharType="begin"/>
        </w:r>
        <w:r>
          <w:instrText xml:space="preserve"> PAGEREF _Toc23339 \h </w:instrText>
        </w:r>
        <w:r>
          <w:fldChar w:fldCharType="separate"/>
        </w:r>
        <w:r>
          <w:t>49</w:t>
        </w:r>
        <w:r>
          <w:fldChar w:fldCharType="end"/>
        </w:r>
      </w:hyperlink>
    </w:p>
    <w:p>
      <w:pPr>
        <w:pStyle w:val="TOC1"/>
        <w:tabs>
          <w:tab w:val="right" w:leader="dot" w:pos="8306"/>
        </w:tabs>
      </w:pPr>
      <w:hyperlink w:anchor="_Toc14924" w:history="1">
        <w:r>
          <w:rPr>
            <w:rFonts w:ascii="仿宋" w:eastAsia="仿宋" w:hAnsi="仿宋" w:cs="仿宋" w:hint="eastAsia"/>
            <w:lang w:eastAsia="zh-CN"/>
          </w:rPr>
          <w:t>十三、旋涡式鼓风机项目实施保障措施</w:t>
        </w:r>
        <w:r>
          <w:tab/>
        </w:r>
        <w:r>
          <w:fldChar w:fldCharType="begin"/>
        </w:r>
        <w:r>
          <w:instrText xml:space="preserve"> PAGEREF _Toc14924 \h </w:instrText>
        </w:r>
        <w:r>
          <w:fldChar w:fldCharType="separate"/>
        </w:r>
        <w:r>
          <w:t>50</w:t>
        </w:r>
        <w:r>
          <w:fldChar w:fldCharType="end"/>
        </w:r>
      </w:hyperlink>
    </w:p>
    <w:p>
      <w:pPr>
        <w:pStyle w:val="TOC2"/>
        <w:tabs>
          <w:tab w:val="right" w:leader="dot" w:pos="8306"/>
        </w:tabs>
      </w:pPr>
      <w:hyperlink w:anchor="_Toc30201" w:history="1">
        <w:r>
          <w:rPr>
            <w:rFonts w:ascii="仿宋" w:eastAsia="仿宋" w:hAnsi="仿宋" w:cs="仿宋" w:hint="eastAsia"/>
            <w:lang w:eastAsia="zh-CN"/>
          </w:rPr>
          <w:t>(一)、旋涡式鼓风机项目实施保障机制</w:t>
        </w:r>
        <w:r>
          <w:tab/>
        </w:r>
        <w:r>
          <w:fldChar w:fldCharType="begin"/>
        </w:r>
        <w:r>
          <w:instrText xml:space="preserve"> PAGEREF _Toc30201 \h </w:instrText>
        </w:r>
        <w:r>
          <w:fldChar w:fldCharType="separate"/>
        </w:r>
        <w:r>
          <w:t>50</w:t>
        </w:r>
        <w:r>
          <w:fldChar w:fldCharType="end"/>
        </w:r>
      </w:hyperlink>
    </w:p>
    <w:p>
      <w:pPr>
        <w:pStyle w:val="TOC2"/>
        <w:tabs>
          <w:tab w:val="right" w:leader="dot" w:pos="8306"/>
        </w:tabs>
      </w:pPr>
      <w:hyperlink w:anchor="_Toc31989" w:history="1">
        <w:r>
          <w:rPr>
            <w:rFonts w:ascii="仿宋" w:eastAsia="仿宋" w:hAnsi="仿宋" w:cs="仿宋" w:hint="eastAsia"/>
            <w:lang w:eastAsia="zh-CN"/>
          </w:rPr>
          <w:t>(二)、旋涡式鼓风机项目法律合规要求</w:t>
        </w:r>
        <w:r>
          <w:tab/>
        </w:r>
        <w:r>
          <w:fldChar w:fldCharType="begin"/>
        </w:r>
        <w:r>
          <w:instrText xml:space="preserve"> PAGEREF _Toc31989 \h </w:instrText>
        </w:r>
        <w:r>
          <w:fldChar w:fldCharType="separate"/>
        </w:r>
        <w:r>
          <w:t>54</w:t>
        </w:r>
        <w:r>
          <w:fldChar w:fldCharType="end"/>
        </w:r>
      </w:hyperlink>
    </w:p>
    <w:p>
      <w:pPr>
        <w:pStyle w:val="TOC2"/>
        <w:tabs>
          <w:tab w:val="right" w:leader="dot" w:pos="8306"/>
        </w:tabs>
      </w:pPr>
      <w:hyperlink w:anchor="_Toc10861" w:history="1">
        <w:r>
          <w:rPr>
            <w:rFonts w:ascii="仿宋" w:eastAsia="仿宋" w:hAnsi="仿宋" w:cs="仿宋" w:hint="eastAsia"/>
            <w:lang w:eastAsia="zh-CN"/>
          </w:rPr>
          <w:t>(三)、旋涡式鼓风机项目合同管理与法律事务</w:t>
        </w:r>
        <w:r>
          <w:tab/>
        </w:r>
        <w:r>
          <w:fldChar w:fldCharType="begin"/>
        </w:r>
        <w:r>
          <w:instrText xml:space="preserve"> PAGEREF _Toc10861 \h </w:instrText>
        </w:r>
        <w:r>
          <w:fldChar w:fldCharType="separate"/>
        </w:r>
        <w:r>
          <w:t>58</w:t>
        </w:r>
        <w:r>
          <w:fldChar w:fldCharType="end"/>
        </w:r>
      </w:hyperlink>
    </w:p>
    <w:p>
      <w:pPr>
        <w:pStyle w:val="TOC2"/>
        <w:tabs>
          <w:tab w:val="right" w:leader="dot" w:pos="8306"/>
        </w:tabs>
      </w:pPr>
      <w:hyperlink w:anchor="_Toc18801" w:history="1">
        <w:r>
          <w:rPr>
            <w:rFonts w:ascii="仿宋" w:eastAsia="仿宋" w:hAnsi="仿宋" w:cs="仿宋" w:hint="eastAsia"/>
            <w:lang w:eastAsia="zh-CN"/>
          </w:rPr>
          <w:t>(四)、旋涡式鼓风机项目知识产权保护策略</w:t>
        </w:r>
        <w:r>
          <w:tab/>
        </w:r>
        <w:r>
          <w:fldChar w:fldCharType="begin"/>
        </w:r>
        <w:r>
          <w:instrText xml:space="preserve"> PAGEREF _Toc18801 \h </w:instrText>
        </w:r>
        <w:r>
          <w:fldChar w:fldCharType="separate"/>
        </w:r>
        <w:r>
          <w:t>65</w:t>
        </w:r>
        <w:r>
          <w:fldChar w:fldCharType="end"/>
        </w:r>
      </w:hyperlink>
    </w:p>
    <w:p>
      <w:pPr>
        <w:pStyle w:val="TOC1"/>
        <w:tabs>
          <w:tab w:val="right" w:leader="dot" w:pos="8306"/>
        </w:tabs>
      </w:pPr>
      <w:hyperlink w:anchor="_Toc27152" w:history="1">
        <w:r>
          <w:rPr>
            <w:rFonts w:ascii="仿宋" w:eastAsia="仿宋" w:hAnsi="仿宋" w:cs="仿宋" w:hint="eastAsia"/>
            <w:lang w:eastAsia="zh-CN"/>
          </w:rPr>
          <w:t>十四、营销与推广策略</w:t>
        </w:r>
        <w:r>
          <w:tab/>
        </w:r>
        <w:r>
          <w:fldChar w:fldCharType="begin"/>
        </w:r>
        <w:r>
          <w:instrText xml:space="preserve"> PAGEREF _Toc27152 \h </w:instrText>
        </w:r>
        <w:r>
          <w:fldChar w:fldCharType="separate"/>
        </w:r>
        <w:r>
          <w:t>67</w:t>
        </w:r>
        <w:r>
          <w:fldChar w:fldCharType="end"/>
        </w:r>
      </w:hyperlink>
    </w:p>
    <w:p>
      <w:pPr>
        <w:pStyle w:val="TOC2"/>
        <w:tabs>
          <w:tab w:val="right" w:leader="dot" w:pos="8306"/>
        </w:tabs>
      </w:pPr>
      <w:hyperlink w:anchor="_Toc29536" w:history="1">
        <w:r>
          <w:rPr>
            <w:rFonts w:ascii="仿宋" w:eastAsia="仿宋" w:hAnsi="仿宋" w:cs="仿宋" w:hint="eastAsia"/>
            <w:lang w:eastAsia="zh-CN"/>
          </w:rPr>
          <w:t>(一)、产品/服务定位与特点</w:t>
        </w:r>
        <w:r>
          <w:tab/>
        </w:r>
        <w:r>
          <w:fldChar w:fldCharType="begin"/>
        </w:r>
        <w:r>
          <w:instrText xml:space="preserve"> PAGEREF _Toc29536 \h </w:instrText>
        </w:r>
        <w:r>
          <w:fldChar w:fldCharType="separate"/>
        </w:r>
        <w:r>
          <w:t>67</w:t>
        </w:r>
        <w:r>
          <w:fldChar w:fldCharType="end"/>
        </w:r>
      </w:hyperlink>
    </w:p>
    <w:p>
      <w:pPr>
        <w:pStyle w:val="TOC2"/>
        <w:tabs>
          <w:tab w:val="right" w:leader="dot" w:pos="8306"/>
        </w:tabs>
      </w:pPr>
      <w:hyperlink w:anchor="_Toc10582" w:history="1">
        <w:r>
          <w:rPr>
            <w:rFonts w:ascii="仿宋" w:eastAsia="仿宋" w:hAnsi="仿宋" w:cs="仿宋" w:hint="eastAsia"/>
            <w:lang w:eastAsia="zh-CN"/>
          </w:rPr>
          <w:t>(二)、市场定位与竞争分析</w:t>
        </w:r>
        <w:r>
          <w:tab/>
        </w:r>
        <w:r>
          <w:fldChar w:fldCharType="begin"/>
        </w:r>
        <w:r>
          <w:instrText xml:space="preserve"> PAGEREF _Toc10582 \h </w:instrText>
        </w:r>
        <w:r>
          <w:fldChar w:fldCharType="separate"/>
        </w:r>
        <w:r>
          <w:t>68</w:t>
        </w:r>
        <w:r>
          <w:fldChar w:fldCharType="end"/>
        </w:r>
      </w:hyperlink>
    </w:p>
    <w:p>
      <w:pPr>
        <w:pStyle w:val="TOC2"/>
        <w:tabs>
          <w:tab w:val="right" w:leader="dot" w:pos="8306"/>
        </w:tabs>
      </w:pPr>
      <w:hyperlink w:anchor="_Toc6004" w:history="1">
        <w:r>
          <w:rPr>
            <w:rFonts w:ascii="仿宋" w:eastAsia="仿宋" w:hAnsi="仿宋" w:cs="仿宋" w:hint="eastAsia"/>
            <w:lang w:eastAsia="zh-CN"/>
          </w:rPr>
          <w:t>(三)、营销渠道与策略</w:t>
        </w:r>
        <w:r>
          <w:tab/>
        </w:r>
        <w:r>
          <w:fldChar w:fldCharType="begin"/>
        </w:r>
        <w:r>
          <w:instrText xml:space="preserve"> PAGEREF _Toc6004 \h </w:instrText>
        </w:r>
        <w:r>
          <w:fldChar w:fldCharType="separate"/>
        </w:r>
        <w:r>
          <w:t>70</w:t>
        </w:r>
        <w:r>
          <w:fldChar w:fldCharType="end"/>
        </w:r>
      </w:hyperlink>
    </w:p>
    <w:p>
      <w:pPr>
        <w:pStyle w:val="TOC2"/>
        <w:tabs>
          <w:tab w:val="right" w:leader="dot" w:pos="8306"/>
        </w:tabs>
      </w:pPr>
      <w:hyperlink w:anchor="_Toc19468" w:history="1">
        <w:r>
          <w:rPr>
            <w:rFonts w:ascii="仿宋" w:eastAsia="仿宋" w:hAnsi="仿宋" w:cs="仿宋" w:hint="eastAsia"/>
            <w:lang w:eastAsia="zh-CN"/>
          </w:rPr>
          <w:t>(四)、推广与宣传活动</w:t>
        </w:r>
        <w:r>
          <w:tab/>
        </w:r>
        <w:r>
          <w:fldChar w:fldCharType="begin"/>
        </w:r>
        <w:r>
          <w:instrText xml:space="preserve"> PAGEREF _Toc19468 \h </w:instrText>
        </w:r>
        <w:r>
          <w:fldChar w:fldCharType="separate"/>
        </w:r>
        <w:r>
          <w:t>71</w:t>
        </w:r>
        <w:r>
          <w:fldChar w:fldCharType="end"/>
        </w:r>
      </w:hyperlink>
    </w:p>
    <w:p>
      <w:pPr>
        <w:pStyle w:val="TOC1"/>
        <w:tabs>
          <w:tab w:val="right" w:leader="dot" w:pos="8306"/>
        </w:tabs>
      </w:pPr>
      <w:hyperlink w:anchor="_Toc25754" w:history="1">
        <w:r>
          <w:rPr>
            <w:rFonts w:ascii="仿宋" w:eastAsia="仿宋" w:hAnsi="仿宋" w:cs="仿宋" w:hint="eastAsia"/>
            <w:lang w:eastAsia="zh-CN"/>
          </w:rPr>
          <w:t>十五、风险识别与分类</w:t>
        </w:r>
        <w:r>
          <w:tab/>
        </w:r>
        <w:r>
          <w:fldChar w:fldCharType="begin"/>
        </w:r>
        <w:r>
          <w:instrText xml:space="preserve"> PAGEREF _Toc25754 \h </w:instrText>
        </w:r>
        <w:r>
          <w:fldChar w:fldCharType="separate"/>
        </w:r>
        <w:r>
          <w:t>76</w:t>
        </w:r>
        <w:r>
          <w:fldChar w:fldCharType="end"/>
        </w:r>
      </w:hyperlink>
    </w:p>
    <w:p>
      <w:pPr>
        <w:pStyle w:val="TOC2"/>
        <w:tabs>
          <w:tab w:val="right" w:leader="dot" w:pos="8306"/>
        </w:tabs>
      </w:pPr>
      <w:hyperlink w:anchor="_Toc7774" w:history="1">
        <w:r>
          <w:rPr>
            <w:rFonts w:ascii="仿宋" w:eastAsia="仿宋" w:hAnsi="仿宋" w:cs="仿宋" w:hint="eastAsia"/>
            <w:lang w:eastAsia="zh-CN"/>
          </w:rPr>
          <w:t>(一)、风险识别</w:t>
        </w:r>
        <w:r>
          <w:tab/>
        </w:r>
        <w:r>
          <w:fldChar w:fldCharType="begin"/>
        </w:r>
        <w:r>
          <w:instrText xml:space="preserve"> PAGEREF _Toc7774 \h </w:instrText>
        </w:r>
        <w:r>
          <w:fldChar w:fldCharType="separate"/>
        </w:r>
        <w:r>
          <w:t>76</w:t>
        </w:r>
        <w:r>
          <w:fldChar w:fldCharType="end"/>
        </w:r>
      </w:hyperlink>
    </w:p>
    <w:p>
      <w:pPr>
        <w:pStyle w:val="TOC2"/>
        <w:tabs>
          <w:tab w:val="right" w:leader="dot" w:pos="8306"/>
        </w:tabs>
      </w:pPr>
      <w:hyperlink w:anchor="_Toc13184" w:history="1">
        <w:r>
          <w:rPr>
            <w:rFonts w:ascii="仿宋" w:eastAsia="仿宋" w:hAnsi="仿宋" w:cs="仿宋" w:hint="eastAsia"/>
            <w:lang w:eastAsia="zh-CN"/>
          </w:rPr>
          <w:t>(二)、风险分类</w:t>
        </w:r>
        <w:r>
          <w:tab/>
        </w:r>
        <w:r>
          <w:fldChar w:fldCharType="begin"/>
        </w:r>
        <w:r>
          <w:instrText xml:space="preserve"> PAGEREF _Toc13184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63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9984"/>
      <w:r>
        <w:rPr>
          <w:rFonts w:ascii="仿宋" w:eastAsia="仿宋" w:hAnsi="仿宋" w:cs="仿宋" w:hint="eastAsia"/>
          <w:sz w:val="28"/>
          <w:lang w:eastAsia="zh-CN"/>
        </w:rPr>
        <w:t>一、旋涡式鼓风机项目建设背景及必要性分析</w:t>
      </w:r>
      <w:bookmarkEnd w:id="2"/>
    </w:p>
    <w:p>
      <w:pPr>
        <w:pStyle w:val="Heading2"/>
        <w:rPr>
          <w:rFonts w:ascii="仿宋" w:eastAsia="仿宋" w:hAnsi="仿宋" w:cs="仿宋" w:hint="eastAsia"/>
          <w:lang w:eastAsia="zh-CN"/>
        </w:rPr>
      </w:pPr>
      <w:bookmarkStart w:id="3" w:name="_Toc26777"/>
      <w:r>
        <w:rPr>
          <w:rFonts w:ascii="仿宋" w:eastAsia="仿宋" w:hAnsi="仿宋" w:cs="仿宋" w:hint="eastAsia"/>
          <w:lang w:eastAsia="zh-CN"/>
        </w:rPr>
        <w:t>(一)、旋涡式鼓风机项目背景分析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旋涡式鼓风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旋涡式鼓风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旋涡式鼓风机项目在这个潮流中的定位。同时，我们将关注行业内涌现的新兴机遇，以便旋涡式鼓风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旋涡式鼓风机项目提供了强大的发展动力。我们将聚焦于行业内最新的技术发展趋势，包括但不限于人工智能、大数据分析、物联网等领域。通过深度的技术研究，我们将确保旋涡式鼓风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旋涡式鼓风机项目发展的源泉。我们将投入更多的精力对市场需求进行深入剖析，超越表面的需求，深入挖掘潜在的市场痛点和机遇。通过对市场需求的细致了解，旋涡式鼓风机项目将更有针对性地设计解决方案，满足市场的多样化需求，从而更好地促进旋涡式鼓风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旋涡式鼓风机项目战略至关重要。我们将对竞争态势进行更为深入的分析，包括但不限于市场份额、产品特点、客户满意度等多个维度。通过深度的竞争分析，旋涡式鼓风机项目将能够更准确地把握市场脉搏，制定具有竞争力的旋涡式鼓风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旋涡式鼓风机项目的发展具有直接的影响。我们将进行更为全面的法规和政策分析，了解行业发展中的潜在法律风险和合规挑战。通过充分了解和遵守相关法规，旋涡式鼓风机项目将确保在法律框架内合法合规运营，为旋涡式鼓风机项目的稳健发展提供有力支持。</w:t>
      </w:r>
    </w:p>
    <w:p>
      <w:pPr>
        <w:pStyle w:val="Heading2"/>
        <w:ind w:firstLine="560" w:firstLineChars="200"/>
        <w:rPr>
          <w:rFonts w:ascii="仿宋" w:eastAsia="仿宋" w:hAnsi="仿宋" w:cs="仿宋" w:hint="eastAsia"/>
          <w:sz w:val="28"/>
          <w:lang w:eastAsia="zh-CN"/>
        </w:rPr>
      </w:pPr>
      <w:bookmarkStart w:id="4" w:name="_Toc14608"/>
      <w:r>
        <w:rPr>
          <w:rFonts w:ascii="仿宋" w:eastAsia="仿宋" w:hAnsi="仿宋" w:cs="仿宋" w:hint="eastAsia"/>
          <w:sz w:val="28"/>
          <w:lang w:eastAsia="zh-CN"/>
        </w:rPr>
        <w:t>(二)、旋涡式鼓风机项目建设必要性分析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旋涡式鼓风机项目建设的迫切性源于对行业发展趋势的深刻洞察。我们正处于一个行业变革的时代，科技创新、数字化转型成为企业发展的关键动力。旋涡式鼓风机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旋涡式鼓风机项目建设不仅仅是为了跟上潮流，更是为了通过技术创新推动企业的持续发展。通过引入先进的技术和解决方案，旋涡式鼓风机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旋涡式鼓风机项目的建设成为必然选择，通过提高产品质量、拓展服务领域，从而在竞争中获得更多的机会。旋涡式鼓风机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旋涡式鼓风机项目建设的必要性体现在对客户需求更精准的满足。通过旋涡式鼓风机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旋涡式鼓风机项目建设的背后是对企业持续创新的追求。只有通过不断创新，企业才能在竞争中立于不败之地。旋涡式鼓风机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4811"/>
      <w:r>
        <w:rPr>
          <w:rFonts w:ascii="仿宋" w:eastAsia="仿宋" w:hAnsi="仿宋" w:cs="仿宋" w:hint="eastAsia"/>
          <w:sz w:val="28"/>
          <w:lang w:eastAsia="zh-CN"/>
        </w:rPr>
        <w:t>二、旋涡式鼓风机项目选址可行性分析</w:t>
      </w:r>
      <w:bookmarkEnd w:id="5"/>
    </w:p>
    <w:p>
      <w:pPr>
        <w:pStyle w:val="Heading2"/>
        <w:rPr>
          <w:rFonts w:ascii="仿宋" w:eastAsia="仿宋" w:hAnsi="仿宋" w:cs="仿宋" w:hint="eastAsia"/>
          <w:lang w:eastAsia="zh-CN"/>
        </w:rPr>
      </w:pPr>
      <w:bookmarkStart w:id="6" w:name="_Toc28997"/>
      <w:r>
        <w:rPr>
          <w:rFonts w:ascii="仿宋" w:eastAsia="仿宋" w:hAnsi="仿宋" w:cs="仿宋" w:hint="eastAsia"/>
          <w:lang w:eastAsia="zh-CN"/>
        </w:rPr>
        <w:t>(一)、旋涡式鼓风机项目选址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该旋涡式鼓风机项目选址位于XX省XX市XX区XXX街道</w:t>
      </w:r>
    </w:p>
    <w:p>
      <w:pPr>
        <w:pStyle w:val="Heading2"/>
        <w:ind w:firstLine="560" w:firstLineChars="200"/>
        <w:rPr>
          <w:rFonts w:ascii="仿宋" w:eastAsia="仿宋" w:hAnsi="仿宋" w:cs="仿宋" w:hint="eastAsia"/>
          <w:sz w:val="28"/>
          <w:lang w:eastAsia="zh-CN"/>
        </w:rPr>
      </w:pPr>
      <w:bookmarkStart w:id="7" w:name="_Toc28003"/>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旋涡式鼓风机项目的征地面积将根据旋涡式鼓风机项目的实际规模和需求进行精确规划。具体面积XXX平方米，旨在确保旋涡式鼓风机项目不仅能够满足当前的发展需求，还能够预留空间以适应未来的扩展。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净用地面积是在征地面积基础上去除不可利用面积后的实际可开发用地。具体面积XXX平方米，考虑到环保、交通、安全等多方面因素，以确保旋涡式鼓风机项目在整体利用效率上达到最优。</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旋涡式鼓风机项目计划建设的建筑总规模具体面积XXX平方米。这一规模的确定综合考虑了旋涡式鼓风机项目的性质、规模，以及城市规划的相关要求，确保建筑布局与周边环境协调一致。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绿地率是旋涡式鼓风机项目用地中被规划为绿地的比例。具体面积XXX平方米，旨在通过合理规划绿地，改善旋涡式鼓风机项目周边环境，提升居民生活质量，并符合城市整体绿化规划。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容积率是用地上可以建设的建筑总体积与用地面积之比。具体面积XXX，通过合理的容积率规划，确保旋涡式鼓风机项目建筑规模与周边环境和谐共生。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旋涡式鼓风机项目选址与当地城市规划相一致，具体面积XXX平方米。通过与城市规划部门深入沟通，确保旋涡式鼓风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旋涡式鼓风机项目选址符合当地产业政策，具体面积XXX平方米。这包括旋涡式鼓风机项目对当地经济的促进作用，以及对相关产业的带动效应，确保旋涡式鼓风机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用地总体要求必须符合环保和可持续发展的原则，具体面积XXX平方米。通过采用绿色建筑设计、节能减排等措施，确保旋涡式鼓风机项目在建设和运营过程中对环境的影响最小化，达到可持续发展的要求。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确保旋涡式鼓风机项目选址具备必要的公共设施配套，具体面积XXX平方米。这包括交通便利性、教育、医疗等基础设施，以提高居民生活品质，使得旋涡式鼓风机项目选址更具吸引力。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考虑用地总体要求对当地社会稳定性的影响，具体面积XXX平方米。通过深入了解当地社区反馈，确保旋涡式鼓风机项目的选址和建设过程对当地社会和谐稳定产生积极作用。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旋涡式鼓风机项目选址不仅符合法规和规划，还在实际操作中具有可行性。这一全面规划将为旋涡式鼓风机项目的成功实施提供坚实的基础，确保旋涡式鼓风机项目选址阶段就能够奠定良好的发展基础。</w:t>
      </w:r>
    </w:p>
    <w:p>
      <w:pPr>
        <w:pStyle w:val="Heading2"/>
        <w:ind w:firstLine="560" w:firstLineChars="200"/>
        <w:rPr>
          <w:rFonts w:ascii="仿宋" w:eastAsia="仿宋" w:hAnsi="仿宋" w:cs="仿宋" w:hint="eastAsia"/>
          <w:sz w:val="28"/>
          <w:lang w:eastAsia="zh-CN"/>
        </w:rPr>
      </w:pPr>
      <w:bookmarkStart w:id="8" w:name="_Toc25272"/>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旋涡式鼓风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旋涡式鼓风机项目的设备规划和空间设计中，我们将采取灵活设备布局的措施。设备布局将根据实际需求进行灵活设计，避免不必要的浪费。通过合理规划设备摆放位置，我们将提高设备的利用率，减少设备间距，以确保旋涡式鼓风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旋涡式鼓风机项目内部引入共享设施的概念，例如共享会议室、办公区等。通过这种方式，我们可以减少对资源的重复建设，提高资源共享效率，从而减小旋涡式鼓风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12825"/>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旋涡式鼓风机项目的总图布置中，我们将不同功能区域进行明确的规划，以最大程度满足旋涡式鼓风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12425"/>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旋涡式鼓风机项目能够在有利的市场环境中蓬勃发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旋涡式鼓风机项目对环境的影响是综合评价的重要因素之一。我们将详细考虑选址周边的自然环境、生态保护区、水源地等情况，确保旋涡式鼓风机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对选址的评价还需充分考虑当地政府的产业政策和法规。我们将详细了解旋涡式鼓风机项目所在地的相关政策，确保旋涡式鼓风机项目的规划和运营与当地法规相符，降低不必要的法律风险。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考虑到社会稳定性对企业运营的重要性，我们将评估选址地区的社会安全情况、劳工关系、社区反馈等方面，以确保旋涡式鼓风机项目的建设和运营不会受到社会稳定性的负面影响。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最后，我们将综合考虑用地成本，包括土地购置费用、土地开发成本等。通过对用地成本的详细评估，我们能够做出更为精确的经济效益分析，为旋涡式鼓风机项目的投资决策提供有力支持。</w:t>
      </w:r>
    </w:p>
    <w:p>
      <w:pPr>
        <w:pStyle w:val="Heading1"/>
        <w:ind w:firstLine="560" w:firstLineChars="200"/>
        <w:rPr>
          <w:rFonts w:ascii="仿宋" w:eastAsia="仿宋" w:hAnsi="仿宋" w:cs="仿宋" w:hint="eastAsia"/>
          <w:sz w:val="28"/>
          <w:lang w:eastAsia="zh-CN"/>
        </w:rPr>
      </w:pPr>
      <w:bookmarkStart w:id="11" w:name="_Toc16240"/>
      <w:r>
        <w:rPr>
          <w:rFonts w:ascii="仿宋" w:eastAsia="仿宋" w:hAnsi="仿宋" w:cs="仿宋" w:hint="eastAsia"/>
          <w:sz w:val="28"/>
          <w:lang w:eastAsia="zh-CN"/>
        </w:rPr>
        <w:t>三、旋涡式鼓风机项目可持续发展</w:t>
      </w:r>
      <w:bookmarkEnd w:id="11"/>
    </w:p>
    <w:p>
      <w:pPr>
        <w:pStyle w:val="Heading2"/>
        <w:rPr>
          <w:rFonts w:ascii="仿宋" w:eastAsia="仿宋" w:hAnsi="仿宋" w:cs="仿宋" w:hint="eastAsia"/>
          <w:lang w:eastAsia="zh-CN"/>
        </w:rPr>
      </w:pPr>
      <w:bookmarkStart w:id="12" w:name="_Toc17479"/>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旋涡式鼓风机项目中，旋涡式鼓风机项目团队着眼于未来，明确了可持续发展的战略方向。制定的具体可持续发展目标包括降低资源使用、采用环保技术、最大化社会效益等。这一步骤不仅有助于旋涡式鼓风机项目在环保和社会责任方面达到最高标准，也为未来提供了明确的指引，确保旋涡式鼓风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可持续实践的融入旋涡式鼓风机项目管理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旋涡式鼓风机项目管理周期。从旋涡式鼓风机项目规划开始，旋涡式鼓风机项目团队就考虑了环境和社会的因素。在执行阶段，旋涡式鼓风机项目团队积极推动绿色技术的应用，优化资源利用。此外，关注员工的社会责任，通过培训和沟通活动提高员工对可持续发展的认知，使他们能够在日常工作中践行可持续实践。这些举措不仅为旋涡式鼓风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28811"/>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扎根于旋涡式鼓风机项目的可持续发展理念，我们深信环保与社会责任是旋涡式鼓风机项目成功的关键支柱。在旋涡式鼓风机项目的每一步，我们都致力于通过创新和实践，履行对环境和社会的坚定责任。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旋涡式鼓风机项目团队通过引入先进的环保技术、建立高效的废物处理系统以及推动能源节约措施，积极履行环保责任。定期的环保监测和评估确保旋涡式鼓风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旋涡式鼓风机项目不仅致力于自身可持续发展，还注重对社会的回馈。通过支持社区旋涡式鼓风机项目、参与慈善事业、提供培训机会等方式，旋涡式鼓风机项目积极履行社会责任。与当地社区建立积极互动，关注员工的工作与生活平衡，以及员工的身心健康，是旋涡式鼓风机项目在社会责任层面的关键举措。这样的实践不仅增强了旋涡式鼓风机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4" w:name="_Toc3349"/>
      <w:r>
        <w:rPr>
          <w:rFonts w:ascii="仿宋" w:eastAsia="仿宋" w:hAnsi="仿宋" w:cs="仿宋" w:hint="eastAsia"/>
          <w:sz w:val="28"/>
          <w:lang w:eastAsia="zh-CN"/>
        </w:rPr>
        <w:t>四、旋涡式鼓风机项目绩效评估</w:t>
      </w:r>
      <w:bookmarkEnd w:id="14"/>
    </w:p>
    <w:p>
      <w:pPr>
        <w:pStyle w:val="Heading2"/>
        <w:rPr>
          <w:rFonts w:ascii="仿宋" w:eastAsia="仿宋" w:hAnsi="仿宋" w:cs="仿宋" w:hint="eastAsia"/>
          <w:lang w:eastAsia="zh-CN"/>
        </w:rPr>
      </w:pPr>
      <w:bookmarkStart w:id="15" w:name="_Toc7781"/>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旋涡式鼓风机项目中，我们设计了一套全面的绩效评估指标，以确保旋涡式鼓风机项目的可控和成功交付。这些指标跨足旋涡式鼓风机项目目标、成本、进度和质量等多个维度，为我们提供了全面洞察旋涡式鼓风机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旋涡式鼓风机项目目标达成率是我们关注的首要指标。我们设定了明确的目标，并通过定期监测和评估，迅速发现并应对潜在的目标偏差。这为旋涡式鼓风机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成本绩效是另一个核心关注点。通过实际成本与预算成本的对比分析，我们深入了解成本差异的原因，及时调整资源分配，保持旋涡式鼓风机项目在经济效益方面的合理水平。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旋涡式鼓风机项目进度作为关键的绩效指标之一，得到了精心的关注。我们制定了详细的旋涡式鼓风机项目进度计划，并设立了进度符合度指标，确保实际进度与计划进度保持一致。这使我们能够快速发现和解决潜在的进度问题，保持旋涡式鼓风机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旋涡式鼓风机项目绩效的不可或缺的一环。我们引入了一系列的质量标准和客户满意度指标，以确保旋涡式鼓风机项目交付的成果在质量上达到或超越预期水平。通过持续监测这些指标，我们努力提升旋涡式鼓风机项目整体质量水平，为旋涡式鼓风机项目的成功交付提供有力保障。通过这些科学且全面的绩效评估，我们能够更好地引导旋涡式鼓风机项目的持续改进，确保旋涡式鼓风机项目目标的顺利达成。</w:t>
      </w:r>
    </w:p>
    <w:p>
      <w:pPr>
        <w:pStyle w:val="Heading2"/>
        <w:ind w:firstLine="560" w:firstLineChars="200"/>
        <w:rPr>
          <w:rFonts w:ascii="仿宋" w:eastAsia="仿宋" w:hAnsi="仿宋" w:cs="仿宋" w:hint="eastAsia"/>
          <w:sz w:val="28"/>
          <w:lang w:eastAsia="zh-CN"/>
        </w:rPr>
      </w:pPr>
      <w:bookmarkStart w:id="16" w:name="_Toc5338"/>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绩效评估是旋涡式鼓风机项目中的关键环节，为确保旋涡式鼓风机项目达到预期目标，我们采用了多层次、多维度的绩效评估方法。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旋涡式鼓风机项目的战略目标对齐，确保每个决策和行动都与旋涡式鼓风机项目整体目标保持一致。团队会定期召开战略对齐会议，审视当前工作与旋涡式鼓风机项目战略是否保持一致，以及是否需要调整战略方向。</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旋涡式鼓风机项目进度、质量、成本和风险等方面。这些指标通过数据收集和分析，为旋涡式鼓风机项目管理团队提供了客观的评估依据。例如，我们通过旋涡式鼓风机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绩效评估不仅仅停留在旋涡式鼓风机项目内部，还考虑了旋涡式鼓风机项目对外部环境的影响。我们定期进行干系人满意度调查，以了解各利益相关方对旋涡式鼓风机项目的期望和满意度，并及时做出调整。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这种多层次、多角度的绩效评估方法，使得我们能够全面了解旋涡式鼓风机项目的运行状态，及时做出调整，确保旋涡式鼓风机项目在不断变化的环境中保持稳健前行。</w:t>
      </w:r>
    </w:p>
    <w:p>
      <w:pPr>
        <w:pStyle w:val="Heading2"/>
        <w:ind w:firstLine="560" w:firstLineChars="200"/>
        <w:rPr>
          <w:rFonts w:ascii="仿宋" w:eastAsia="仿宋" w:hAnsi="仿宋" w:cs="仿宋" w:hint="eastAsia"/>
          <w:sz w:val="28"/>
          <w:lang w:eastAsia="zh-CN"/>
        </w:rPr>
      </w:pPr>
      <w:bookmarkStart w:id="17" w:name="_Toc21690"/>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为了确保旋涡式鼓风机项目的有效管理和不断优化，我们采用了精心设计的绩效评估周期。这个周期旨在实现灵活、实时和全面的评估，以适应旋涡式鼓风机项目执行中的各种挑战。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旋涡式鼓风机项目的不同需求，分为短期、中期和长期。短期评估关注每个迭代或工作周期，以及时发现和解决当前任务中的问题。中期评估涵盖几个迭代，深入了解整体旋涡式鼓风机项目的趋势和性能。长期评估则着眼于整个旋涡式鼓风机项目阶段，确保旋涡式鼓风机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旋涡式鼓风机项目管理工具和协作平台，团队成员能够随时更新和分享旋涡式鼓风机项目数据。这种实时性的反馈机制使我们能够及时察觉潜在问题，快速调整，保持旋涡式鼓风机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旋涡式鼓风机项目的决策制定密不可分。每个周期的旋涡式鼓风机项目回顾会议成为集体总结经验、识别问题深层次原因并找到创新解决方案的平台。这种定期的反思与调整机制使旋涡式鼓风机项目能够不断学习、进化，以更好地适应变化的环境。</w:t>
      </w:r>
    </w:p>
    <w:p>
      <w:pPr>
        <w:pStyle w:val="Heading1"/>
        <w:ind w:firstLine="560" w:firstLineChars="200"/>
        <w:rPr>
          <w:rFonts w:ascii="仿宋" w:eastAsia="仿宋" w:hAnsi="仿宋" w:cs="仿宋" w:hint="eastAsia"/>
          <w:sz w:val="28"/>
          <w:lang w:eastAsia="zh-CN"/>
        </w:rPr>
      </w:pPr>
      <w:bookmarkStart w:id="18" w:name="_Toc1040"/>
      <w:r>
        <w:rPr>
          <w:rFonts w:ascii="仿宋" w:eastAsia="仿宋" w:hAnsi="仿宋" w:cs="仿宋" w:hint="eastAsia"/>
          <w:sz w:val="28"/>
          <w:lang w:eastAsia="zh-CN"/>
        </w:rPr>
        <w:t>五、旋涡式鼓风机项目土建工程</w:t>
      </w:r>
      <w:bookmarkEnd w:id="18"/>
    </w:p>
    <w:p>
      <w:pPr>
        <w:pStyle w:val="Heading2"/>
        <w:rPr>
          <w:rFonts w:ascii="仿宋" w:eastAsia="仿宋" w:hAnsi="仿宋" w:cs="仿宋" w:hint="eastAsia"/>
          <w:lang w:eastAsia="zh-CN"/>
        </w:rPr>
      </w:pPr>
      <w:bookmarkStart w:id="19" w:name="_Toc24350"/>
      <w:r>
        <w:rPr>
          <w:rFonts w:ascii="仿宋" w:eastAsia="仿宋" w:hAnsi="仿宋" w:cs="仿宋" w:hint="eastAsia"/>
          <w:lang w:eastAsia="zh-CN"/>
        </w:rPr>
        <w:t>(一)、建筑工程设计原则</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在旋涡式鼓风机项目的建筑工程设计中，我们将秉承一系列重要的设计原则，以确保旋涡式鼓风机项目建筑在功能、美观、可持续性等方面达到最佳效果。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首要原则是确保建筑的功能性得到最大化的发挥。我们将充分理解旋涡式鼓风机项目的实际需求，合理布局各个功能区域，保证建筑在满足业务需求的同时，提供高效的工作环境。</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https://d.book118.com/827005105145006036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旋涡式鼓风机项目计划设计方案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旋涡式鼓风机项目计划设计方案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旋涡式鼓风机项目计划设计方案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旋涡式鼓风机项目计划设计方案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旋涡式鼓风机项目计划设计方案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旋涡式鼓风机项目计划设计方案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旋涡式鼓风机项目计划设计方案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旋涡式鼓风机项目计划设计方案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旋涡式鼓风机项目计划设计方案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旋涡式鼓风机项目计划设计方案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旋涡式鼓风机项目计划设计方案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旋涡式鼓风机项目计划设计方案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旋涡式鼓风机项目计划设计方案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旋涡式鼓风机项目计划设计方案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旋涡式鼓风机项目计划设计方案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旋涡式鼓风机项目计划设计方案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旋涡式鼓风机项目计划设计方案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54A2715"/>
    <w:rsid w:val="454A271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2700510514500603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2024-02-03T08:54:00Z</dcterms:created>
  <dcterms:modified xsi:type="dcterms:W3CDTF">2024-02-03T08:55:16Z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9185CA83EAE646558EC870AE43C57F50_11</vt:lpwstr>
  </property>
  <property fmtid="{D5CDD505-2E9C-101B-9397-08002B2CF9AE}" pid="3" name="KSOProductBuildVer">
    <vt:lpwstr>2052-12.1.0.16250</vt:lpwstr>
  </property>
</Properties>
</file>