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颜料中间体项目规划设计蓝图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7" w:history="1">
        <w:r>
          <w:rPr>
            <w:rFonts w:ascii="仿宋" w:eastAsia="仿宋" w:hAnsi="仿宋" w:cs="仿宋" w:hint="eastAsia"/>
            <w:lang w:eastAsia="zh-CN"/>
          </w:rPr>
          <w:t>前言</w:t>
        </w:r>
        <w:r>
          <w:tab/>
        </w:r>
        <w:r>
          <w:fldChar w:fldCharType="begin"/>
        </w:r>
        <w:r>
          <w:instrText xml:space="preserve"> PAGEREF _Toc12077 \h </w:instrText>
        </w:r>
        <w:r>
          <w:fldChar w:fldCharType="separate"/>
        </w:r>
        <w:r>
          <w:t>3</w:t>
        </w:r>
        <w:r>
          <w:fldChar w:fldCharType="end"/>
        </w:r>
      </w:hyperlink>
    </w:p>
    <w:p>
      <w:pPr>
        <w:pStyle w:val="TOC1"/>
        <w:tabs>
          <w:tab w:val="right" w:leader="dot" w:pos="8306"/>
        </w:tabs>
      </w:pPr>
      <w:hyperlink w:anchor="_Toc12088" w:history="1">
        <w:r>
          <w:rPr>
            <w:rFonts w:ascii="仿宋" w:eastAsia="仿宋" w:hAnsi="仿宋" w:cs="仿宋" w:hint="eastAsia"/>
            <w:lang w:eastAsia="zh-CN"/>
          </w:rPr>
          <w:t>一、颜料中间体项目概论</w:t>
        </w:r>
        <w:r>
          <w:tab/>
        </w:r>
        <w:r>
          <w:fldChar w:fldCharType="begin"/>
        </w:r>
        <w:r>
          <w:instrText xml:space="preserve"> PAGEREF _Toc12088 \h </w:instrText>
        </w:r>
        <w:r>
          <w:fldChar w:fldCharType="separate"/>
        </w:r>
        <w:r>
          <w:t>3</w:t>
        </w:r>
        <w:r>
          <w:fldChar w:fldCharType="end"/>
        </w:r>
      </w:hyperlink>
    </w:p>
    <w:p>
      <w:pPr>
        <w:pStyle w:val="TOC2"/>
        <w:tabs>
          <w:tab w:val="right" w:leader="dot" w:pos="8306"/>
        </w:tabs>
      </w:pPr>
      <w:hyperlink w:anchor="_Toc1166" w:history="1">
        <w:r>
          <w:rPr>
            <w:rFonts w:ascii="仿宋" w:eastAsia="仿宋" w:hAnsi="仿宋" w:cs="仿宋" w:hint="eastAsia"/>
            <w:lang w:eastAsia="zh-CN"/>
          </w:rPr>
          <w:t>(一)、颜料中间体项目概况</w:t>
        </w:r>
        <w:r>
          <w:tab/>
        </w:r>
        <w:r>
          <w:fldChar w:fldCharType="begin"/>
        </w:r>
        <w:r>
          <w:instrText xml:space="preserve"> PAGEREF _Toc1166 \h </w:instrText>
        </w:r>
        <w:r>
          <w:fldChar w:fldCharType="separate"/>
        </w:r>
        <w:r>
          <w:t>3</w:t>
        </w:r>
        <w:r>
          <w:fldChar w:fldCharType="end"/>
        </w:r>
      </w:hyperlink>
    </w:p>
    <w:p>
      <w:pPr>
        <w:pStyle w:val="TOC2"/>
        <w:tabs>
          <w:tab w:val="right" w:leader="dot" w:pos="8306"/>
        </w:tabs>
      </w:pPr>
      <w:hyperlink w:anchor="_Toc2201" w:history="1">
        <w:r>
          <w:rPr>
            <w:rFonts w:ascii="仿宋" w:eastAsia="仿宋" w:hAnsi="仿宋" w:cs="仿宋" w:hint="eastAsia"/>
            <w:lang w:eastAsia="zh-CN"/>
          </w:rPr>
          <w:t>(二)、颜料中间体项目目标</w:t>
        </w:r>
        <w:r>
          <w:tab/>
        </w:r>
        <w:r>
          <w:fldChar w:fldCharType="begin"/>
        </w:r>
        <w:r>
          <w:instrText xml:space="preserve"> PAGEREF _Toc2201 \h </w:instrText>
        </w:r>
        <w:r>
          <w:fldChar w:fldCharType="separate"/>
        </w:r>
        <w:r>
          <w:t>5</w:t>
        </w:r>
        <w:r>
          <w:fldChar w:fldCharType="end"/>
        </w:r>
      </w:hyperlink>
    </w:p>
    <w:p>
      <w:pPr>
        <w:pStyle w:val="TOC2"/>
        <w:tabs>
          <w:tab w:val="right" w:leader="dot" w:pos="8306"/>
        </w:tabs>
      </w:pPr>
      <w:hyperlink w:anchor="_Toc8961" w:history="1">
        <w:r>
          <w:rPr>
            <w:rFonts w:ascii="仿宋" w:eastAsia="仿宋" w:hAnsi="仿宋" w:cs="仿宋" w:hint="eastAsia"/>
            <w:lang w:eastAsia="zh-CN"/>
          </w:rPr>
          <w:t>(三)、颜料中间体项目提出的理由</w:t>
        </w:r>
        <w:r>
          <w:tab/>
        </w:r>
        <w:r>
          <w:fldChar w:fldCharType="begin"/>
        </w:r>
        <w:r>
          <w:instrText xml:space="preserve"> PAGEREF _Toc8961 \h </w:instrText>
        </w:r>
        <w:r>
          <w:fldChar w:fldCharType="separate"/>
        </w:r>
        <w:r>
          <w:t>6</w:t>
        </w:r>
        <w:r>
          <w:fldChar w:fldCharType="end"/>
        </w:r>
      </w:hyperlink>
    </w:p>
    <w:p>
      <w:pPr>
        <w:pStyle w:val="TOC2"/>
        <w:tabs>
          <w:tab w:val="right" w:leader="dot" w:pos="8306"/>
        </w:tabs>
      </w:pPr>
      <w:hyperlink w:anchor="_Toc2078" w:history="1">
        <w:r>
          <w:rPr>
            <w:rFonts w:ascii="仿宋" w:eastAsia="仿宋" w:hAnsi="仿宋" w:cs="仿宋" w:hint="eastAsia"/>
            <w:lang w:eastAsia="zh-CN"/>
          </w:rPr>
          <w:t>(四)、颜料中间体项目意义</w:t>
        </w:r>
        <w:r>
          <w:tab/>
        </w:r>
        <w:r>
          <w:fldChar w:fldCharType="begin"/>
        </w:r>
        <w:r>
          <w:instrText xml:space="preserve"> PAGEREF _Toc2078 \h </w:instrText>
        </w:r>
        <w:r>
          <w:fldChar w:fldCharType="separate"/>
        </w:r>
        <w:r>
          <w:t>8</w:t>
        </w:r>
        <w:r>
          <w:fldChar w:fldCharType="end"/>
        </w:r>
      </w:hyperlink>
    </w:p>
    <w:p>
      <w:pPr>
        <w:pStyle w:val="TOC2"/>
        <w:tabs>
          <w:tab w:val="right" w:leader="dot" w:pos="8306"/>
        </w:tabs>
      </w:pPr>
      <w:hyperlink w:anchor="_Toc1017" w:history="1">
        <w:r>
          <w:rPr>
            <w:rFonts w:ascii="仿宋" w:eastAsia="仿宋" w:hAnsi="仿宋" w:cs="仿宋" w:hint="eastAsia"/>
            <w:lang w:eastAsia="zh-CN"/>
          </w:rPr>
          <w:t>(五)、颜料中间体项目背景</w:t>
        </w:r>
        <w:r>
          <w:tab/>
        </w:r>
        <w:r>
          <w:fldChar w:fldCharType="begin"/>
        </w:r>
        <w:r>
          <w:instrText xml:space="preserve"> PAGEREF _Toc1017 \h </w:instrText>
        </w:r>
        <w:r>
          <w:fldChar w:fldCharType="separate"/>
        </w:r>
        <w:r>
          <w:t>9</w:t>
        </w:r>
        <w:r>
          <w:fldChar w:fldCharType="end"/>
        </w:r>
      </w:hyperlink>
    </w:p>
    <w:p>
      <w:pPr>
        <w:pStyle w:val="TOC1"/>
        <w:tabs>
          <w:tab w:val="right" w:leader="dot" w:pos="8306"/>
        </w:tabs>
      </w:pPr>
      <w:hyperlink w:anchor="_Toc30273" w:history="1">
        <w:r>
          <w:rPr>
            <w:rFonts w:ascii="仿宋" w:eastAsia="仿宋" w:hAnsi="仿宋" w:cs="仿宋" w:hint="eastAsia"/>
            <w:lang w:eastAsia="zh-CN"/>
          </w:rPr>
          <w:t>二、工艺说明</w:t>
        </w:r>
        <w:r>
          <w:tab/>
        </w:r>
        <w:r>
          <w:fldChar w:fldCharType="begin"/>
        </w:r>
        <w:r>
          <w:instrText xml:space="preserve"> PAGEREF _Toc30273 \h </w:instrText>
        </w:r>
        <w:r>
          <w:fldChar w:fldCharType="separate"/>
        </w:r>
        <w:r>
          <w:t>10</w:t>
        </w:r>
        <w:r>
          <w:fldChar w:fldCharType="end"/>
        </w:r>
      </w:hyperlink>
    </w:p>
    <w:p>
      <w:pPr>
        <w:pStyle w:val="TOC2"/>
        <w:tabs>
          <w:tab w:val="right" w:leader="dot" w:pos="8306"/>
        </w:tabs>
      </w:pPr>
      <w:hyperlink w:anchor="_Toc30613" w:history="1">
        <w:r>
          <w:rPr>
            <w:rFonts w:ascii="仿宋" w:eastAsia="仿宋" w:hAnsi="仿宋" w:cs="仿宋" w:hint="eastAsia"/>
            <w:lang w:eastAsia="zh-CN"/>
          </w:rPr>
          <w:t>(一)、技术管理特点</w:t>
        </w:r>
        <w:r>
          <w:tab/>
        </w:r>
        <w:r>
          <w:fldChar w:fldCharType="begin"/>
        </w:r>
        <w:r>
          <w:instrText xml:space="preserve"> PAGEREF _Toc30613 \h </w:instrText>
        </w:r>
        <w:r>
          <w:fldChar w:fldCharType="separate"/>
        </w:r>
        <w:r>
          <w:t>10</w:t>
        </w:r>
        <w:r>
          <w:fldChar w:fldCharType="end"/>
        </w:r>
      </w:hyperlink>
    </w:p>
    <w:p>
      <w:pPr>
        <w:pStyle w:val="TOC2"/>
        <w:tabs>
          <w:tab w:val="right" w:leader="dot" w:pos="8306"/>
        </w:tabs>
      </w:pPr>
      <w:hyperlink w:anchor="_Toc3587" w:history="1">
        <w:r>
          <w:rPr>
            <w:rFonts w:ascii="仿宋" w:eastAsia="仿宋" w:hAnsi="仿宋" w:cs="仿宋" w:hint="eastAsia"/>
            <w:lang w:eastAsia="zh-CN"/>
          </w:rPr>
          <w:t>(二)、颜料中间体项目工艺技术设计方案</w:t>
        </w:r>
        <w:r>
          <w:tab/>
        </w:r>
        <w:r>
          <w:fldChar w:fldCharType="begin"/>
        </w:r>
        <w:r>
          <w:instrText xml:space="preserve"> PAGEREF _Toc3587 \h </w:instrText>
        </w:r>
        <w:r>
          <w:fldChar w:fldCharType="separate"/>
        </w:r>
        <w:r>
          <w:t>11</w:t>
        </w:r>
        <w:r>
          <w:fldChar w:fldCharType="end"/>
        </w:r>
      </w:hyperlink>
    </w:p>
    <w:p>
      <w:pPr>
        <w:pStyle w:val="TOC2"/>
        <w:tabs>
          <w:tab w:val="right" w:leader="dot" w:pos="8306"/>
        </w:tabs>
      </w:pPr>
      <w:hyperlink w:anchor="_Toc21157" w:history="1">
        <w:r>
          <w:rPr>
            <w:rFonts w:ascii="仿宋" w:eastAsia="仿宋" w:hAnsi="仿宋" w:cs="仿宋" w:hint="eastAsia"/>
            <w:lang w:eastAsia="zh-CN"/>
          </w:rPr>
          <w:t>(三)、设备选型方案</w:t>
        </w:r>
        <w:r>
          <w:tab/>
        </w:r>
        <w:r>
          <w:fldChar w:fldCharType="begin"/>
        </w:r>
        <w:r>
          <w:instrText xml:space="preserve"> PAGEREF _Toc21157 \h </w:instrText>
        </w:r>
        <w:r>
          <w:fldChar w:fldCharType="separate"/>
        </w:r>
        <w:r>
          <w:t>12</w:t>
        </w:r>
        <w:r>
          <w:fldChar w:fldCharType="end"/>
        </w:r>
      </w:hyperlink>
    </w:p>
    <w:p>
      <w:pPr>
        <w:pStyle w:val="TOC1"/>
        <w:tabs>
          <w:tab w:val="right" w:leader="dot" w:pos="8306"/>
        </w:tabs>
      </w:pPr>
      <w:hyperlink w:anchor="_Toc10092" w:history="1">
        <w:r>
          <w:rPr>
            <w:rFonts w:ascii="仿宋" w:eastAsia="仿宋" w:hAnsi="仿宋" w:cs="仿宋" w:hint="eastAsia"/>
            <w:lang w:eastAsia="zh-CN"/>
          </w:rPr>
          <w:t>三、产品规划分析</w:t>
        </w:r>
        <w:r>
          <w:tab/>
        </w:r>
        <w:r>
          <w:fldChar w:fldCharType="begin"/>
        </w:r>
        <w:r>
          <w:instrText xml:space="preserve"> PAGEREF _Toc10092 \h </w:instrText>
        </w:r>
        <w:r>
          <w:fldChar w:fldCharType="separate"/>
        </w:r>
        <w:r>
          <w:t>13</w:t>
        </w:r>
        <w:r>
          <w:fldChar w:fldCharType="end"/>
        </w:r>
      </w:hyperlink>
    </w:p>
    <w:p>
      <w:pPr>
        <w:pStyle w:val="TOC2"/>
        <w:tabs>
          <w:tab w:val="right" w:leader="dot" w:pos="8306"/>
        </w:tabs>
      </w:pPr>
      <w:hyperlink w:anchor="_Toc20931" w:history="1">
        <w:r>
          <w:rPr>
            <w:rFonts w:ascii="仿宋" w:eastAsia="仿宋" w:hAnsi="仿宋" w:cs="仿宋" w:hint="eastAsia"/>
            <w:lang w:eastAsia="zh-CN"/>
          </w:rPr>
          <w:t>(一)、产品规划</w:t>
        </w:r>
        <w:r>
          <w:tab/>
        </w:r>
        <w:r>
          <w:fldChar w:fldCharType="begin"/>
        </w:r>
        <w:r>
          <w:instrText xml:space="preserve"> PAGEREF _Toc20931 \h </w:instrText>
        </w:r>
        <w:r>
          <w:fldChar w:fldCharType="separate"/>
        </w:r>
        <w:r>
          <w:t>13</w:t>
        </w:r>
        <w:r>
          <w:fldChar w:fldCharType="end"/>
        </w:r>
      </w:hyperlink>
    </w:p>
    <w:p>
      <w:pPr>
        <w:pStyle w:val="TOC2"/>
        <w:tabs>
          <w:tab w:val="right" w:leader="dot" w:pos="8306"/>
        </w:tabs>
      </w:pPr>
      <w:hyperlink w:anchor="_Toc26284" w:history="1">
        <w:r>
          <w:rPr>
            <w:rFonts w:ascii="仿宋" w:eastAsia="仿宋" w:hAnsi="仿宋" w:cs="仿宋" w:hint="eastAsia"/>
            <w:lang w:eastAsia="zh-CN"/>
          </w:rPr>
          <w:t>(二)、建设规模</w:t>
        </w:r>
        <w:r>
          <w:tab/>
        </w:r>
        <w:r>
          <w:fldChar w:fldCharType="begin"/>
        </w:r>
        <w:r>
          <w:instrText xml:space="preserve"> PAGEREF _Toc26284 \h </w:instrText>
        </w:r>
        <w:r>
          <w:fldChar w:fldCharType="separate"/>
        </w:r>
        <w:r>
          <w:t>14</w:t>
        </w:r>
        <w:r>
          <w:fldChar w:fldCharType="end"/>
        </w:r>
      </w:hyperlink>
    </w:p>
    <w:p>
      <w:pPr>
        <w:pStyle w:val="TOC1"/>
        <w:tabs>
          <w:tab w:val="right" w:leader="dot" w:pos="8306"/>
        </w:tabs>
      </w:pPr>
      <w:hyperlink w:anchor="_Toc595" w:history="1">
        <w:r>
          <w:rPr>
            <w:rFonts w:ascii="仿宋" w:eastAsia="仿宋" w:hAnsi="仿宋" w:cs="仿宋" w:hint="eastAsia"/>
            <w:lang w:eastAsia="zh-CN"/>
          </w:rPr>
          <w:t>四、颜料中间体项目可持续发展</w:t>
        </w:r>
        <w:r>
          <w:tab/>
        </w:r>
        <w:r>
          <w:fldChar w:fldCharType="begin"/>
        </w:r>
        <w:r>
          <w:instrText xml:space="preserve"> PAGEREF _Toc595 \h </w:instrText>
        </w:r>
        <w:r>
          <w:fldChar w:fldCharType="separate"/>
        </w:r>
        <w:r>
          <w:t>15</w:t>
        </w:r>
        <w:r>
          <w:fldChar w:fldCharType="end"/>
        </w:r>
      </w:hyperlink>
    </w:p>
    <w:p>
      <w:pPr>
        <w:pStyle w:val="TOC2"/>
        <w:tabs>
          <w:tab w:val="right" w:leader="dot" w:pos="8306"/>
        </w:tabs>
      </w:pPr>
      <w:hyperlink w:anchor="_Toc7596" w:history="1">
        <w:r>
          <w:rPr>
            <w:rFonts w:ascii="仿宋" w:eastAsia="仿宋" w:hAnsi="仿宋" w:cs="仿宋" w:hint="eastAsia"/>
            <w:lang w:eastAsia="zh-CN"/>
          </w:rPr>
          <w:t>(一)、可持续战略与实践</w:t>
        </w:r>
        <w:r>
          <w:tab/>
        </w:r>
        <w:r>
          <w:fldChar w:fldCharType="begin"/>
        </w:r>
        <w:r>
          <w:instrText xml:space="preserve"> PAGEREF _Toc7596 \h </w:instrText>
        </w:r>
        <w:r>
          <w:fldChar w:fldCharType="separate"/>
        </w:r>
        <w:r>
          <w:t>15</w:t>
        </w:r>
        <w:r>
          <w:fldChar w:fldCharType="end"/>
        </w:r>
      </w:hyperlink>
    </w:p>
    <w:p>
      <w:pPr>
        <w:pStyle w:val="TOC2"/>
        <w:tabs>
          <w:tab w:val="right" w:leader="dot" w:pos="8306"/>
        </w:tabs>
      </w:pPr>
      <w:hyperlink w:anchor="_Toc18534" w:history="1">
        <w:r>
          <w:rPr>
            <w:rFonts w:ascii="仿宋" w:eastAsia="仿宋" w:hAnsi="仿宋" w:cs="仿宋" w:hint="eastAsia"/>
            <w:lang w:eastAsia="zh-CN"/>
          </w:rPr>
          <w:t>(二)、环保与社会责任</w:t>
        </w:r>
        <w:r>
          <w:tab/>
        </w:r>
        <w:r>
          <w:fldChar w:fldCharType="begin"/>
        </w:r>
        <w:r>
          <w:instrText xml:space="preserve"> PAGEREF _Toc18534 \h </w:instrText>
        </w:r>
        <w:r>
          <w:fldChar w:fldCharType="separate"/>
        </w:r>
        <w:r>
          <w:t>16</w:t>
        </w:r>
        <w:r>
          <w:fldChar w:fldCharType="end"/>
        </w:r>
      </w:hyperlink>
    </w:p>
    <w:p>
      <w:pPr>
        <w:pStyle w:val="TOC1"/>
        <w:tabs>
          <w:tab w:val="right" w:leader="dot" w:pos="8306"/>
        </w:tabs>
      </w:pPr>
      <w:hyperlink w:anchor="_Toc15063" w:history="1">
        <w:r>
          <w:rPr>
            <w:rFonts w:ascii="仿宋" w:eastAsia="仿宋" w:hAnsi="仿宋" w:cs="仿宋" w:hint="eastAsia"/>
            <w:lang w:eastAsia="zh-CN"/>
          </w:rPr>
          <w:t>五、颜料中间体项目选址可行性分析</w:t>
        </w:r>
        <w:r>
          <w:tab/>
        </w:r>
        <w:r>
          <w:fldChar w:fldCharType="begin"/>
        </w:r>
        <w:r>
          <w:instrText xml:space="preserve"> PAGEREF _Toc15063 \h </w:instrText>
        </w:r>
        <w:r>
          <w:fldChar w:fldCharType="separate"/>
        </w:r>
        <w:r>
          <w:t>17</w:t>
        </w:r>
        <w:r>
          <w:fldChar w:fldCharType="end"/>
        </w:r>
      </w:hyperlink>
    </w:p>
    <w:p>
      <w:pPr>
        <w:pStyle w:val="TOC2"/>
        <w:tabs>
          <w:tab w:val="right" w:leader="dot" w:pos="8306"/>
        </w:tabs>
      </w:pPr>
      <w:hyperlink w:anchor="_Toc4309" w:history="1">
        <w:r>
          <w:rPr>
            <w:rFonts w:ascii="仿宋" w:eastAsia="仿宋" w:hAnsi="仿宋" w:cs="仿宋" w:hint="eastAsia"/>
            <w:lang w:eastAsia="zh-CN"/>
          </w:rPr>
          <w:t>(一)、颜料中间体项目选址</w:t>
        </w:r>
        <w:r>
          <w:tab/>
        </w:r>
        <w:r>
          <w:fldChar w:fldCharType="begin"/>
        </w:r>
        <w:r>
          <w:instrText xml:space="preserve"> PAGEREF _Toc4309 \h </w:instrText>
        </w:r>
        <w:r>
          <w:fldChar w:fldCharType="separate"/>
        </w:r>
        <w:r>
          <w:t>17</w:t>
        </w:r>
        <w:r>
          <w:fldChar w:fldCharType="end"/>
        </w:r>
      </w:hyperlink>
    </w:p>
    <w:p>
      <w:pPr>
        <w:pStyle w:val="TOC2"/>
        <w:tabs>
          <w:tab w:val="right" w:leader="dot" w:pos="8306"/>
        </w:tabs>
      </w:pPr>
      <w:hyperlink w:anchor="_Toc14167" w:history="1">
        <w:r>
          <w:rPr>
            <w:rFonts w:ascii="仿宋" w:eastAsia="仿宋" w:hAnsi="仿宋" w:cs="仿宋" w:hint="eastAsia"/>
            <w:lang w:eastAsia="zh-CN"/>
          </w:rPr>
          <w:t>(二)、用地控制指标</w:t>
        </w:r>
        <w:r>
          <w:tab/>
        </w:r>
        <w:r>
          <w:fldChar w:fldCharType="begin"/>
        </w:r>
        <w:r>
          <w:instrText xml:space="preserve"> PAGEREF _Toc14167 \h </w:instrText>
        </w:r>
        <w:r>
          <w:fldChar w:fldCharType="separate"/>
        </w:r>
        <w:r>
          <w:t>17</w:t>
        </w:r>
        <w:r>
          <w:fldChar w:fldCharType="end"/>
        </w:r>
      </w:hyperlink>
    </w:p>
    <w:p>
      <w:pPr>
        <w:pStyle w:val="TOC2"/>
        <w:tabs>
          <w:tab w:val="right" w:leader="dot" w:pos="8306"/>
        </w:tabs>
      </w:pPr>
      <w:hyperlink w:anchor="_Toc30991" w:history="1">
        <w:r>
          <w:rPr>
            <w:rFonts w:ascii="仿宋" w:eastAsia="仿宋" w:hAnsi="仿宋" w:cs="仿宋" w:hint="eastAsia"/>
            <w:lang w:eastAsia="zh-CN"/>
          </w:rPr>
          <w:t>(三)、节约用地措施</w:t>
        </w:r>
        <w:r>
          <w:tab/>
        </w:r>
        <w:r>
          <w:fldChar w:fldCharType="begin"/>
        </w:r>
        <w:r>
          <w:instrText xml:space="preserve"> PAGEREF _Toc30991 \h </w:instrText>
        </w:r>
        <w:r>
          <w:fldChar w:fldCharType="separate"/>
        </w:r>
        <w:r>
          <w:t>19</w:t>
        </w:r>
        <w:r>
          <w:fldChar w:fldCharType="end"/>
        </w:r>
      </w:hyperlink>
    </w:p>
    <w:p>
      <w:pPr>
        <w:pStyle w:val="TOC2"/>
        <w:tabs>
          <w:tab w:val="right" w:leader="dot" w:pos="8306"/>
        </w:tabs>
      </w:pPr>
      <w:hyperlink w:anchor="_Toc18465" w:history="1">
        <w:r>
          <w:rPr>
            <w:rFonts w:ascii="仿宋" w:eastAsia="仿宋" w:hAnsi="仿宋" w:cs="仿宋" w:hint="eastAsia"/>
            <w:lang w:eastAsia="zh-CN"/>
          </w:rPr>
          <w:t>(四)、总图布置方案</w:t>
        </w:r>
        <w:r>
          <w:tab/>
        </w:r>
        <w:r>
          <w:fldChar w:fldCharType="begin"/>
        </w:r>
        <w:r>
          <w:instrText xml:space="preserve"> PAGEREF _Toc18465 \h </w:instrText>
        </w:r>
        <w:r>
          <w:fldChar w:fldCharType="separate"/>
        </w:r>
        <w:r>
          <w:t>20</w:t>
        </w:r>
        <w:r>
          <w:fldChar w:fldCharType="end"/>
        </w:r>
      </w:hyperlink>
    </w:p>
    <w:p>
      <w:pPr>
        <w:pStyle w:val="TOC2"/>
        <w:tabs>
          <w:tab w:val="right" w:leader="dot" w:pos="8306"/>
        </w:tabs>
      </w:pPr>
      <w:hyperlink w:anchor="_Toc17001" w:history="1">
        <w:r>
          <w:rPr>
            <w:rFonts w:ascii="仿宋" w:eastAsia="仿宋" w:hAnsi="仿宋" w:cs="仿宋" w:hint="eastAsia"/>
            <w:lang w:eastAsia="zh-CN"/>
          </w:rPr>
          <w:t>(五)、选址综合评价</w:t>
        </w:r>
        <w:r>
          <w:tab/>
        </w:r>
        <w:r>
          <w:fldChar w:fldCharType="begin"/>
        </w:r>
        <w:r>
          <w:instrText xml:space="preserve"> PAGEREF _Toc17001 \h </w:instrText>
        </w:r>
        <w:r>
          <w:fldChar w:fldCharType="separate"/>
        </w:r>
        <w:r>
          <w:t>21</w:t>
        </w:r>
        <w:r>
          <w:fldChar w:fldCharType="end"/>
        </w:r>
      </w:hyperlink>
    </w:p>
    <w:p>
      <w:pPr>
        <w:pStyle w:val="TOC1"/>
        <w:tabs>
          <w:tab w:val="right" w:leader="dot" w:pos="8306"/>
        </w:tabs>
      </w:pPr>
      <w:hyperlink w:anchor="_Toc28808" w:history="1">
        <w:r>
          <w:rPr>
            <w:rFonts w:ascii="仿宋" w:eastAsia="仿宋" w:hAnsi="仿宋" w:cs="仿宋" w:hint="eastAsia"/>
            <w:lang w:eastAsia="zh-CN"/>
          </w:rPr>
          <w:t>六、颜料中间体项目建设背景及必要性分析</w:t>
        </w:r>
        <w:r>
          <w:tab/>
        </w:r>
        <w:r>
          <w:fldChar w:fldCharType="begin"/>
        </w:r>
        <w:r>
          <w:instrText xml:space="preserve"> PAGEREF _Toc28808 \h </w:instrText>
        </w:r>
        <w:r>
          <w:fldChar w:fldCharType="separate"/>
        </w:r>
        <w:r>
          <w:t>22</w:t>
        </w:r>
        <w:r>
          <w:fldChar w:fldCharType="end"/>
        </w:r>
      </w:hyperlink>
    </w:p>
    <w:p>
      <w:pPr>
        <w:pStyle w:val="TOC2"/>
        <w:tabs>
          <w:tab w:val="right" w:leader="dot" w:pos="8306"/>
        </w:tabs>
      </w:pPr>
      <w:hyperlink w:anchor="_Toc21754" w:history="1">
        <w:r>
          <w:rPr>
            <w:rFonts w:ascii="仿宋" w:eastAsia="仿宋" w:hAnsi="仿宋" w:cs="仿宋" w:hint="eastAsia"/>
            <w:lang w:eastAsia="zh-CN"/>
          </w:rPr>
          <w:t>(一)、颜料中间体项目背景分析</w:t>
        </w:r>
        <w:r>
          <w:tab/>
        </w:r>
        <w:r>
          <w:fldChar w:fldCharType="begin"/>
        </w:r>
        <w:r>
          <w:instrText xml:space="preserve"> PAGEREF _Toc21754 \h </w:instrText>
        </w:r>
        <w:r>
          <w:fldChar w:fldCharType="separate"/>
        </w:r>
        <w:r>
          <w:t>22</w:t>
        </w:r>
        <w:r>
          <w:fldChar w:fldCharType="end"/>
        </w:r>
      </w:hyperlink>
    </w:p>
    <w:p>
      <w:pPr>
        <w:pStyle w:val="TOC2"/>
        <w:tabs>
          <w:tab w:val="right" w:leader="dot" w:pos="8306"/>
        </w:tabs>
      </w:pPr>
      <w:hyperlink w:anchor="_Toc18983" w:history="1">
        <w:r>
          <w:rPr>
            <w:rFonts w:ascii="仿宋" w:eastAsia="仿宋" w:hAnsi="仿宋" w:cs="仿宋" w:hint="eastAsia"/>
            <w:lang w:eastAsia="zh-CN"/>
          </w:rPr>
          <w:t>(二)、颜料中间体项目建设必要性分析</w:t>
        </w:r>
        <w:r>
          <w:tab/>
        </w:r>
        <w:r>
          <w:fldChar w:fldCharType="begin"/>
        </w:r>
        <w:r>
          <w:instrText xml:space="preserve"> PAGEREF _Toc18983 \h </w:instrText>
        </w:r>
        <w:r>
          <w:fldChar w:fldCharType="separate"/>
        </w:r>
        <w:r>
          <w:t>24</w:t>
        </w:r>
        <w:r>
          <w:fldChar w:fldCharType="end"/>
        </w:r>
      </w:hyperlink>
    </w:p>
    <w:p>
      <w:pPr>
        <w:pStyle w:val="TOC1"/>
        <w:tabs>
          <w:tab w:val="right" w:leader="dot" w:pos="8306"/>
        </w:tabs>
      </w:pPr>
      <w:hyperlink w:anchor="_Toc30277" w:history="1">
        <w:r>
          <w:rPr>
            <w:rFonts w:ascii="仿宋" w:eastAsia="仿宋" w:hAnsi="仿宋" w:cs="仿宋" w:hint="eastAsia"/>
            <w:lang w:eastAsia="zh-CN"/>
          </w:rPr>
          <w:t>七、颜料中间体项目技术管理</w:t>
        </w:r>
        <w:r>
          <w:tab/>
        </w:r>
        <w:r>
          <w:fldChar w:fldCharType="begin"/>
        </w:r>
        <w:r>
          <w:instrText xml:space="preserve"> PAGEREF _Toc30277 \h </w:instrText>
        </w:r>
        <w:r>
          <w:fldChar w:fldCharType="separate"/>
        </w:r>
        <w:r>
          <w:t>25</w:t>
        </w:r>
        <w:r>
          <w:fldChar w:fldCharType="end"/>
        </w:r>
      </w:hyperlink>
    </w:p>
    <w:p>
      <w:pPr>
        <w:pStyle w:val="TOC2"/>
        <w:tabs>
          <w:tab w:val="right" w:leader="dot" w:pos="8306"/>
        </w:tabs>
      </w:pPr>
      <w:hyperlink w:anchor="_Toc13671" w:history="1">
        <w:r>
          <w:rPr>
            <w:rFonts w:ascii="仿宋" w:eastAsia="仿宋" w:hAnsi="仿宋" w:cs="仿宋" w:hint="eastAsia"/>
            <w:lang w:eastAsia="zh-CN"/>
          </w:rPr>
          <w:t>(一)、技术方案选用方向</w:t>
        </w:r>
        <w:r>
          <w:tab/>
        </w:r>
        <w:r>
          <w:fldChar w:fldCharType="begin"/>
        </w:r>
        <w:r>
          <w:instrText xml:space="preserve"> PAGEREF _Toc13671 \h </w:instrText>
        </w:r>
        <w:r>
          <w:fldChar w:fldCharType="separate"/>
        </w:r>
        <w:r>
          <w:t>25</w:t>
        </w:r>
        <w:r>
          <w:fldChar w:fldCharType="end"/>
        </w:r>
      </w:hyperlink>
    </w:p>
    <w:p>
      <w:pPr>
        <w:pStyle w:val="TOC2"/>
        <w:tabs>
          <w:tab w:val="right" w:leader="dot" w:pos="8306"/>
        </w:tabs>
      </w:pPr>
      <w:hyperlink w:anchor="_Toc14912" w:history="1">
        <w:r>
          <w:rPr>
            <w:rFonts w:ascii="仿宋" w:eastAsia="仿宋" w:hAnsi="仿宋" w:cs="仿宋" w:hint="eastAsia"/>
            <w:lang w:eastAsia="zh-CN"/>
          </w:rPr>
          <w:t>(二)、工艺技术方案选用原则</w:t>
        </w:r>
        <w:r>
          <w:tab/>
        </w:r>
        <w:r>
          <w:fldChar w:fldCharType="begin"/>
        </w:r>
        <w:r>
          <w:instrText xml:space="preserve"> PAGEREF _Toc14912 \h </w:instrText>
        </w:r>
        <w:r>
          <w:fldChar w:fldCharType="separate"/>
        </w:r>
        <w:r>
          <w:t>27</w:t>
        </w:r>
        <w:r>
          <w:fldChar w:fldCharType="end"/>
        </w:r>
      </w:hyperlink>
    </w:p>
    <w:p>
      <w:pPr>
        <w:pStyle w:val="TOC2"/>
        <w:tabs>
          <w:tab w:val="right" w:leader="dot" w:pos="8306"/>
        </w:tabs>
      </w:pPr>
      <w:hyperlink w:anchor="_Toc32492" w:history="1">
        <w:r>
          <w:rPr>
            <w:rFonts w:ascii="仿宋" w:eastAsia="仿宋" w:hAnsi="仿宋" w:cs="仿宋" w:hint="eastAsia"/>
            <w:lang w:eastAsia="zh-CN"/>
          </w:rPr>
          <w:t>(三)、工艺技术方案要求</w:t>
        </w:r>
        <w:r>
          <w:tab/>
        </w:r>
        <w:r>
          <w:fldChar w:fldCharType="begin"/>
        </w:r>
        <w:r>
          <w:instrText xml:space="preserve"> PAGEREF _Toc32492 \h </w:instrText>
        </w:r>
        <w:r>
          <w:fldChar w:fldCharType="separate"/>
        </w:r>
        <w:r>
          <w:t>29</w:t>
        </w:r>
        <w:r>
          <w:fldChar w:fldCharType="end"/>
        </w:r>
      </w:hyperlink>
    </w:p>
    <w:p>
      <w:pPr>
        <w:pStyle w:val="TOC1"/>
        <w:tabs>
          <w:tab w:val="right" w:leader="dot" w:pos="8306"/>
        </w:tabs>
      </w:pPr>
      <w:hyperlink w:anchor="_Toc10611" w:history="1">
        <w:r>
          <w:rPr>
            <w:rFonts w:ascii="仿宋" w:eastAsia="仿宋" w:hAnsi="仿宋" w:cs="仿宋" w:hint="eastAsia"/>
            <w:lang w:eastAsia="zh-CN"/>
          </w:rPr>
          <w:t>八、颜料中间体项目创新与研发</w:t>
        </w:r>
        <w:r>
          <w:tab/>
        </w:r>
        <w:r>
          <w:fldChar w:fldCharType="begin"/>
        </w:r>
        <w:r>
          <w:instrText xml:space="preserve"> PAGEREF _Toc10611 \h </w:instrText>
        </w:r>
        <w:r>
          <w:fldChar w:fldCharType="separate"/>
        </w:r>
        <w:r>
          <w:t>31</w:t>
        </w:r>
        <w:r>
          <w:fldChar w:fldCharType="end"/>
        </w:r>
      </w:hyperlink>
    </w:p>
    <w:p>
      <w:pPr>
        <w:pStyle w:val="TOC2"/>
        <w:tabs>
          <w:tab w:val="right" w:leader="dot" w:pos="8306"/>
        </w:tabs>
      </w:pPr>
      <w:hyperlink w:anchor="_Toc10666" w:history="1">
        <w:r>
          <w:rPr>
            <w:rFonts w:ascii="仿宋" w:eastAsia="仿宋" w:hAnsi="仿宋" w:cs="仿宋" w:hint="eastAsia"/>
            <w:lang w:eastAsia="zh-CN"/>
          </w:rPr>
          <w:t>(一)、创新策略与方向</w:t>
        </w:r>
        <w:r>
          <w:tab/>
        </w:r>
        <w:r>
          <w:fldChar w:fldCharType="begin"/>
        </w:r>
        <w:r>
          <w:instrText xml:space="preserve"> PAGEREF _Toc10666 \h </w:instrText>
        </w:r>
        <w:r>
          <w:fldChar w:fldCharType="separate"/>
        </w:r>
        <w:r>
          <w:t>31</w:t>
        </w:r>
        <w:r>
          <w:fldChar w:fldCharType="end"/>
        </w:r>
      </w:hyperlink>
    </w:p>
    <w:p>
      <w:pPr>
        <w:pStyle w:val="TOC2"/>
        <w:tabs>
          <w:tab w:val="right" w:leader="dot" w:pos="8306"/>
        </w:tabs>
      </w:pPr>
      <w:hyperlink w:anchor="_Toc11597" w:history="1">
        <w:r>
          <w:rPr>
            <w:rFonts w:ascii="仿宋" w:eastAsia="仿宋" w:hAnsi="仿宋" w:cs="仿宋" w:hint="eastAsia"/>
            <w:lang w:eastAsia="zh-CN"/>
          </w:rPr>
          <w:t>(二)、研发规划与投入</w:t>
        </w:r>
        <w:r>
          <w:tab/>
        </w:r>
        <w:r>
          <w:fldChar w:fldCharType="begin"/>
        </w:r>
        <w:r>
          <w:instrText xml:space="preserve"> PAGEREF _Toc11597 \h </w:instrText>
        </w:r>
        <w:r>
          <w:fldChar w:fldCharType="separate"/>
        </w:r>
        <w:r>
          <w:t>33</w:t>
        </w:r>
        <w:r>
          <w:fldChar w:fldCharType="end"/>
        </w:r>
      </w:hyperlink>
    </w:p>
    <w:p>
      <w:pPr>
        <w:pStyle w:val="TOC1"/>
        <w:tabs>
          <w:tab w:val="right" w:leader="dot" w:pos="8306"/>
        </w:tabs>
      </w:pPr>
      <w:hyperlink w:anchor="_Toc19067" w:history="1">
        <w:r>
          <w:rPr>
            <w:rFonts w:ascii="仿宋" w:eastAsia="仿宋" w:hAnsi="仿宋" w:cs="仿宋" w:hint="eastAsia"/>
            <w:lang w:eastAsia="zh-CN"/>
          </w:rPr>
          <w:t>九、颜料中间体项目风险管理</w:t>
        </w:r>
        <w:r>
          <w:tab/>
        </w:r>
        <w:r>
          <w:fldChar w:fldCharType="begin"/>
        </w:r>
        <w:r>
          <w:instrText xml:space="preserve"> PAGEREF _Toc19067 \h </w:instrText>
        </w:r>
        <w:r>
          <w:fldChar w:fldCharType="separate"/>
        </w:r>
        <w:r>
          <w:t>34</w:t>
        </w:r>
        <w:r>
          <w:fldChar w:fldCharType="end"/>
        </w:r>
      </w:hyperlink>
    </w:p>
    <w:p>
      <w:pPr>
        <w:pStyle w:val="TOC2"/>
        <w:tabs>
          <w:tab w:val="right" w:leader="dot" w:pos="8306"/>
        </w:tabs>
      </w:pPr>
      <w:hyperlink w:anchor="_Toc7135" w:history="1">
        <w:r>
          <w:rPr>
            <w:rFonts w:ascii="仿宋" w:eastAsia="仿宋" w:hAnsi="仿宋" w:cs="仿宋" w:hint="eastAsia"/>
            <w:lang w:eastAsia="zh-CN"/>
          </w:rPr>
          <w:t>(一)、风险识别与评估</w:t>
        </w:r>
        <w:r>
          <w:tab/>
        </w:r>
        <w:r>
          <w:fldChar w:fldCharType="begin"/>
        </w:r>
        <w:r>
          <w:instrText xml:space="preserve"> PAGEREF _Toc7135 \h </w:instrText>
        </w:r>
        <w:r>
          <w:fldChar w:fldCharType="separate"/>
        </w:r>
        <w:r>
          <w:t>34</w:t>
        </w:r>
        <w:r>
          <w:fldChar w:fldCharType="end"/>
        </w:r>
      </w:hyperlink>
    </w:p>
    <w:p>
      <w:pPr>
        <w:pStyle w:val="TOC2"/>
        <w:tabs>
          <w:tab w:val="right" w:leader="dot" w:pos="8306"/>
        </w:tabs>
      </w:pPr>
      <w:hyperlink w:anchor="_Toc2396" w:history="1">
        <w:r>
          <w:rPr>
            <w:rFonts w:ascii="仿宋" w:eastAsia="仿宋" w:hAnsi="仿宋" w:cs="仿宋" w:hint="eastAsia"/>
            <w:lang w:eastAsia="zh-CN"/>
          </w:rPr>
          <w:t>(二)、风险应对策略</w:t>
        </w:r>
        <w:r>
          <w:tab/>
        </w:r>
        <w:r>
          <w:fldChar w:fldCharType="begin"/>
        </w:r>
        <w:r>
          <w:instrText xml:space="preserve"> PAGEREF _Toc2396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(三)、风险监控与控制</w:t>
        </w:r>
        <w:r>
          <w:tab/>
        </w:r>
        <w:r>
          <w:fldChar w:fldCharType="begin"/>
        </w:r>
        <w:r>
          <w:instrText xml:space="preserve"> PAGEREF _Toc18069 \h </w:instrText>
        </w:r>
        <w:r>
          <w:fldChar w:fldCharType="separate"/>
        </w:r>
        <w:r>
          <w:t>37</w:t>
        </w:r>
        <w:r>
          <w:fldChar w:fldCharType="end"/>
        </w:r>
      </w:hyperlink>
    </w:p>
    <w:p>
      <w:pPr>
        <w:pStyle w:val="TOC1"/>
        <w:tabs>
          <w:tab w:val="right" w:leader="dot" w:pos="8306"/>
        </w:tabs>
      </w:pPr>
      <w:hyperlink w:anchor="_Toc15821" w:history="1">
        <w:r>
          <w:rPr>
            <w:rFonts w:ascii="仿宋" w:eastAsia="仿宋" w:hAnsi="仿宋" w:cs="仿宋" w:hint="eastAsia"/>
            <w:lang w:eastAsia="zh-CN"/>
          </w:rPr>
          <w:t>十、颜料中间体项目环境影响分析</w:t>
        </w:r>
        <w:r>
          <w:tab/>
        </w:r>
        <w:r>
          <w:fldChar w:fldCharType="begin"/>
        </w:r>
        <w:r>
          <w:instrText xml:space="preserve"> PAGEREF _Toc15821 \h </w:instrText>
        </w:r>
        <w:r>
          <w:fldChar w:fldCharType="separate"/>
        </w:r>
        <w:r>
          <w:t>38</w:t>
        </w:r>
        <w:r>
          <w:fldChar w:fldCharType="end"/>
        </w:r>
      </w:hyperlink>
    </w:p>
    <w:p>
      <w:pPr>
        <w:pStyle w:val="TOC2"/>
        <w:tabs>
          <w:tab w:val="right" w:leader="dot" w:pos="8306"/>
        </w:tabs>
      </w:pPr>
      <w:hyperlink w:anchor="_Toc19375" w:history="1">
        <w:r>
          <w:rPr>
            <w:rFonts w:ascii="仿宋" w:eastAsia="仿宋" w:hAnsi="仿宋" w:cs="仿宋" w:hint="eastAsia"/>
            <w:lang w:eastAsia="zh-CN"/>
          </w:rPr>
          <w:t>(一)、建设区域环境质量现状</w:t>
        </w:r>
        <w:r>
          <w:tab/>
        </w:r>
        <w:r>
          <w:fldChar w:fldCharType="begin"/>
        </w:r>
        <w:r>
          <w:instrText xml:space="preserve"> PAGEREF _Toc19375 \h </w:instrText>
        </w:r>
        <w:r>
          <w:fldChar w:fldCharType="separate"/>
        </w:r>
        <w:r>
          <w:t>38</w:t>
        </w:r>
        <w:r>
          <w:fldChar w:fldCharType="end"/>
        </w:r>
      </w:hyperlink>
    </w:p>
    <w:p>
      <w:pPr>
        <w:pStyle w:val="TOC2"/>
        <w:tabs>
          <w:tab w:val="right" w:leader="dot" w:pos="8306"/>
        </w:tabs>
      </w:pPr>
      <w:hyperlink w:anchor="_Toc1757" w:history="1">
        <w:r>
          <w:rPr>
            <w:rFonts w:ascii="仿宋" w:eastAsia="仿宋" w:hAnsi="仿宋" w:cs="仿宋" w:hint="eastAsia"/>
            <w:lang w:eastAsia="zh-CN"/>
          </w:rPr>
          <w:t>(二)、建设期环境保护</w:t>
        </w:r>
        <w:r>
          <w:tab/>
        </w:r>
        <w:r>
          <w:fldChar w:fldCharType="begin"/>
        </w:r>
        <w:r>
          <w:instrText xml:space="preserve"> PAGEREF _Toc1757 \h </w:instrText>
        </w:r>
        <w:r>
          <w:fldChar w:fldCharType="separate"/>
        </w:r>
        <w:r>
          <w:t>40</w:t>
        </w:r>
        <w:r>
          <w:fldChar w:fldCharType="end"/>
        </w:r>
      </w:hyperlink>
    </w:p>
    <w:p>
      <w:pPr>
        <w:pStyle w:val="TOC2"/>
        <w:tabs>
          <w:tab w:val="right" w:leader="dot" w:pos="8306"/>
        </w:tabs>
      </w:pPr>
      <w:hyperlink w:anchor="_Toc10371" w:history="1">
        <w:r>
          <w:rPr>
            <w:rFonts w:ascii="仿宋" w:eastAsia="仿宋" w:hAnsi="仿宋" w:cs="仿宋" w:hint="eastAsia"/>
            <w:lang w:eastAsia="zh-CN"/>
          </w:rPr>
          <w:t>(三)、运营期环境保护</w:t>
        </w:r>
        <w:r>
          <w:tab/>
        </w:r>
        <w:r>
          <w:fldChar w:fldCharType="begin"/>
        </w:r>
        <w:r>
          <w:instrText xml:space="preserve"> PAGEREF _Toc10371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 w:history="1">
        <w:r>
          <w:rPr>
            <w:rFonts w:ascii="仿宋" w:eastAsia="仿宋" w:hAnsi="仿宋" w:cs="仿宋" w:hint="eastAsia"/>
            <w:lang w:eastAsia="zh-CN"/>
          </w:rPr>
          <w:t>(四)、颜料中间体项目建设对区域经济的影响</w:t>
        </w:r>
        <w:r>
          <w:tab/>
        </w:r>
        <w:r>
          <w:fldChar w:fldCharType="begin"/>
        </w:r>
        <w:r>
          <w:instrText xml:space="preserve"> PAGEREF _Toc1260 \h </w:instrText>
        </w:r>
        <w:r>
          <w:fldChar w:fldCharType="separate"/>
        </w:r>
        <w:r>
          <w:t>43</w:t>
        </w:r>
        <w:r>
          <w:fldChar w:fldCharType="end"/>
        </w:r>
      </w:hyperlink>
    </w:p>
    <w:p>
      <w:pPr>
        <w:pStyle w:val="TOC2"/>
        <w:tabs>
          <w:tab w:val="right" w:leader="dot" w:pos="8306"/>
        </w:tabs>
      </w:pPr>
      <w:hyperlink w:anchor="_Toc15058" w:history="1">
        <w:r>
          <w:rPr>
            <w:rFonts w:ascii="仿宋" w:eastAsia="仿宋" w:hAnsi="仿宋" w:cs="仿宋" w:hint="eastAsia"/>
            <w:lang w:eastAsia="zh-CN"/>
          </w:rPr>
          <w:t>(五)、废弃物处理</w:t>
        </w:r>
        <w:r>
          <w:tab/>
        </w:r>
        <w:r>
          <w:fldChar w:fldCharType="begin"/>
        </w:r>
        <w:r>
          <w:instrText xml:space="preserve"> PAGEREF _Toc15058 \h </w:instrText>
        </w:r>
        <w:r>
          <w:fldChar w:fldCharType="separate"/>
        </w:r>
        <w:r>
          <w:t>44</w:t>
        </w:r>
        <w:r>
          <w:fldChar w:fldCharType="end"/>
        </w:r>
      </w:hyperlink>
    </w:p>
    <w:p>
      <w:pPr>
        <w:pStyle w:val="TOC2"/>
        <w:tabs>
          <w:tab w:val="right" w:leader="dot" w:pos="8306"/>
        </w:tabs>
      </w:pPr>
      <w:hyperlink w:anchor="_Toc18987" w:history="1">
        <w:r>
          <w:rPr>
            <w:rFonts w:ascii="仿宋" w:eastAsia="仿宋" w:hAnsi="仿宋" w:cs="仿宋" w:hint="eastAsia"/>
            <w:lang w:eastAsia="zh-CN"/>
          </w:rPr>
          <w:t>(六)、特殊环境影响分析</w:t>
        </w:r>
        <w:r>
          <w:tab/>
        </w:r>
        <w:r>
          <w:fldChar w:fldCharType="begin"/>
        </w:r>
        <w:r>
          <w:instrText xml:space="preserve"> PAGEREF _Toc18987 \h </w:instrText>
        </w:r>
        <w:r>
          <w:fldChar w:fldCharType="separate"/>
        </w:r>
        <w:r>
          <w:t>46</w:t>
        </w:r>
        <w:r>
          <w:fldChar w:fldCharType="end"/>
        </w:r>
      </w:hyperlink>
    </w:p>
    <w:p>
      <w:pPr>
        <w:pStyle w:val="TOC2"/>
        <w:tabs>
          <w:tab w:val="right" w:leader="dot" w:pos="8306"/>
        </w:tabs>
      </w:pPr>
      <w:hyperlink w:anchor="_Toc4530" w:history="1">
        <w:r>
          <w:rPr>
            <w:rFonts w:ascii="仿宋" w:eastAsia="仿宋" w:hAnsi="仿宋" w:cs="仿宋" w:hint="eastAsia"/>
            <w:lang w:eastAsia="zh-CN"/>
          </w:rPr>
          <w:t>(七)、清洁生产</w:t>
        </w:r>
        <w:r>
          <w:tab/>
        </w:r>
        <w:r>
          <w:fldChar w:fldCharType="begin"/>
        </w:r>
        <w:r>
          <w:instrText xml:space="preserve"> PAGEREF _Toc4530 \h </w:instrText>
        </w:r>
        <w:r>
          <w:fldChar w:fldCharType="separate"/>
        </w:r>
        <w:r>
          <w:t>47</w:t>
        </w:r>
        <w:r>
          <w:fldChar w:fldCharType="end"/>
        </w:r>
      </w:hyperlink>
    </w:p>
    <w:p>
      <w:pPr>
        <w:pStyle w:val="TOC2"/>
        <w:tabs>
          <w:tab w:val="right" w:leader="dot" w:pos="8306"/>
        </w:tabs>
      </w:pPr>
      <w:hyperlink w:anchor="_Toc89" w:history="1">
        <w:r>
          <w:rPr>
            <w:rFonts w:ascii="仿宋" w:eastAsia="仿宋" w:hAnsi="仿宋" w:cs="仿宋" w:hint="eastAsia"/>
            <w:lang w:eastAsia="zh-CN"/>
          </w:rPr>
          <w:t>(八)、环境保护综合评价</w:t>
        </w:r>
        <w:r>
          <w:tab/>
        </w:r>
        <w:r>
          <w:fldChar w:fldCharType="begin"/>
        </w:r>
        <w:r>
          <w:instrText xml:space="preserve"> PAGEREF _Toc89 \h </w:instrText>
        </w:r>
        <w:r>
          <w:fldChar w:fldCharType="separate"/>
        </w:r>
        <w:r>
          <w:t>48</w:t>
        </w:r>
        <w:r>
          <w:fldChar w:fldCharType="end"/>
        </w:r>
      </w:hyperlink>
    </w:p>
    <w:p>
      <w:pPr>
        <w:pStyle w:val="TOC1"/>
        <w:tabs>
          <w:tab w:val="right" w:leader="dot" w:pos="8306"/>
        </w:tabs>
      </w:pPr>
      <w:hyperlink w:anchor="_Toc13020" w:history="1">
        <w:r>
          <w:rPr>
            <w:rFonts w:ascii="仿宋" w:eastAsia="仿宋" w:hAnsi="仿宋" w:cs="仿宋" w:hint="eastAsia"/>
            <w:lang w:eastAsia="zh-CN"/>
          </w:rPr>
          <w:t>十一、颜料中间体项目财务管理</w:t>
        </w:r>
        <w:r>
          <w:tab/>
        </w:r>
        <w:r>
          <w:fldChar w:fldCharType="begin"/>
        </w:r>
        <w:r>
          <w:instrText xml:space="preserve"> PAGEREF _Toc13020 \h </w:instrText>
        </w:r>
        <w:r>
          <w:fldChar w:fldCharType="separate"/>
        </w:r>
        <w:r>
          <w:t>49</w:t>
        </w:r>
        <w:r>
          <w:fldChar w:fldCharType="end"/>
        </w:r>
      </w:hyperlink>
    </w:p>
    <w:p>
      <w:pPr>
        <w:pStyle w:val="TOC2"/>
        <w:tabs>
          <w:tab w:val="right" w:leader="dot" w:pos="8306"/>
        </w:tabs>
      </w:pPr>
      <w:hyperlink w:anchor="_Toc30047" w:history="1">
        <w:r>
          <w:rPr>
            <w:rFonts w:ascii="仿宋" w:eastAsia="仿宋" w:hAnsi="仿宋" w:cs="仿宋" w:hint="eastAsia"/>
            <w:lang w:eastAsia="zh-CN"/>
          </w:rPr>
          <w:t>(一)、资金需求大</w:t>
        </w:r>
        <w:r>
          <w:tab/>
        </w:r>
        <w:r>
          <w:fldChar w:fldCharType="begin"/>
        </w:r>
        <w:r>
          <w:instrText xml:space="preserve"> PAGEREF _Toc30047 \h </w:instrText>
        </w:r>
        <w:r>
          <w:fldChar w:fldCharType="separate"/>
        </w:r>
        <w:r>
          <w:t>49</w:t>
        </w:r>
        <w:r>
          <w:fldChar w:fldCharType="end"/>
        </w:r>
      </w:hyperlink>
    </w:p>
    <w:p>
      <w:pPr>
        <w:pStyle w:val="TOC2"/>
        <w:tabs>
          <w:tab w:val="right" w:leader="dot" w:pos="8306"/>
        </w:tabs>
      </w:pPr>
      <w:hyperlink w:anchor="_Toc24416" w:history="1">
        <w:r>
          <w:rPr>
            <w:rFonts w:ascii="仿宋" w:eastAsia="仿宋" w:hAnsi="仿宋" w:cs="仿宋" w:hint="eastAsia"/>
            <w:lang w:eastAsia="zh-CN"/>
          </w:rPr>
          <w:t>(二)、研发周期长</w:t>
        </w:r>
        <w:r>
          <w:tab/>
        </w:r>
        <w:r>
          <w:fldChar w:fldCharType="begin"/>
        </w:r>
        <w:r>
          <w:instrText xml:space="preserve"> PAGEREF _Toc24416 \h </w:instrText>
        </w:r>
        <w:r>
          <w:fldChar w:fldCharType="separate"/>
        </w:r>
        <w:r>
          <w:t>50</w:t>
        </w:r>
        <w:r>
          <w:fldChar w:fldCharType="end"/>
        </w:r>
      </w:hyperlink>
    </w:p>
    <w:p>
      <w:pPr>
        <w:pStyle w:val="TOC2"/>
        <w:tabs>
          <w:tab w:val="right" w:leader="dot" w:pos="8306"/>
        </w:tabs>
      </w:pPr>
      <w:hyperlink w:anchor="_Toc3499" w:history="1">
        <w:r>
          <w:rPr>
            <w:rFonts w:ascii="仿宋" w:eastAsia="仿宋" w:hAnsi="仿宋" w:cs="仿宋" w:hint="eastAsia"/>
            <w:lang w:eastAsia="zh-CN"/>
          </w:rPr>
          <w:t>(三)、市场风险大</w:t>
        </w:r>
        <w:r>
          <w:tab/>
        </w:r>
        <w:r>
          <w:fldChar w:fldCharType="begin"/>
        </w:r>
        <w:r>
          <w:instrText xml:space="preserve"> PAGEREF _Toc3499 \h </w:instrText>
        </w:r>
        <w:r>
          <w:fldChar w:fldCharType="separate"/>
        </w:r>
        <w:r>
          <w:t>51</w:t>
        </w:r>
        <w:r>
          <w:fldChar w:fldCharType="end"/>
        </w:r>
      </w:hyperlink>
    </w:p>
    <w:p>
      <w:pPr>
        <w:pStyle w:val="TOC2"/>
        <w:tabs>
          <w:tab w:val="right" w:leader="dot" w:pos="8306"/>
        </w:tabs>
      </w:pPr>
      <w:hyperlink w:anchor="_Toc31505" w:history="1">
        <w:r>
          <w:rPr>
            <w:rFonts w:ascii="仿宋" w:eastAsia="仿宋" w:hAnsi="仿宋" w:cs="仿宋" w:hint="eastAsia"/>
            <w:lang w:eastAsia="zh-CN"/>
          </w:rPr>
          <w:t>(四)、利润率高</w:t>
        </w:r>
        <w:r>
          <w:tab/>
        </w:r>
        <w:r>
          <w:fldChar w:fldCharType="begin"/>
        </w:r>
        <w:r>
          <w:instrText xml:space="preserve"> PAGEREF _Toc31505 \h </w:instrText>
        </w:r>
        <w:r>
          <w:fldChar w:fldCharType="separate"/>
        </w:r>
        <w:r>
          <w:t>54</w:t>
        </w:r>
        <w:r>
          <w:fldChar w:fldCharType="end"/>
        </w:r>
      </w:hyperlink>
    </w:p>
    <w:p>
      <w:pPr>
        <w:pStyle w:val="TOC1"/>
        <w:tabs>
          <w:tab w:val="right" w:leader="dot" w:pos="8306"/>
        </w:tabs>
      </w:pPr>
      <w:hyperlink w:anchor="_Toc21115" w:history="1">
        <w:r>
          <w:rPr>
            <w:rFonts w:ascii="仿宋" w:eastAsia="仿宋" w:hAnsi="仿宋" w:cs="仿宋" w:hint="eastAsia"/>
            <w:lang w:eastAsia="zh-CN"/>
          </w:rPr>
          <w:t>十二、颜料中间体项目人力资源管理</w:t>
        </w:r>
        <w:r>
          <w:tab/>
        </w:r>
        <w:r>
          <w:fldChar w:fldCharType="begin"/>
        </w:r>
        <w:r>
          <w:instrText xml:space="preserve"> PAGEREF _Toc21115 \h </w:instrText>
        </w:r>
        <w:r>
          <w:fldChar w:fldCharType="separate"/>
        </w:r>
        <w:r>
          <w:t>56</w:t>
        </w:r>
        <w:r>
          <w:fldChar w:fldCharType="end"/>
        </w:r>
      </w:hyperlink>
    </w:p>
    <w:p>
      <w:pPr>
        <w:pStyle w:val="TOC2"/>
        <w:tabs>
          <w:tab w:val="right" w:leader="dot" w:pos="8306"/>
        </w:tabs>
      </w:pPr>
      <w:hyperlink w:anchor="_Toc5152" w:history="1">
        <w:r>
          <w:rPr>
            <w:rFonts w:ascii="仿宋" w:eastAsia="仿宋" w:hAnsi="仿宋" w:cs="仿宋" w:hint="eastAsia"/>
            <w:lang w:eastAsia="zh-CN"/>
          </w:rPr>
          <w:t>(一)、建立健全的预算管理制度</w:t>
        </w:r>
        <w:r>
          <w:tab/>
        </w:r>
        <w:r>
          <w:fldChar w:fldCharType="begin"/>
        </w:r>
        <w:r>
          <w:instrText xml:space="preserve"> PAGEREF _Toc5152 \h </w:instrText>
        </w:r>
        <w:r>
          <w:fldChar w:fldCharType="separate"/>
        </w:r>
        <w:r>
          <w:t>56</w:t>
        </w:r>
        <w:r>
          <w:fldChar w:fldCharType="end"/>
        </w:r>
      </w:hyperlink>
    </w:p>
    <w:p>
      <w:pPr>
        <w:pStyle w:val="TOC2"/>
        <w:tabs>
          <w:tab w:val="right" w:leader="dot" w:pos="8306"/>
        </w:tabs>
      </w:pPr>
      <w:hyperlink w:anchor="_Toc17274" w:history="1">
        <w:r>
          <w:rPr>
            <w:rFonts w:ascii="仿宋" w:eastAsia="仿宋" w:hAnsi="仿宋" w:cs="仿宋" w:hint="eastAsia"/>
            <w:lang w:eastAsia="zh-CN"/>
          </w:rPr>
          <w:t>(二)、加强资金流动监控</w:t>
        </w:r>
        <w:r>
          <w:tab/>
        </w:r>
        <w:r>
          <w:fldChar w:fldCharType="begin"/>
        </w:r>
        <w:r>
          <w:instrText xml:space="preserve"> PAGEREF _Toc17274 \h </w:instrText>
        </w:r>
        <w:r>
          <w:fldChar w:fldCharType="separate"/>
        </w:r>
        <w:r>
          <w:t>58</w:t>
        </w:r>
        <w:r>
          <w:fldChar w:fldCharType="end"/>
        </w:r>
      </w:hyperlink>
    </w:p>
    <w:p>
      <w:pPr>
        <w:pStyle w:val="TOC2"/>
        <w:tabs>
          <w:tab w:val="right" w:leader="dot" w:pos="8306"/>
        </w:tabs>
      </w:pPr>
      <w:hyperlink w:anchor="_Toc13503" w:history="1">
        <w:r>
          <w:rPr>
            <w:rFonts w:ascii="仿宋" w:eastAsia="仿宋" w:hAnsi="仿宋" w:cs="仿宋" w:hint="eastAsia"/>
            <w:lang w:eastAsia="zh-CN"/>
          </w:rPr>
          <w:t>(三)、制定完善的风险控制机制</w:t>
        </w:r>
        <w:r>
          <w:tab/>
        </w:r>
        <w:r>
          <w:fldChar w:fldCharType="begin"/>
        </w:r>
        <w:r>
          <w:instrText xml:space="preserve"> PAGEREF _Toc13503 \h </w:instrText>
        </w:r>
        <w:r>
          <w:fldChar w:fldCharType="separate"/>
        </w:r>
        <w:r>
          <w:t>59</w:t>
        </w:r>
        <w:r>
          <w:fldChar w:fldCharType="end"/>
        </w:r>
      </w:hyperlink>
    </w:p>
    <w:p>
      <w:pPr>
        <w:pStyle w:val="TOC2"/>
        <w:tabs>
          <w:tab w:val="right" w:leader="dot" w:pos="8306"/>
        </w:tabs>
      </w:pPr>
      <w:hyperlink w:anchor="_Toc3682" w:history="1">
        <w:r>
          <w:rPr>
            <w:rFonts w:ascii="仿宋" w:eastAsia="仿宋" w:hAnsi="仿宋" w:cs="仿宋" w:hint="eastAsia"/>
            <w:lang w:eastAsia="zh-CN"/>
          </w:rPr>
          <w:t>(四)、优化成本管理</w:t>
        </w:r>
        <w:r>
          <w:tab/>
        </w:r>
        <w:r>
          <w:fldChar w:fldCharType="begin"/>
        </w:r>
        <w:r>
          <w:instrText xml:space="preserve"> PAGEREF _Toc3682 \h </w:instrText>
        </w:r>
        <w:r>
          <w:fldChar w:fldCharType="separate"/>
        </w:r>
        <w:r>
          <w:t>60</w:t>
        </w:r>
        <w:r>
          <w:fldChar w:fldCharType="end"/>
        </w:r>
      </w:hyperlink>
    </w:p>
    <w:p>
      <w:pPr>
        <w:pStyle w:val="TOC1"/>
        <w:tabs>
          <w:tab w:val="right" w:leader="dot" w:pos="8306"/>
        </w:tabs>
      </w:pPr>
      <w:hyperlink w:anchor="_Toc14030" w:history="1">
        <w:r>
          <w:rPr>
            <w:rFonts w:ascii="仿宋" w:eastAsia="仿宋" w:hAnsi="仿宋" w:cs="仿宋" w:hint="eastAsia"/>
            <w:lang w:eastAsia="zh-CN"/>
          </w:rPr>
          <w:t>十三、营销与推广策略</w:t>
        </w:r>
        <w:r>
          <w:tab/>
        </w:r>
        <w:r>
          <w:fldChar w:fldCharType="begin"/>
        </w:r>
        <w:r>
          <w:instrText xml:space="preserve"> PAGEREF _Toc14030 \h </w:instrText>
        </w:r>
        <w:r>
          <w:fldChar w:fldCharType="separate"/>
        </w:r>
        <w:r>
          <w:t>62</w:t>
        </w:r>
        <w:r>
          <w:fldChar w:fldCharType="end"/>
        </w:r>
      </w:hyperlink>
    </w:p>
    <w:p>
      <w:pPr>
        <w:pStyle w:val="TOC2"/>
        <w:tabs>
          <w:tab w:val="right" w:leader="dot" w:pos="8306"/>
        </w:tabs>
      </w:pPr>
      <w:hyperlink w:anchor="_Toc9339" w:history="1">
        <w:r>
          <w:rPr>
            <w:rFonts w:ascii="仿宋" w:eastAsia="仿宋" w:hAnsi="仿宋" w:cs="仿宋" w:hint="eastAsia"/>
            <w:lang w:eastAsia="zh-CN"/>
          </w:rPr>
          <w:t>(一)、产品/服务定位与特点</w:t>
        </w:r>
        <w:r>
          <w:tab/>
        </w:r>
        <w:r>
          <w:fldChar w:fldCharType="begin"/>
        </w:r>
        <w:r>
          <w:instrText xml:space="preserve"> PAGEREF _Toc9339 \h </w:instrText>
        </w:r>
        <w:r>
          <w:fldChar w:fldCharType="separate"/>
        </w:r>
        <w:r>
          <w:t>62</w:t>
        </w:r>
        <w:r>
          <w:fldChar w:fldCharType="end"/>
        </w:r>
      </w:hyperlink>
    </w:p>
    <w:p>
      <w:pPr>
        <w:pStyle w:val="TOC2"/>
        <w:tabs>
          <w:tab w:val="right" w:leader="dot" w:pos="8306"/>
        </w:tabs>
      </w:pPr>
      <w:hyperlink w:anchor="_Toc20946" w:history="1">
        <w:r>
          <w:rPr>
            <w:rFonts w:ascii="仿宋" w:eastAsia="仿宋" w:hAnsi="仿宋" w:cs="仿宋" w:hint="eastAsia"/>
            <w:lang w:eastAsia="zh-CN"/>
          </w:rPr>
          <w:t>(二)、市场定位与竞争分析</w:t>
        </w:r>
        <w:r>
          <w:tab/>
        </w:r>
        <w:r>
          <w:fldChar w:fldCharType="begin"/>
        </w:r>
        <w:r>
          <w:instrText xml:space="preserve"> PAGEREF _Toc20946 \h </w:instrText>
        </w:r>
        <w:r>
          <w:fldChar w:fldCharType="separate"/>
        </w:r>
        <w:r>
          <w:t>63</w:t>
        </w:r>
        <w:r>
          <w:fldChar w:fldCharType="end"/>
        </w:r>
      </w:hyperlink>
    </w:p>
    <w:p>
      <w:pPr>
        <w:pStyle w:val="TOC2"/>
        <w:tabs>
          <w:tab w:val="right" w:leader="dot" w:pos="8306"/>
        </w:tabs>
      </w:pPr>
      <w:hyperlink w:anchor="_Toc9512" w:history="1">
        <w:r>
          <w:rPr>
            <w:rFonts w:ascii="仿宋" w:eastAsia="仿宋" w:hAnsi="仿宋" w:cs="仿宋" w:hint="eastAsia"/>
            <w:lang w:eastAsia="zh-CN"/>
          </w:rPr>
          <w:t>(三)、营销渠道与策略</w:t>
        </w:r>
        <w:r>
          <w:tab/>
        </w:r>
        <w:r>
          <w:fldChar w:fldCharType="begin"/>
        </w:r>
        <w:r>
          <w:instrText xml:space="preserve"> PAGEREF _Toc9512 \h </w:instrText>
        </w:r>
        <w:r>
          <w:fldChar w:fldCharType="separate"/>
        </w:r>
        <w:r>
          <w:t>64</w:t>
        </w:r>
        <w:r>
          <w:fldChar w:fldCharType="end"/>
        </w:r>
      </w:hyperlink>
    </w:p>
    <w:p>
      <w:pPr>
        <w:pStyle w:val="TOC2"/>
        <w:tabs>
          <w:tab w:val="right" w:leader="dot" w:pos="8306"/>
        </w:tabs>
      </w:pPr>
      <w:hyperlink w:anchor="_Toc7624" w:history="1">
        <w:r>
          <w:rPr>
            <w:rFonts w:ascii="仿宋" w:eastAsia="仿宋" w:hAnsi="仿宋" w:cs="仿宋" w:hint="eastAsia"/>
            <w:lang w:eastAsia="zh-CN"/>
          </w:rPr>
          <w:t>(四)、推广与宣传活动</w:t>
        </w:r>
        <w:r>
          <w:tab/>
        </w:r>
        <w:r>
          <w:fldChar w:fldCharType="begin"/>
        </w:r>
        <w:r>
          <w:instrText xml:space="preserve"> PAGEREF _Toc7624 \h </w:instrText>
        </w:r>
        <w:r>
          <w:fldChar w:fldCharType="separate"/>
        </w:r>
        <w:r>
          <w:t>65</w:t>
        </w:r>
        <w:r>
          <w:fldChar w:fldCharType="end"/>
        </w:r>
      </w:hyperlink>
    </w:p>
    <w:p>
      <w:pPr>
        <w:pStyle w:val="TOC1"/>
        <w:tabs>
          <w:tab w:val="right" w:leader="dot" w:pos="8306"/>
        </w:tabs>
      </w:pPr>
      <w:hyperlink w:anchor="_Toc3564" w:history="1">
        <w:r>
          <w:rPr>
            <w:rFonts w:ascii="仿宋" w:eastAsia="仿宋" w:hAnsi="仿宋" w:cs="仿宋" w:hint="eastAsia"/>
            <w:lang w:eastAsia="zh-CN"/>
          </w:rPr>
          <w:t>十四、利益相关者分析与沟通计划</w:t>
        </w:r>
        <w:r>
          <w:tab/>
        </w:r>
        <w:r>
          <w:fldChar w:fldCharType="begin"/>
        </w:r>
        <w:r>
          <w:instrText xml:space="preserve"> PAGEREF _Toc3564 \h </w:instrText>
        </w:r>
        <w:r>
          <w:fldChar w:fldCharType="separate"/>
        </w:r>
        <w:r>
          <w:t>71</w:t>
        </w:r>
        <w:r>
          <w:fldChar w:fldCharType="end"/>
        </w:r>
      </w:hyperlink>
    </w:p>
    <w:p>
      <w:pPr>
        <w:pStyle w:val="TOC2"/>
        <w:tabs>
          <w:tab w:val="right" w:leader="dot" w:pos="8306"/>
        </w:tabs>
      </w:pPr>
      <w:hyperlink w:anchor="_Toc22946" w:history="1">
        <w:r>
          <w:rPr>
            <w:rFonts w:ascii="仿宋" w:eastAsia="仿宋" w:hAnsi="仿宋" w:cs="仿宋" w:hint="eastAsia"/>
            <w:lang w:eastAsia="zh-CN"/>
          </w:rPr>
          <w:t>(一)、利益相关者分析</w:t>
        </w:r>
        <w:r>
          <w:tab/>
        </w:r>
        <w:r>
          <w:fldChar w:fldCharType="begin"/>
        </w:r>
        <w:r>
          <w:instrText xml:space="preserve"> PAGEREF _Toc22946 \h </w:instrText>
        </w:r>
        <w:r>
          <w:fldChar w:fldCharType="separate"/>
        </w:r>
        <w:r>
          <w:t>71</w:t>
        </w:r>
        <w:r>
          <w:fldChar w:fldCharType="end"/>
        </w:r>
      </w:hyperlink>
    </w:p>
    <w:p>
      <w:pPr>
        <w:pStyle w:val="TOC2"/>
        <w:tabs>
          <w:tab w:val="right" w:leader="dot" w:pos="8306"/>
        </w:tabs>
      </w:pPr>
      <w:hyperlink w:anchor="_Toc25484" w:history="1">
        <w:r>
          <w:rPr>
            <w:rFonts w:ascii="仿宋" w:eastAsia="仿宋" w:hAnsi="仿宋" w:cs="仿宋" w:hint="eastAsia"/>
            <w:lang w:eastAsia="zh-CN"/>
          </w:rPr>
          <w:t>(二)、沟通计划</w:t>
        </w:r>
        <w:r>
          <w:tab/>
        </w:r>
        <w:r>
          <w:fldChar w:fldCharType="begin"/>
        </w:r>
        <w:r>
          <w:instrText xml:space="preserve"> PAGEREF _Toc25484 \h </w:instrText>
        </w:r>
        <w:r>
          <w:fldChar w:fldCharType="separate"/>
        </w:r>
        <w:r>
          <w:t>72</w:t>
        </w:r>
        <w:r>
          <w:fldChar w:fldCharType="end"/>
        </w:r>
      </w:hyperlink>
    </w:p>
    <w:p>
      <w:pPr>
        <w:pStyle w:val="TOC1"/>
        <w:tabs>
          <w:tab w:val="right" w:leader="dot" w:pos="8306"/>
        </w:tabs>
      </w:pPr>
      <w:hyperlink w:anchor="_Toc31323" w:history="1">
        <w:r>
          <w:rPr>
            <w:rFonts w:ascii="仿宋" w:eastAsia="仿宋" w:hAnsi="仿宋" w:cs="仿宋" w:hint="eastAsia"/>
            <w:lang w:eastAsia="zh-CN"/>
          </w:rPr>
          <w:t>十五、颜料中间体项目实施保障措施</w:t>
        </w:r>
        <w:r>
          <w:tab/>
        </w:r>
        <w:r>
          <w:fldChar w:fldCharType="begin"/>
        </w:r>
        <w:r>
          <w:instrText xml:space="preserve"> PAGEREF _Toc31323 \h </w:instrText>
        </w:r>
        <w:r>
          <w:fldChar w:fldCharType="separate"/>
        </w:r>
        <w:r>
          <w:t>73</w:t>
        </w:r>
        <w:r>
          <w:fldChar w:fldCharType="end"/>
        </w:r>
      </w:hyperlink>
    </w:p>
    <w:p>
      <w:pPr>
        <w:pStyle w:val="TOC2"/>
        <w:tabs>
          <w:tab w:val="right" w:leader="dot" w:pos="8306"/>
        </w:tabs>
      </w:pPr>
      <w:hyperlink w:anchor="_Toc25907" w:history="1">
        <w:r>
          <w:rPr>
            <w:rFonts w:ascii="仿宋" w:eastAsia="仿宋" w:hAnsi="仿宋" w:cs="仿宋" w:hint="eastAsia"/>
            <w:lang w:eastAsia="zh-CN"/>
          </w:rPr>
          <w:t>(一)、颜料中间体项目实施保障机制</w:t>
        </w:r>
        <w:r>
          <w:tab/>
        </w:r>
        <w:r>
          <w:fldChar w:fldCharType="begin"/>
        </w:r>
        <w:r>
          <w:instrText xml:space="preserve"> PAGEREF _Toc25907 \h </w:instrText>
        </w:r>
        <w:r>
          <w:fldChar w:fldCharType="separate"/>
        </w:r>
        <w:r>
          <w:t>73</w:t>
        </w:r>
        <w:r>
          <w:fldChar w:fldCharType="end"/>
        </w:r>
      </w:hyperlink>
    </w:p>
    <w:p>
      <w:pPr>
        <w:pStyle w:val="TOC2"/>
        <w:tabs>
          <w:tab w:val="right" w:leader="dot" w:pos="8306"/>
        </w:tabs>
      </w:pPr>
      <w:hyperlink w:anchor="_Toc28687" w:history="1">
        <w:r>
          <w:rPr>
            <w:rFonts w:ascii="仿宋" w:eastAsia="仿宋" w:hAnsi="仿宋" w:cs="仿宋" w:hint="eastAsia"/>
            <w:lang w:eastAsia="zh-CN"/>
          </w:rPr>
          <w:t>(二)、颜料中间体项目法律合规要求</w:t>
        </w:r>
        <w:r>
          <w:tab/>
        </w:r>
        <w:r>
          <w:fldChar w:fldCharType="begin"/>
        </w:r>
        <w:r>
          <w:instrText xml:space="preserve"> PAGEREF _Toc28687 \h </w:instrText>
        </w:r>
        <w:r>
          <w:fldChar w:fldCharType="separate"/>
        </w:r>
        <w:r>
          <w:t>77</w:t>
        </w:r>
        <w:r>
          <w:fldChar w:fldCharType="end"/>
        </w:r>
      </w:hyperlink>
    </w:p>
    <w:p>
      <w:pPr>
        <w:pStyle w:val="TOC2"/>
        <w:tabs>
          <w:tab w:val="right" w:leader="dot" w:pos="8306"/>
        </w:tabs>
      </w:pPr>
      <w:hyperlink w:anchor="_Toc8643" w:history="1">
        <w:r>
          <w:rPr>
            <w:rFonts w:ascii="仿宋" w:eastAsia="仿宋" w:hAnsi="仿宋" w:cs="仿宋" w:hint="eastAsia"/>
            <w:lang w:eastAsia="zh-CN"/>
          </w:rPr>
          <w:t>(三)、颜料中间体项目合同管理与法律事务</w:t>
        </w:r>
        <w:r>
          <w:tab/>
        </w:r>
        <w:r>
          <w:fldChar w:fldCharType="begin"/>
        </w:r>
        <w:r>
          <w:instrText xml:space="preserve"> PAGEREF _Toc8643 \h </w:instrText>
        </w:r>
        <w:r>
          <w:fldChar w:fldCharType="separate"/>
        </w:r>
        <w:r>
          <w:t>81</w:t>
        </w:r>
        <w:r>
          <w:fldChar w:fldCharType="end"/>
        </w:r>
      </w:hyperlink>
    </w:p>
    <w:p>
      <w:pPr>
        <w:pStyle w:val="TOC2"/>
        <w:tabs>
          <w:tab w:val="right" w:leader="dot" w:pos="8306"/>
        </w:tabs>
      </w:pPr>
      <w:hyperlink w:anchor="_Toc14460" w:history="1">
        <w:r>
          <w:rPr>
            <w:rFonts w:ascii="仿宋" w:eastAsia="仿宋" w:hAnsi="仿宋" w:cs="仿宋" w:hint="eastAsia"/>
            <w:lang w:eastAsia="zh-CN"/>
          </w:rPr>
          <w:t>(四)、颜料中间体项目知识产权保护策略</w:t>
        </w:r>
        <w:r>
          <w:tab/>
        </w:r>
        <w:r>
          <w:fldChar w:fldCharType="begin"/>
        </w:r>
        <w:r>
          <w:instrText xml:space="preserve"> PAGEREF _Toc14460 \h </w:instrText>
        </w:r>
        <w:r>
          <w:fldChar w:fldCharType="separate"/>
        </w:r>
        <w:r>
          <w:t>87</w:t>
        </w:r>
        <w:r>
          <w:fldChar w:fldCharType="end"/>
        </w:r>
      </w:hyperlink>
    </w:p>
    <w:p>
      <w:pPr>
        <w:pStyle w:val="TOC1"/>
        <w:tabs>
          <w:tab w:val="right" w:leader="dot" w:pos="8306"/>
        </w:tabs>
      </w:pPr>
      <w:hyperlink w:anchor="_Toc18626" w:history="1">
        <w:r>
          <w:rPr>
            <w:rFonts w:ascii="仿宋" w:eastAsia="仿宋" w:hAnsi="仿宋" w:cs="仿宋" w:hint="eastAsia"/>
            <w:lang w:eastAsia="zh-CN"/>
          </w:rPr>
          <w:t>十六、颜料中间体项目治理与监督</w:t>
        </w:r>
        <w:r>
          <w:tab/>
        </w:r>
        <w:r>
          <w:fldChar w:fldCharType="begin"/>
        </w:r>
        <w:r>
          <w:instrText xml:space="preserve"> PAGEREF _Toc18626 \h </w:instrText>
        </w:r>
        <w:r>
          <w:fldChar w:fldCharType="separate"/>
        </w:r>
        <w:r>
          <w:t>90</w:t>
        </w:r>
        <w:r>
          <w:fldChar w:fldCharType="end"/>
        </w:r>
      </w:hyperlink>
    </w:p>
    <w:p>
      <w:pPr>
        <w:pStyle w:val="TOC2"/>
        <w:tabs>
          <w:tab w:val="right" w:leader="dot" w:pos="8306"/>
        </w:tabs>
      </w:pPr>
      <w:hyperlink w:anchor="_Toc21200" w:history="1">
        <w:r>
          <w:rPr>
            <w:rFonts w:ascii="仿宋" w:eastAsia="仿宋" w:hAnsi="仿宋" w:cs="仿宋" w:hint="eastAsia"/>
            <w:lang w:eastAsia="zh-CN"/>
          </w:rPr>
          <w:t>(一)、颜料中间体项目治理结构</w:t>
        </w:r>
        <w:r>
          <w:tab/>
        </w:r>
        <w:r>
          <w:fldChar w:fldCharType="begin"/>
        </w:r>
        <w:r>
          <w:instrText xml:space="preserve"> PAGEREF _Toc21200 \h </w:instrText>
        </w:r>
        <w:r>
          <w:fldChar w:fldCharType="separate"/>
        </w:r>
        <w:r>
          <w:t>90</w:t>
        </w:r>
        <w:r>
          <w:fldChar w:fldCharType="end"/>
        </w:r>
      </w:hyperlink>
    </w:p>
    <w:p>
      <w:pPr>
        <w:pStyle w:val="TOC2"/>
        <w:tabs>
          <w:tab w:val="right" w:leader="dot" w:pos="8306"/>
        </w:tabs>
      </w:pPr>
      <w:hyperlink w:anchor="_Toc7032" w:history="1">
        <w:r>
          <w:rPr>
            <w:rFonts w:ascii="仿宋" w:eastAsia="仿宋" w:hAnsi="仿宋" w:cs="仿宋" w:hint="eastAsia"/>
            <w:lang w:eastAsia="zh-CN"/>
          </w:rPr>
          <w:t>(二)、监督与审计</w:t>
        </w:r>
        <w:r>
          <w:tab/>
        </w:r>
        <w:r>
          <w:fldChar w:fldCharType="begin"/>
        </w:r>
        <w:r>
          <w:instrText xml:space="preserve"> PAGEREF _Toc7032 \h </w:instrText>
        </w:r>
        <w:r>
          <w:fldChar w:fldCharType="separate"/>
        </w:r>
        <w:r>
          <w:t>91</w:t>
        </w:r>
        <w:r>
          <w:fldChar w:fldCharType="end"/>
        </w:r>
      </w:hyperlink>
    </w:p>
    <w:p>
      <w:pPr>
        <w:pStyle w:val="TOC1"/>
        <w:tabs>
          <w:tab w:val="right" w:leader="dot" w:pos="8306"/>
        </w:tabs>
      </w:pPr>
      <w:hyperlink w:anchor="_Toc1721" w:history="1">
        <w:r>
          <w:rPr>
            <w:rFonts w:ascii="仿宋" w:eastAsia="仿宋" w:hAnsi="仿宋" w:cs="仿宋" w:hint="eastAsia"/>
            <w:lang w:eastAsia="zh-CN"/>
          </w:rPr>
          <w:t>十七、颜料中间体项目实施时间节点</w:t>
        </w:r>
        <w:r>
          <w:tab/>
        </w:r>
        <w:r>
          <w:fldChar w:fldCharType="begin"/>
        </w:r>
        <w:r>
          <w:instrText xml:space="preserve"> PAGEREF _Toc1721 \h </w:instrText>
        </w:r>
        <w:r>
          <w:fldChar w:fldCharType="separate"/>
        </w:r>
        <w:r>
          <w:t>93</w:t>
        </w:r>
        <w:r>
          <w:fldChar w:fldCharType="end"/>
        </w:r>
      </w:hyperlink>
    </w:p>
    <w:p>
      <w:pPr>
        <w:pStyle w:val="TOC2"/>
        <w:tabs>
          <w:tab w:val="right" w:leader="dot" w:pos="8306"/>
        </w:tabs>
      </w:pPr>
      <w:hyperlink w:anchor="_Toc18493" w:history="1">
        <w:r>
          <w:rPr>
            <w:rFonts w:ascii="仿宋" w:eastAsia="仿宋" w:hAnsi="仿宋" w:cs="仿宋" w:hint="eastAsia"/>
            <w:lang w:eastAsia="zh-CN"/>
          </w:rPr>
          <w:t>(一)、颜料中间体项目启动阶段时间节点</w:t>
        </w:r>
        <w:r>
          <w:tab/>
        </w:r>
        <w:r>
          <w:fldChar w:fldCharType="begin"/>
        </w:r>
        <w:r>
          <w:instrText xml:space="preserve"> PAGEREF _Toc18493 \h </w:instrText>
        </w:r>
        <w:r>
          <w:fldChar w:fldCharType="separate"/>
        </w:r>
        <w:r>
          <w:t>93</w:t>
        </w:r>
        <w:r>
          <w:fldChar w:fldCharType="end"/>
        </w:r>
      </w:hyperlink>
    </w:p>
    <w:p>
      <w:pPr>
        <w:pStyle w:val="TOC2"/>
        <w:tabs>
          <w:tab w:val="right" w:leader="dot" w:pos="8306"/>
        </w:tabs>
      </w:pPr>
      <w:hyperlink w:anchor="_Toc16648" w:history="1">
        <w:r>
          <w:rPr>
            <w:rFonts w:ascii="仿宋" w:eastAsia="仿宋" w:hAnsi="仿宋" w:cs="仿宋" w:hint="eastAsia"/>
            <w:lang w:eastAsia="zh-CN"/>
          </w:rPr>
          <w:t>(二)、颜料中间体项目执行阶段时间节点</w:t>
        </w:r>
        <w:r>
          <w:tab/>
        </w:r>
        <w:r>
          <w:fldChar w:fldCharType="begin"/>
        </w:r>
        <w:r>
          <w:instrText xml:space="preserve"> PAGEREF _Toc16648 \h </w:instrText>
        </w:r>
        <w:r>
          <w:fldChar w:fldCharType="separate"/>
        </w:r>
        <w:r>
          <w:t>94</w:t>
        </w:r>
        <w:r>
          <w:fldChar w:fldCharType="end"/>
        </w:r>
      </w:hyperlink>
    </w:p>
    <w:p>
      <w:pPr>
        <w:pStyle w:val="TOC2"/>
        <w:tabs>
          <w:tab w:val="right" w:leader="dot" w:pos="8306"/>
        </w:tabs>
      </w:pPr>
      <w:hyperlink w:anchor="_Toc2320" w:history="1">
        <w:r>
          <w:rPr>
            <w:rFonts w:ascii="仿宋" w:eastAsia="仿宋" w:hAnsi="仿宋" w:cs="仿宋" w:hint="eastAsia"/>
            <w:lang w:eastAsia="zh-CN"/>
          </w:rPr>
          <w:t>(三)、颜料中间体项目完成阶段时间节点</w:t>
        </w:r>
        <w:r>
          <w:tab/>
        </w:r>
        <w:r>
          <w:fldChar w:fldCharType="begin"/>
        </w:r>
        <w:r>
          <w:instrText xml:space="preserve"> PAGEREF _Toc2320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88"/>
      <w:r>
        <w:rPr>
          <w:rFonts w:ascii="仿宋" w:eastAsia="仿宋" w:hAnsi="仿宋" w:cs="仿宋" w:hint="eastAsia"/>
          <w:sz w:val="28"/>
          <w:lang w:eastAsia="zh-CN"/>
        </w:rPr>
        <w:t>一、颜料中间体项目概论</w:t>
      </w:r>
      <w:bookmarkEnd w:id="2"/>
    </w:p>
    <w:p>
      <w:pPr>
        <w:pStyle w:val="Heading2"/>
        <w:rPr>
          <w:rFonts w:ascii="仿宋" w:eastAsia="仿宋" w:hAnsi="仿宋" w:cs="仿宋" w:hint="eastAsia"/>
          <w:lang w:eastAsia="zh-CN"/>
        </w:rPr>
      </w:pPr>
      <w:bookmarkStart w:id="3" w:name="_Toc1166"/>
      <w:r>
        <w:rPr>
          <w:rFonts w:ascii="仿宋" w:eastAsia="仿宋" w:hAnsi="仿宋" w:cs="仿宋" w:hint="eastAsia"/>
          <w:lang w:eastAsia="zh-CN"/>
        </w:rPr>
        <w:t>(一)、颜料中间体项目概况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起源追溯至对市场的深入洞察。市场的不断演变与变革为颜料中间体项目提供了难得的机遇。当前市场存在的需求缺口和变革的大环境共同构成了颜料中间体项目的背景。这个颜料中间体项目旨在充分利用市场机遇，填补行业中尚未满足的需求，为客户提供全新的解决方案。市场的变革和需求的增长使得这个颜料中间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颜料中间体项目名称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颜料中间体项目正式命名为颜料中间体。这个名称不仅仅是一个标识，更代表了颜料中间体项目的核心理念和愿景。它蕴含着颜料中间体项目所要解决问题的关键字，具有强烈的表达和辨识度，为颜料中间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颜料中间体项目目标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核心目标是提供一种全新、高效的解决方案，满足客户日益增长的需求。颜料中间体项目追求的不仅仅是满足市场需求，更是在市场中获得卓越的竞争优势。通过不断提升产品或服务的质量和创新水平，颜料中间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颜料中间体项目范围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全面涵盖了产品研发、制造、市场推广和售后服务，确保从产品设计到最终用户体验的全方位关注。这一全面的颜料中间体项目范围是为了确保颜料中间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颜料中间体项目时间表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颜料中间体项目计划在未来18个月内完成，包括研发、测试、市场试点和正式推出等不同阶段。这个时间表的合理设计是为了确保颜料中间体项目各个阶段的顺利推进，以便按时交付高质量的成果。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颜料中间体项目预算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颜料中间体项目总预算估算为XX百万美元，主要分配在研发、市场推广、人员培训和运营等方面。这一充足的预算为颜料中间体项目提供了充足的资源，确保颜料中间体项目在各个方面都能取得优异的表现。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颜料中间体项目风险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可能面临的风险包括市场接受度低、技术难题、竞争激烈等。颜料中间体项目团队已经制定了相应的风险应对计划，通过前瞻性的风险管理，确保颜料中间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颜料中间体项目团队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颜料中间体项目汇聚了一支经验丰富、多领域专业素养的核心团队，确保颜料中间体项目在各个方面都能拥有高水平的执行力。团队的协同作战是颜料中间体项目成功的关键因素之一。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颜料中间体项目背景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颜料中间体项目的背景根植于市场对更高效、创新产品的渴望，同时也受到科技发展对行业格局的深刻改变的影响。这为颜料中间体项目提供了广阔的发展空间和市场需求。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颜料中间体项目现状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截至目前，颜料中间体项目已完成市场调研和技术验证，取得了初步的成功。这为颜料中间体项目在未来的发展奠定了坚实的基础，为更远大的目标打下了坚实的基石。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01"/>
      <w:r>
        <w:rPr>
          <w:rFonts w:ascii="仿宋" w:eastAsia="仿宋" w:hAnsi="仿宋" w:cs="仿宋" w:hint="eastAsia"/>
          <w:sz w:val="28"/>
          <w:lang w:eastAsia="zh-CN"/>
        </w:rPr>
        <w:t>(二)、颜料中间体项目目标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keyword》颜料中间体项目首要业务目标是在市场中占据有利地位，实现产品/服务的成功推广和销售。通过不断提升产品质量、创新性，颜料中间体项目追求成为行业中的领导者，赢得更多客户的青睐。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在科技迅速发展的时代，颜料中间体项目着眼于技术创新。通过持续的研发和技术升级，颜料中间体项目旨在推出更具创新性的产品或服务，以满足市场对新鲜、先进解决方案的需求。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为了建立可持续的客户关系，颜料中间体项目设定了客户满意度目标。通过提供卓越的产品质量和优质的客户服务，颜料中间体项目追求赢得客户的信任和忠诚度，确保他们的满意度达到行业领先水平。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颜料中间体项目注重社会责任和可持续发展。通过实施环保、社会责任颜料中间体项目，颜料中间体项目致力于在经济发展的同时保护环境，促进社会公平，实现可持续经营。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颜料中间体项目的团队是实现目标的核心驱动力。因此，颜料中间体项目设定了团队发展目标，包括提升团队成员的专业技能、培养领导力，以及搭建协同高效的团队工作氛围。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961"/>
      <w:r>
        <w:rPr>
          <w:rFonts w:ascii="仿宋" w:eastAsia="仿宋" w:hAnsi="仿宋" w:cs="仿宋" w:hint="eastAsia"/>
          <w:sz w:val="28"/>
          <w:lang w:eastAsia="zh-CN"/>
        </w:rPr>
        <w:t>(三)、颜料中间体项目提出的理由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颜料中间体项目提出的理由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源于对市场机遇的深刻洞察。当前市场中存在的需求缺口和行业发展趋势表明，有巨大的商业机会等待被开发。通过准确捕捉市场机遇，颜料中间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理念基于对技术创新的信仰。通过持续的研发和技术投入，颜料中间体项目有望推出更具创新性的产品或服务。在科技飞速发展的当下，颜料中间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是为了增强企业的行业竞争力。通过提升产品或服务的质量和独特性，颜料中间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响应了消费者需求的变化。随着社会和科技的不断发展，消费者对产品和服务的需求也在发生变化。通过深入了解并及时回应消费者的新需求，颜料中间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颜料中间体项目的提出是企业战略发展规划的一部分。在面对日益激烈的市场竞争和不断变化的商业环境中，颜料中间体项目作为企业战略的一环，旨在为企业开辟新的增长领域，巩固企业在行业中的地位。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不仅仅是基于商业考量，还注重社会责任。通过推出环保、社会责任等方面的颜料中间体项目，颜料中间体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颜料中间体项目的提出反映了对利益相关者期望的关注。包括客户、员工、投资者等利益相关者在企业发展中都有着各自的期望，颜料中间体项目力求在满足这些期望的同时，取得更大的共赢。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78"/>
      <w:r>
        <w:rPr>
          <w:rFonts w:ascii="仿宋" w:eastAsia="仿宋" w:hAnsi="仿宋" w:cs="仿宋" w:hint="eastAsia"/>
          <w:sz w:val="28"/>
          <w:lang w:eastAsia="zh-CN"/>
        </w:rPr>
        <w:t>(四)、颜料中间体项目意义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在实施颜料中间体项目的过程中，我们不仅仅是在追逐商业成功，更是为企业和社会的多个层面创造了深远的意义。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首要意义在于提升企业的市场竞争力。通过持续的创新和对产品质量的高标准要求，颜料中间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颜料中间体项目的推进将促使行业技术水平的提升。通过引入先进技术和创新性解决方案，颜料中间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颜料中间体项目不仅创造了大量就业机会，提高了就业水平，还注重社会责任和环保。通过参与社会公益事业和推动环保颜料中间体项目，颜料中间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综合而言，颜料中间体项目意义重大，不仅推动了企业的发展，也为行业和社会的进步贡献了积极力量。这是一个全面而深刻的影响，将在未来产生可持续的正面效应。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17"/>
      <w:r>
        <w:rPr>
          <w:rFonts w:ascii="仿宋" w:eastAsia="仿宋" w:hAnsi="仿宋" w:cs="仿宋" w:hint="eastAsia"/>
          <w:sz w:val="28"/>
          <w:lang w:eastAsia="zh-CN"/>
        </w:rPr>
        <w:t>(五)、颜料中间体项目背景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在当今迅猛发展的商业环境中，颜料中间体项目的动因根植于对多方面因素的审慎考量。这个颜料中间体项目的提出并非孤立的决策，而是对企业所处背景深入思考的产物。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颜料中间体项目背后的首要原因。科技的迅速发展和全球市场的快速变化使得企业必须灵活应对。颜料中间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竞争的激烈程度也是颜料中间体项目背景中不可忽视的一环。企业需要在激烈竞争中脱颖而出，为此，颜料中间体项目致力于打破常规，提供独特的价值主张，以吸引客户并确保市场份额的增长。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技术的迅速发展为企业带来了机遇与挑战。作为颜料中间体项目启动的背景之一，对新兴技术的应用将有助于提升企业的技术水平，使其在不断演进的商业环境中保持竞争优势。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此外，社会对企业责任的期望也在逐渐升高。颜料中间体项目充分融入了社会责任的理念，通过可持续经营和社会公益颜料中间体项目，企图为社会贡献一份力量，在商业成功的同时关注社会价值。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27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61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的技术管理特点体现在其创新导向。通过引入最先进的技术趋势和解决方案，颜料中间体项目致力于提升科技含量、提高质量和效率水平。这意味着我们将采用最新的工具和方法，确保颜料中间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颜料中间体项目技术管理的显著特征。通过整合不同领域的技术资源，我们实现了跨学科的协同工作。这有助于优化技术架构，提高整体效能。此外，整合性策略还促进了不同技术团队之间的紧密沟通和高效合作，确保颜料中间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颜料中间体项目所采用的技术。通过不断优化技术方案，颜料中间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颜料中间体项目团队将在颜料中间体项目初期识别可能的技术风险，并采取相应的预防和应对措施。通过建立健全的风险评估机制，颜料中间体项目能够在实施过程中及时发现并解决潜在的技术问题，保障颜料中间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颜料中间体项目中，技术将成为颜料中间体项目成功的有力支持。这一深度剖析揭示了技术管理在颜料中间体项目实施中的关键作用，为颜料中间体项目的技术基础奠定了坚实的基础。</w:t>
      </w:r>
    </w:p>
    <w:p>
      <w:pPr>
        <w:pStyle w:val="Heading2"/>
        <w:ind w:firstLine="560" w:firstLineChars="200"/>
        <w:rPr>
          <w:rFonts w:ascii="仿宋" w:eastAsia="仿宋" w:hAnsi="仿宋" w:cs="仿宋" w:hint="eastAsia"/>
          <w:sz w:val="28"/>
          <w:lang w:eastAsia="zh-CN"/>
        </w:rPr>
      </w:pPr>
      <w:bookmarkStart w:id="10" w:name="_Toc3587"/>
      <w:r>
        <w:rPr>
          <w:rFonts w:ascii="仿宋" w:eastAsia="仿宋" w:hAnsi="仿宋" w:cs="仿宋" w:hint="eastAsia"/>
          <w:sz w:val="28"/>
          <w:lang w:eastAsia="zh-CN"/>
        </w:rPr>
        <w:t>(二)、颜料中间体项目工艺技术设计方案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颜料中间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颜料中间体项目将严格按照相关行业规范要求进行组织。通过有效控制产品质量，颜料中间体项目将致力于为顾客提供优质的颜料中间体项目产品和良好的服务。这体现了颜料中间体项目对于生产活动合规性和质量标准的高度重视，为颜料中间体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颜料中间体项目注重生态效益和清洁生产原则。颜料中间体项目建设将紧密结合地方特色经济发展，与社会经济发展规划和区域环境保护规划方案相协调一致。通过与当地区域自然生态系统的结合，颜料中间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颜料中间体项目产品具有多样化的客户需求和个性化的特点。因此，颜料中间体项目产品规格品种多样，且单批生产数量较小。为满足这一特点，颜料中间体项目承办单位将建设先进的柔性制造生产线。通过广泛应用柔性制造技术，颜料中间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颜料中间体项目采用的技术具有较高的技术含量和自动化水平，处于国内先进水平。这一技术选用不仅体现了对生产效率、质量和环境友好性的高标准要求，同时为颜料中间体项目的可持续发展奠定了坚实的基础。</w:t>
      </w:r>
    </w:p>
    <w:p>
      <w:pPr>
        <w:pStyle w:val="Heading2"/>
        <w:ind w:firstLine="560" w:firstLineChars="200"/>
        <w:rPr>
          <w:rFonts w:ascii="仿宋" w:eastAsia="仿宋" w:hAnsi="仿宋" w:cs="仿宋" w:hint="eastAsia"/>
          <w:sz w:val="28"/>
          <w:lang w:eastAsia="zh-CN"/>
        </w:rPr>
      </w:pPr>
      <w:bookmarkStart w:id="11" w:name="_Toc2115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为确保颜料中间体项目的高效生产和技术实施，我们制定了一套精心设计的设备选型方案，以满足颜料中间体项目生产、质量和环保的要求。该方案的主要特点如下：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颜料中间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针对颜料中间体项目产品的多样性和小批量生产的特点，我们将建设柔性制造生产线。通过在设备选型中考虑柔性制造技术，可以灵活应对不同产品规格和生产需求，实现生产线的高度灵活性和适应性。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092"/>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093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颜料中间体项目的主要产品是XXXX，预计年产值为XXX万元。这一产品在市场中占据着重要的地位，其广泛的应用范围使得该颜料中间体项目的市场前景非常广阔。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颜料中间体项目的xxx产品作为重要的原材料之一，将在多个领域发挥关键作用。其在建筑、交通、能源等方面的广泛应用将为整个产业链提供强大的支持，形成产业协同效应。颜料中间体项目的年产值XXX万XXX万XXX万万元不仅反映了其在市场上的巨大潜力，更预示着它对国民经济的积极贡献。这种关联度高、涉及面广的产业关系，使得该颜料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28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颜料中间体项目总征地面积为XXXX平方米，相当于约XX.XX亩，其中净用地面积为XXXX平方米，红线范围内相当于约XX.XX亩。这一用地规模充分考虑了颜料中间体项目的建设需求，保障了颜料中间体项目在合适的空间内得以充分发展。颜料中间体项目规划的总建筑面积为XXXX平方米，其中主体工程建设占XXXX平方米，计容建筑面积达XXXX平方米。预计建筑工程的投资将达到XXXX万元，为颜料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购置的设备共计XXXX台（套），设备购置费用为XXXX万元。这一设备购置计划充分考虑到颜料中间体项目的生产需求和技术要求，确保了颜料中间体项目在生产运营中具备先进的技术装备和高效的生产能力。设备的合理配置将为颜料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计划总投资为XXXX万元，预计年实现营业收入为XXXX万元。这一产能规模的设定旨在确保颜料中间体项目能够在投资与回报之间取得平衡，实现长期可持续的发展。颜料中间体项目的总投资充分考虑到各个方面的需求，包括用地建设、设备购置等多个环节，以确保颜料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95"/>
      <w:r>
        <w:rPr>
          <w:rFonts w:ascii="仿宋" w:eastAsia="仿宋" w:hAnsi="仿宋" w:cs="仿宋" w:hint="eastAsia"/>
          <w:sz w:val="28"/>
          <w:lang w:eastAsia="zh-CN"/>
        </w:rPr>
        <w:t>四、颜料中间体项目可持续发展</w:t>
      </w:r>
      <w:bookmarkEnd w:id="15"/>
    </w:p>
    <w:p>
      <w:pPr>
        <w:pStyle w:val="Heading2"/>
        <w:rPr>
          <w:rFonts w:ascii="仿宋" w:eastAsia="仿宋" w:hAnsi="仿宋" w:cs="仿宋" w:hint="eastAsia"/>
          <w:lang w:eastAsia="zh-CN"/>
        </w:rPr>
      </w:pPr>
      <w:bookmarkStart w:id="16" w:name="_Toc759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颜料中间体项目中，颜料中间体项目团队着眼于未来，明确了可持续发展的战略方向。制定的具体可持续发展目标包括降低资源使用、采用环保技术、最大化社会效益等。这一步骤不仅有助于颜料中间体项目在环保和社会责任方面达到最高标准，也为未来提供了明确的指引，确保颜料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可持续实践的融入颜料中间体项目管理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颜料中间体项目管理周期。从颜料中间体项目规划开始，颜料中间体项目团队就考虑了环境和社会的因素。在执行阶段，颜料中间体项目团队积极推动绿色技术的应用，优化资源利用。此外，关注员工的社会责任，通过培训和沟通活动提高员工对可持续发展的认知，使他们能够在日常工作中践行可持续实践。这些举措不仅为颜料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53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扎根于颜料中间体项目的可持续发展理念，我们深信环保与社会责任是颜料中间体项目成功的关键支柱。在颜料中间体项目的每一步，我们都致力于通过创新和实践，履行对环境和社会的坚定责任。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颜料中间体项目团队通过引入先进的环保技术、建立高效的废物处理系统以及推动能源节约措施，积极履行环保责任。定期的环保监测和评估确保颜料中间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https://d.book118.com/827013005132006051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颜料中间体项目规划设计蓝图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40B0F"/>
    <w:rsid w:val="43240B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130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2024-03-03T03:41:00Z</dcterms:created>
  <dcterms:modified xsi:type="dcterms:W3CDTF">2024-03-03T03:42:27Z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D02B0970C3C343CDAEA80B80964CC38B_11</vt:lpwstr>
  </property>
  <property fmtid="{D5CDD505-2E9C-101B-9397-08002B2CF9AE}" pid="3" name="KSOProductBuildVer">
    <vt:lpwstr>2052-12.1.0.16388</vt:lpwstr>
  </property>
</Properties>
</file>