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宋体" w:eastAsia="宋体" w:hAnsi="宋体" w:cs="宋体" w:hint="eastAsia"/>
          <w:b/>
          <w:sz w:val="60"/>
        </w:rPr>
        <w:sectPr>
          <w:headerReference w:type="default" r:id="rId4"/>
          <w:footerReference w:type="default" r:id="rId5"/>
          <w:pgSz w:w="11906" w:h="16838"/>
          <w:pgMar w:top="1440" w:right="1800" w:bottom="1440" w:left="1800" w:header="851" w:footer="992" w:gutter="0"/>
          <w:cols w:num="1" w:space="425"/>
          <w:docGrid w:type="lines" w:linePitch="312" w:charSpace="0"/>
        </w:sectPr>
      </w:pPr>
      <w:r>
        <w:rPr>
          <w:rFonts w:ascii="宋体" w:eastAsia="宋体" w:hAnsi="宋体" w:cs="宋体" w:hint="eastAsia"/>
          <w:b/>
          <w:sz w:val="60"/>
          <w:lang w:eastAsia="zh-CN"/>
        </w:rPr>
        <w:t>板栗机械化剥壳去衣机项目可行性研究方案</w:t>
      </w:r>
    </w:p>
    <w:p>
      <w:pPr>
        <w:jc w:val="center"/>
        <w:rPr>
          <w:rFonts w:ascii="仿宋" w:eastAsia="仿宋" w:hAnsi="仿宋" w:cs="仿宋" w:hint="eastAsia"/>
          <w:b/>
          <w:sz w:val="40"/>
        </w:rPr>
      </w:pPr>
      <w:r>
        <w:rPr>
          <w:rFonts w:ascii="仿宋" w:eastAsia="仿宋" w:hAnsi="仿宋" w:cs="仿宋" w:hint="eastAsia"/>
          <w:b/>
          <w:sz w:val="40"/>
          <w:lang w:eastAsia="zh-CN"/>
        </w:rPr>
        <w:t>目录</w:t>
      </w:r>
    </w:p>
    <w:p>
      <w:pPr>
        <w:pStyle w:val="TOC1"/>
        <w:tabs>
          <w:tab w:val="right" w:leader="dot" w:pos="8306"/>
        </w:tabs>
      </w:pPr>
      <w:r>
        <w:fldChar w:fldCharType="begin"/>
      </w:r>
      <w:r>
        <w:instrText>TOC \h \z</w:instrText>
      </w:r>
      <w:r>
        <w:fldChar w:fldCharType="separate"/>
      </w:r>
      <w:hyperlink w:anchor="_Toc17457" w:history="1">
        <w:r>
          <w:rPr>
            <w:rFonts w:ascii="仿宋" w:eastAsia="仿宋" w:hAnsi="仿宋" w:cs="仿宋" w:hint="eastAsia"/>
            <w:lang w:eastAsia="zh-CN"/>
          </w:rPr>
          <w:t>前言</w:t>
        </w:r>
        <w:r>
          <w:tab/>
        </w:r>
        <w:r>
          <w:fldChar w:fldCharType="begin"/>
        </w:r>
        <w:r>
          <w:instrText xml:space="preserve"> PAGEREF _Toc17457 \h </w:instrText>
        </w:r>
        <w:r>
          <w:fldChar w:fldCharType="separate"/>
        </w:r>
        <w:r>
          <w:t>3</w:t>
        </w:r>
        <w:r>
          <w:fldChar w:fldCharType="end"/>
        </w:r>
      </w:hyperlink>
      <w:r>
        <w:fldChar w:fldCharType="end"/>
      </w:r>
    </w:p>
    <w:p>
      <w:pPr>
        <w:pStyle w:val="TOC1"/>
        <w:tabs>
          <w:tab w:val="right" w:leader="dot" w:pos="8306"/>
        </w:tabs>
      </w:pPr>
      <w:hyperlink w:anchor="_Toc27365" w:history="1">
        <w:r>
          <w:rPr>
            <w:rFonts w:ascii="仿宋" w:eastAsia="仿宋" w:hAnsi="仿宋" w:cs="仿宋" w:hint="eastAsia"/>
            <w:lang w:eastAsia="zh-CN"/>
          </w:rPr>
          <w:t>一、板栗机械化剥壳去衣机项目建设单位基本情况</w:t>
        </w:r>
        <w:r>
          <w:tab/>
        </w:r>
        <w:r>
          <w:fldChar w:fldCharType="begin"/>
        </w:r>
        <w:r>
          <w:instrText xml:space="preserve"> PAGEREF _Toc27365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695" w:history="1">
        <w:r>
          <w:rPr>
            <w:rFonts w:ascii="仿宋" w:eastAsia="仿宋" w:hAnsi="仿宋" w:cs="仿宋" w:hint="eastAsia"/>
            <w:lang w:eastAsia="zh-CN"/>
          </w:rPr>
          <w:t>(一)、板栗机械化剥壳去衣机项目建设单位基本情况</w:t>
        </w:r>
        <w:r>
          <w:tab/>
        </w:r>
        <w:r>
          <w:fldChar w:fldCharType="begin"/>
        </w:r>
        <w:r>
          <w:instrText xml:space="preserve"> PAGEREF _Toc14695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869" w:history="1">
        <w:r>
          <w:rPr>
            <w:rFonts w:ascii="仿宋" w:eastAsia="仿宋" w:hAnsi="仿宋" w:cs="仿宋" w:hint="eastAsia"/>
            <w:lang w:eastAsia="zh-CN"/>
          </w:rPr>
          <w:t>(二)、板栗机械化剥壳去衣机项目主管单位基本情况</w:t>
        </w:r>
        <w:r>
          <w:tab/>
        </w:r>
        <w:r>
          <w:fldChar w:fldCharType="begin"/>
        </w:r>
        <w:r>
          <w:instrText xml:space="preserve"> PAGEREF _Toc10869 \h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181" w:history="1">
        <w:r>
          <w:rPr>
            <w:rFonts w:ascii="仿宋" w:eastAsia="仿宋" w:hAnsi="仿宋" w:cs="仿宋" w:hint="eastAsia"/>
            <w:lang w:eastAsia="zh-CN"/>
          </w:rPr>
          <w:t>(三)、板栗机械化剥壳去衣机项目技术协作单位基本情况</w:t>
        </w:r>
        <w:r>
          <w:tab/>
        </w:r>
        <w:r>
          <w:fldChar w:fldCharType="begin"/>
        </w:r>
        <w:r>
          <w:instrText xml:space="preserve"> PAGEREF _Toc5181 \h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6625" w:history="1">
        <w:r>
          <w:rPr>
            <w:rFonts w:ascii="仿宋" w:eastAsia="仿宋" w:hAnsi="仿宋" w:cs="仿宋" w:hint="eastAsia"/>
            <w:lang w:eastAsia="zh-CN"/>
          </w:rPr>
          <w:t>二、板栗机械化剥壳去衣机项目选址</w:t>
        </w:r>
        <w:r>
          <w:tab/>
        </w:r>
        <w:r>
          <w:fldChar w:fldCharType="begin"/>
        </w:r>
        <w:r>
          <w:instrText xml:space="preserve"> PAGEREF _Toc26625 \h </w:instrText>
        </w:r>
        <w:r>
          <w:fldChar w:fldCharType="separate"/>
        </w:r>
        <w:r>
          <w:t>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592" w:history="1">
        <w:r>
          <w:rPr>
            <w:rFonts w:ascii="仿宋" w:eastAsia="仿宋" w:hAnsi="仿宋" w:cs="仿宋" w:hint="eastAsia"/>
            <w:lang w:eastAsia="zh-CN"/>
          </w:rPr>
          <w:t>(一)、板栗机械化剥壳去衣机项目选址原则</w:t>
        </w:r>
        <w:r>
          <w:tab/>
        </w:r>
        <w:r>
          <w:fldChar w:fldCharType="begin"/>
        </w:r>
        <w:r>
          <w:instrText xml:space="preserve"> PAGEREF _Toc8592 \h </w:instrText>
        </w:r>
        <w:r>
          <w:fldChar w:fldCharType="separate"/>
        </w:r>
        <w:r>
          <w:t>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000" w:history="1">
        <w:r>
          <w:rPr>
            <w:rFonts w:ascii="仿宋" w:eastAsia="仿宋" w:hAnsi="仿宋" w:cs="仿宋" w:hint="eastAsia"/>
            <w:lang w:eastAsia="zh-CN"/>
          </w:rPr>
          <w:t>(二)、原材料及主要辅助材料供应</w:t>
        </w:r>
        <w:r>
          <w:tab/>
        </w:r>
        <w:r>
          <w:fldChar w:fldCharType="begin"/>
        </w:r>
        <w:r>
          <w:instrText xml:space="preserve"> PAGEREF _Toc24000 \h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211" w:history="1">
        <w:r>
          <w:rPr>
            <w:rFonts w:ascii="仿宋" w:eastAsia="仿宋" w:hAnsi="仿宋" w:cs="仿宋" w:hint="eastAsia"/>
            <w:lang w:eastAsia="zh-CN"/>
          </w:rPr>
          <w:t>(三)、交通条件</w:t>
        </w:r>
        <w:r>
          <w:tab/>
        </w:r>
        <w:r>
          <w:fldChar w:fldCharType="begin"/>
        </w:r>
        <w:r>
          <w:instrText xml:space="preserve"> PAGEREF _Toc6211 \h </w:instrText>
        </w:r>
        <w:r>
          <w:fldChar w:fldCharType="separate"/>
        </w:r>
        <w:r>
          <w:t>11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175" w:history="1">
        <w:r>
          <w:rPr>
            <w:rFonts w:ascii="仿宋" w:eastAsia="仿宋" w:hAnsi="仿宋" w:cs="仿宋" w:hint="eastAsia"/>
            <w:lang w:eastAsia="zh-CN"/>
          </w:rPr>
          <w:t>(四)、自然条件</w:t>
        </w:r>
        <w:r>
          <w:tab/>
        </w:r>
        <w:r>
          <w:fldChar w:fldCharType="begin"/>
        </w:r>
        <w:r>
          <w:instrText xml:space="preserve"> PAGEREF _Toc24175 \h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705" w:history="1">
        <w:r>
          <w:rPr>
            <w:rFonts w:ascii="仿宋" w:eastAsia="仿宋" w:hAnsi="仿宋" w:cs="仿宋" w:hint="eastAsia"/>
            <w:lang w:eastAsia="zh-CN"/>
          </w:rPr>
          <w:t>(五)、经济发展状况</w:t>
        </w:r>
        <w:r>
          <w:tab/>
        </w:r>
        <w:r>
          <w:fldChar w:fldCharType="begin"/>
        </w:r>
        <w:r>
          <w:instrText xml:space="preserve"> PAGEREF _Toc8705 \h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544" w:history="1">
        <w:r>
          <w:rPr>
            <w:rFonts w:ascii="仿宋" w:eastAsia="仿宋" w:hAnsi="仿宋" w:cs="仿宋" w:hint="eastAsia"/>
            <w:lang w:eastAsia="zh-CN"/>
          </w:rPr>
          <w:t>(六)、厂址选择</w:t>
        </w:r>
        <w:r>
          <w:tab/>
        </w:r>
        <w:r>
          <w:fldChar w:fldCharType="begin"/>
        </w:r>
        <w:r>
          <w:instrText xml:space="preserve"> PAGEREF _Toc28544 \h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8437" w:history="1">
        <w:r>
          <w:rPr>
            <w:rFonts w:ascii="仿宋" w:eastAsia="仿宋" w:hAnsi="仿宋" w:cs="仿宋" w:hint="eastAsia"/>
            <w:lang w:eastAsia="zh-CN"/>
          </w:rPr>
          <w:t>三、产品市场预测与分析</w:t>
        </w:r>
        <w:r>
          <w:tab/>
        </w:r>
        <w:r>
          <w:fldChar w:fldCharType="begin"/>
        </w:r>
        <w:r>
          <w:instrText xml:space="preserve"> PAGEREF _Toc28437 \h </w:instrText>
        </w:r>
        <w:r>
          <w:fldChar w:fldCharType="separate"/>
        </w:r>
        <w:r>
          <w:t>20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124" w:history="1">
        <w:r>
          <w:rPr>
            <w:rFonts w:ascii="仿宋" w:eastAsia="仿宋" w:hAnsi="仿宋" w:cs="仿宋" w:hint="eastAsia"/>
            <w:lang w:eastAsia="zh-CN"/>
          </w:rPr>
          <w:t>(一)、市场调查</w:t>
        </w:r>
        <w:r>
          <w:tab/>
        </w:r>
        <w:r>
          <w:fldChar w:fldCharType="begin"/>
        </w:r>
        <w:r>
          <w:instrText xml:space="preserve"> PAGEREF _Toc26124 \h </w:instrText>
        </w:r>
        <w:r>
          <w:fldChar w:fldCharType="separate"/>
        </w:r>
        <w:r>
          <w:t>20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064" w:history="1">
        <w:r>
          <w:rPr>
            <w:rFonts w:ascii="仿宋" w:eastAsia="仿宋" w:hAnsi="仿宋" w:cs="仿宋" w:hint="eastAsia"/>
            <w:lang w:eastAsia="zh-CN"/>
          </w:rPr>
          <w:t>(二)、生产能力调查</w:t>
        </w:r>
        <w:r>
          <w:tab/>
        </w:r>
        <w:r>
          <w:fldChar w:fldCharType="begin"/>
        </w:r>
        <w:r>
          <w:instrText xml:space="preserve"> PAGEREF _Toc22064 \h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244" w:history="1">
        <w:r>
          <w:rPr>
            <w:rFonts w:ascii="仿宋" w:eastAsia="仿宋" w:hAnsi="仿宋" w:cs="仿宋" w:hint="eastAsia"/>
            <w:lang w:eastAsia="zh-CN"/>
          </w:rPr>
          <w:t>(三)、销售量调查</w:t>
        </w:r>
        <w:r>
          <w:tab/>
        </w:r>
        <w:r>
          <w:fldChar w:fldCharType="begin"/>
        </w:r>
        <w:r>
          <w:instrText xml:space="preserve"> PAGEREF _Toc9244 \h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181" w:history="1">
        <w:r>
          <w:rPr>
            <w:rFonts w:ascii="仿宋" w:eastAsia="仿宋" w:hAnsi="仿宋" w:cs="仿宋" w:hint="eastAsia"/>
            <w:lang w:eastAsia="zh-CN"/>
          </w:rPr>
          <w:t>(四)、产品价格调查</w:t>
        </w:r>
        <w:r>
          <w:tab/>
        </w:r>
        <w:r>
          <w:fldChar w:fldCharType="begin"/>
        </w:r>
        <w:r>
          <w:instrText xml:space="preserve"> PAGEREF _Toc18181 \h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688" w:history="1">
        <w:r>
          <w:rPr>
            <w:rFonts w:ascii="仿宋" w:eastAsia="仿宋" w:hAnsi="仿宋" w:cs="仿宋" w:hint="eastAsia"/>
            <w:lang w:eastAsia="zh-CN"/>
          </w:rPr>
          <w:t>(五)、市场预测</w:t>
        </w:r>
        <w:r>
          <w:tab/>
        </w:r>
        <w:r>
          <w:fldChar w:fldCharType="begin"/>
        </w:r>
        <w:r>
          <w:instrText xml:space="preserve"> PAGEREF _Toc16688 \h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265" w:history="1">
        <w:r>
          <w:rPr>
            <w:rFonts w:ascii="仿宋" w:eastAsia="仿宋" w:hAnsi="仿宋" w:cs="仿宋" w:hint="eastAsia"/>
            <w:lang w:eastAsia="zh-CN"/>
          </w:rPr>
          <w:t>(六)、销售收入预测</w:t>
        </w:r>
        <w:r>
          <w:tab/>
        </w:r>
        <w:r>
          <w:fldChar w:fldCharType="begin"/>
        </w:r>
        <w:r>
          <w:instrText xml:space="preserve"> PAGEREF _Toc20265 \h </w:instrText>
        </w:r>
        <w:r>
          <w:fldChar w:fldCharType="separate"/>
        </w:r>
        <w:r>
          <w:t>30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65" w:history="1">
        <w:r>
          <w:rPr>
            <w:rFonts w:ascii="仿宋" w:eastAsia="仿宋" w:hAnsi="仿宋" w:cs="仿宋" w:hint="eastAsia"/>
            <w:lang w:eastAsia="zh-CN"/>
          </w:rPr>
          <w:t>四、投资估算与资金筹措</w:t>
        </w:r>
        <w:r>
          <w:tab/>
        </w:r>
        <w:r>
          <w:fldChar w:fldCharType="begin"/>
        </w:r>
        <w:r>
          <w:instrText xml:space="preserve"> PAGEREF _Toc65 \h </w:instrText>
        </w:r>
        <w:r>
          <w:fldChar w:fldCharType="separate"/>
        </w:r>
        <w:r>
          <w:t>33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909" w:history="1">
        <w:r>
          <w:rPr>
            <w:rFonts w:ascii="仿宋" w:eastAsia="仿宋" w:hAnsi="仿宋" w:cs="仿宋" w:hint="eastAsia"/>
            <w:lang w:eastAsia="zh-CN"/>
          </w:rPr>
          <w:t>(一)、投资估算依据及范围</w:t>
        </w:r>
        <w:r>
          <w:tab/>
        </w:r>
        <w:r>
          <w:fldChar w:fldCharType="begin"/>
        </w:r>
        <w:r>
          <w:instrText xml:space="preserve"> PAGEREF _Toc10909 \h </w:instrText>
        </w:r>
        <w:r>
          <w:fldChar w:fldCharType="separate"/>
        </w:r>
        <w:r>
          <w:t>33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062" w:history="1">
        <w:r>
          <w:rPr>
            <w:rFonts w:ascii="仿宋" w:eastAsia="仿宋" w:hAnsi="仿宋" w:cs="仿宋" w:hint="eastAsia"/>
            <w:lang w:eastAsia="zh-CN"/>
          </w:rPr>
          <w:t>(二)、固定资产投资总额</w:t>
        </w:r>
        <w:r>
          <w:tab/>
        </w:r>
        <w:r>
          <w:fldChar w:fldCharType="begin"/>
        </w:r>
        <w:r>
          <w:instrText xml:space="preserve"> PAGEREF _Toc18062 \h </w:instrText>
        </w:r>
        <w:r>
          <w:fldChar w:fldCharType="separate"/>
        </w:r>
        <w:r>
          <w:t>34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081" w:history="1">
        <w:r>
          <w:rPr>
            <w:rFonts w:ascii="仿宋" w:eastAsia="仿宋" w:hAnsi="仿宋" w:cs="仿宋" w:hint="eastAsia"/>
            <w:lang w:eastAsia="zh-CN"/>
          </w:rPr>
          <w:t>(三)、铺底流动资金和建设期利息</w:t>
        </w:r>
        <w:r>
          <w:tab/>
        </w:r>
        <w:r>
          <w:fldChar w:fldCharType="begin"/>
        </w:r>
        <w:r>
          <w:instrText xml:space="preserve"> PAGEREF _Toc26081 \h </w:instrText>
        </w:r>
        <w:r>
          <w:fldChar w:fldCharType="separate"/>
        </w:r>
        <w:r>
          <w:t>37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677" w:history="1">
        <w:r>
          <w:rPr>
            <w:rFonts w:ascii="仿宋" w:eastAsia="仿宋" w:hAnsi="仿宋" w:cs="仿宋" w:hint="eastAsia"/>
            <w:lang w:eastAsia="zh-CN"/>
          </w:rPr>
          <w:t>(四)、资金筹措</w:t>
        </w:r>
        <w:r>
          <w:tab/>
        </w:r>
        <w:r>
          <w:fldChar w:fldCharType="begin"/>
        </w:r>
        <w:r>
          <w:instrText xml:space="preserve"> PAGEREF _Toc8677 \h </w:instrText>
        </w:r>
        <w:r>
          <w:fldChar w:fldCharType="separate"/>
        </w:r>
        <w:r>
          <w:t>38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424" w:history="1">
        <w:r>
          <w:rPr>
            <w:rFonts w:ascii="仿宋" w:eastAsia="仿宋" w:hAnsi="仿宋" w:cs="仿宋" w:hint="eastAsia"/>
            <w:lang w:eastAsia="zh-CN"/>
          </w:rPr>
          <w:t>五、板栗机械化剥壳去衣机项目承办单位基本情况</w:t>
        </w:r>
        <w:r>
          <w:tab/>
        </w:r>
        <w:r>
          <w:fldChar w:fldCharType="begin"/>
        </w:r>
        <w:r>
          <w:instrText xml:space="preserve"> PAGEREF _Toc1424 \h </w:instrText>
        </w:r>
        <w:r>
          <w:fldChar w:fldCharType="separate"/>
        </w:r>
        <w:r>
          <w:t>39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795" w:history="1">
        <w:r>
          <w:rPr>
            <w:rFonts w:ascii="仿宋" w:eastAsia="仿宋" w:hAnsi="仿宋" w:cs="仿宋" w:hint="eastAsia"/>
            <w:lang w:eastAsia="zh-CN"/>
          </w:rPr>
          <w:t>(一)、公司名称</w:t>
        </w:r>
        <w:r>
          <w:tab/>
        </w:r>
        <w:r>
          <w:fldChar w:fldCharType="begin"/>
        </w:r>
        <w:r>
          <w:instrText xml:space="preserve"> PAGEREF _Toc8795 \h </w:instrText>
        </w:r>
        <w:r>
          <w:fldChar w:fldCharType="separate"/>
        </w:r>
        <w:r>
          <w:t>39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91" w:history="1">
        <w:r>
          <w:rPr>
            <w:rFonts w:ascii="仿宋" w:eastAsia="仿宋" w:hAnsi="仿宋" w:cs="仿宋" w:hint="eastAsia"/>
            <w:lang w:eastAsia="zh-CN"/>
          </w:rPr>
          <w:t>(二)、公司简介</w:t>
        </w:r>
        <w:r>
          <w:tab/>
        </w:r>
        <w:r>
          <w:fldChar w:fldCharType="begin"/>
        </w:r>
        <w:r>
          <w:instrText xml:space="preserve"> PAGEREF _Toc1991 \h </w:instrText>
        </w:r>
        <w:r>
          <w:fldChar w:fldCharType="separate"/>
        </w:r>
        <w:r>
          <w:t>39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886" w:history="1">
        <w:r>
          <w:rPr>
            <w:rFonts w:ascii="仿宋" w:eastAsia="仿宋" w:hAnsi="仿宋" w:cs="仿宋" w:hint="eastAsia"/>
            <w:lang w:eastAsia="zh-CN"/>
          </w:rPr>
          <w:t>(三)、公司经济效益分析</w:t>
        </w:r>
        <w:r>
          <w:tab/>
        </w:r>
        <w:r>
          <w:fldChar w:fldCharType="begin"/>
        </w:r>
        <w:r>
          <w:instrText xml:space="preserve"> PAGEREF _Toc10886 \h </w:instrText>
        </w:r>
        <w:r>
          <w:fldChar w:fldCharType="separate"/>
        </w:r>
        <w:r>
          <w:t>40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0191" w:history="1">
        <w:r>
          <w:rPr>
            <w:rFonts w:ascii="仿宋" w:eastAsia="仿宋" w:hAnsi="仿宋" w:cs="仿宋" w:hint="eastAsia"/>
            <w:lang w:eastAsia="zh-CN"/>
          </w:rPr>
          <w:t>六、环境保护与安全生产</w:t>
        </w:r>
        <w:r>
          <w:tab/>
        </w:r>
        <w:r>
          <w:fldChar w:fldCharType="begin"/>
        </w:r>
        <w:r>
          <w:instrText xml:space="preserve"> PAGEREF _Toc30191 \h </w:instrText>
        </w:r>
        <w:r>
          <w:fldChar w:fldCharType="separate"/>
        </w:r>
        <w:r>
          <w:t>41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979" w:history="1">
        <w:r>
          <w:rPr>
            <w:rFonts w:ascii="仿宋" w:eastAsia="仿宋" w:hAnsi="仿宋" w:cs="仿宋" w:hint="eastAsia"/>
            <w:lang w:eastAsia="zh-CN"/>
          </w:rPr>
          <w:t>(一)、建设地区的环境现状</w:t>
        </w:r>
        <w:r>
          <w:tab/>
        </w:r>
        <w:r>
          <w:fldChar w:fldCharType="begin"/>
        </w:r>
        <w:r>
          <w:instrText xml:space="preserve"> PAGEREF _Toc12979 \h </w:instrText>
        </w:r>
        <w:r>
          <w:fldChar w:fldCharType="separate"/>
        </w:r>
        <w:r>
          <w:t>41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701" w:history="1">
        <w:r>
          <w:rPr>
            <w:rFonts w:ascii="仿宋" w:eastAsia="仿宋" w:hAnsi="仿宋" w:cs="仿宋" w:hint="eastAsia"/>
            <w:lang w:eastAsia="zh-CN"/>
          </w:rPr>
          <w:t>(二)、板栗机械化剥壳去衣机项目拟采用的环境保护标准</w:t>
        </w:r>
        <w:r>
          <w:tab/>
        </w:r>
        <w:r>
          <w:fldChar w:fldCharType="begin"/>
        </w:r>
        <w:r>
          <w:instrText xml:space="preserve"> PAGEREF _Toc12701 \h </w:instrText>
        </w:r>
        <w:r>
          <w:fldChar w:fldCharType="separate"/>
        </w:r>
        <w:r>
          <w:t>42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859" w:history="1">
        <w:r>
          <w:rPr>
            <w:rFonts w:ascii="仿宋" w:eastAsia="仿宋" w:hAnsi="仿宋" w:cs="仿宋" w:hint="eastAsia"/>
            <w:lang w:eastAsia="zh-CN"/>
          </w:rPr>
          <w:t>(三)、板栗机械化剥壳去衣机项目对环境的影响及治理对策</w:t>
        </w:r>
        <w:r>
          <w:tab/>
        </w:r>
        <w:r>
          <w:fldChar w:fldCharType="begin"/>
        </w:r>
        <w:r>
          <w:instrText xml:space="preserve"> PAGEREF _Toc7859 \h </w:instrText>
        </w:r>
        <w:r>
          <w:fldChar w:fldCharType="separate"/>
        </w:r>
        <w:r>
          <w:t>44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776" w:history="1">
        <w:r>
          <w:rPr>
            <w:rFonts w:ascii="仿宋" w:eastAsia="仿宋" w:hAnsi="仿宋" w:cs="仿宋" w:hint="eastAsia"/>
            <w:lang w:eastAsia="zh-CN"/>
          </w:rPr>
          <w:t>(四)、环境监测制度的建议</w:t>
        </w:r>
        <w:r>
          <w:tab/>
        </w:r>
        <w:r>
          <w:fldChar w:fldCharType="begin"/>
        </w:r>
        <w:r>
          <w:instrText xml:space="preserve"> PAGEREF _Toc15776 \h </w:instrText>
        </w:r>
        <w:r>
          <w:fldChar w:fldCharType="separate"/>
        </w:r>
        <w:r>
          <w:t>45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24" w:history="1">
        <w:r>
          <w:rPr>
            <w:rFonts w:ascii="仿宋" w:eastAsia="仿宋" w:hAnsi="仿宋" w:cs="仿宋" w:hint="eastAsia"/>
            <w:lang w:eastAsia="zh-CN"/>
          </w:rPr>
          <w:t>(五)、废弃物处理</w:t>
        </w:r>
        <w:r>
          <w:tab/>
        </w:r>
        <w:r>
          <w:fldChar w:fldCharType="begin"/>
        </w:r>
        <w:r>
          <w:instrText xml:space="preserve"> PAGEREF _Toc824 \h </w:instrText>
        </w:r>
        <w:r>
          <w:fldChar w:fldCharType="separate"/>
        </w:r>
        <w:r>
          <w:t>46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06" w:history="1">
        <w:r>
          <w:rPr>
            <w:rFonts w:ascii="仿宋" w:eastAsia="仿宋" w:hAnsi="仿宋" w:cs="仿宋" w:hint="eastAsia"/>
            <w:lang w:eastAsia="zh-CN"/>
          </w:rPr>
          <w:t>(六)、特殊环境影响分析</w:t>
        </w:r>
        <w:r>
          <w:tab/>
        </w:r>
        <w:r>
          <w:fldChar w:fldCharType="begin"/>
        </w:r>
        <w:r>
          <w:instrText xml:space="preserve"> PAGEREF _Toc3206 \h </w:instrText>
        </w:r>
        <w:r>
          <w:fldChar w:fldCharType="separate"/>
        </w:r>
        <w:r>
          <w:t>48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270" w:history="1">
        <w:r>
          <w:rPr>
            <w:rFonts w:ascii="仿宋" w:eastAsia="仿宋" w:hAnsi="仿宋" w:cs="仿宋" w:hint="eastAsia"/>
            <w:lang w:eastAsia="zh-CN"/>
          </w:rPr>
          <w:t>(七)、清洁生产</w:t>
        </w:r>
        <w:r>
          <w:tab/>
        </w:r>
        <w:r>
          <w:fldChar w:fldCharType="begin"/>
        </w:r>
        <w:r>
          <w:instrText xml:space="preserve"> PAGEREF _Toc24270 \h </w:instrText>
        </w:r>
        <w:r>
          <w:fldChar w:fldCharType="separate"/>
        </w:r>
        <w:r>
          <w:t>49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637" w:history="1">
        <w:r>
          <w:rPr>
            <w:rFonts w:ascii="仿宋" w:eastAsia="仿宋" w:hAnsi="仿宋" w:cs="仿宋" w:hint="eastAsia"/>
            <w:lang w:eastAsia="zh-CN"/>
          </w:rPr>
          <w:t>(八)、环境保护综合评价</w:t>
        </w:r>
        <w:r>
          <w:tab/>
        </w:r>
        <w:r>
          <w:fldChar w:fldCharType="begin"/>
        </w:r>
        <w:r>
          <w:instrText xml:space="preserve"> PAGEREF _Toc26637 \h </w:instrText>
        </w:r>
        <w:r>
          <w:fldChar w:fldCharType="separate"/>
        </w:r>
        <w:r>
          <w:t>51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1260" w:history="1">
        <w:r>
          <w:rPr>
            <w:rFonts w:ascii="仿宋" w:eastAsia="仿宋" w:hAnsi="仿宋" w:cs="仿宋" w:hint="eastAsia"/>
            <w:lang w:eastAsia="zh-CN"/>
          </w:rPr>
          <w:t>七、板栗机械化剥壳去衣机项目组织管理与招投标</w:t>
        </w:r>
        <w:r>
          <w:tab/>
        </w:r>
        <w:r>
          <w:fldChar w:fldCharType="begin"/>
        </w:r>
        <w:r>
          <w:instrText xml:space="preserve"> PAGEREF _Toc11260 \h </w:instrText>
        </w:r>
        <w:r>
          <w:fldChar w:fldCharType="separate"/>
        </w:r>
        <w:r>
          <w:t>52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928" w:history="1">
        <w:r>
          <w:rPr>
            <w:rFonts w:ascii="仿宋" w:eastAsia="仿宋" w:hAnsi="仿宋" w:cs="仿宋" w:hint="eastAsia"/>
            <w:lang w:eastAsia="zh-CN"/>
          </w:rPr>
          <w:t>(一)、板栗机械化剥壳去衣机项目筹建时期的组织与管理</w:t>
        </w:r>
        <w:r>
          <w:tab/>
        </w:r>
        <w:r>
          <w:fldChar w:fldCharType="begin"/>
        </w:r>
        <w:r>
          <w:instrText xml:space="preserve"> PAGEREF _Toc24928 \h </w:instrText>
        </w:r>
        <w:r>
          <w:fldChar w:fldCharType="separate"/>
        </w:r>
        <w:r>
          <w:t>52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440" w:history="1">
        <w:r>
          <w:rPr>
            <w:rFonts w:ascii="仿宋" w:eastAsia="仿宋" w:hAnsi="仿宋" w:cs="仿宋" w:hint="eastAsia"/>
            <w:lang w:eastAsia="zh-CN"/>
          </w:rPr>
          <w:t>(二)、板栗机械化剥壳去衣机项目运行时期的组织与管理</w:t>
        </w:r>
        <w:r>
          <w:tab/>
        </w:r>
        <w:r>
          <w:fldChar w:fldCharType="begin"/>
        </w:r>
        <w:r>
          <w:instrText xml:space="preserve"> PAGEREF _Toc7440 \h </w:instrText>
        </w:r>
        <w:r>
          <w:fldChar w:fldCharType="separate"/>
        </w:r>
        <w:r>
          <w:t>52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745" w:history="1">
        <w:r>
          <w:rPr>
            <w:rFonts w:ascii="仿宋" w:eastAsia="仿宋" w:hAnsi="仿宋" w:cs="仿宋" w:hint="eastAsia"/>
            <w:lang w:eastAsia="zh-CN"/>
          </w:rPr>
          <w:t>(三)、劳动定员和人员培训</w:t>
        </w:r>
        <w:r>
          <w:tab/>
        </w:r>
        <w:r>
          <w:fldChar w:fldCharType="begin"/>
        </w:r>
        <w:r>
          <w:instrText xml:space="preserve"> PAGEREF _Toc30745 \h </w:instrText>
        </w:r>
        <w:r>
          <w:fldChar w:fldCharType="separate"/>
        </w:r>
        <w:r>
          <w:t>53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049" w:history="1">
        <w:r>
          <w:rPr>
            <w:rFonts w:ascii="仿宋" w:eastAsia="仿宋" w:hAnsi="仿宋" w:cs="仿宋" w:hint="eastAsia"/>
            <w:lang w:eastAsia="zh-CN"/>
          </w:rPr>
          <w:t>(四)、招标管理</w:t>
        </w:r>
        <w:r>
          <w:tab/>
        </w:r>
        <w:r>
          <w:fldChar w:fldCharType="begin"/>
        </w:r>
        <w:r>
          <w:instrText xml:space="preserve"> PAGEREF _Toc6049 \h </w:instrText>
        </w:r>
        <w:r>
          <w:fldChar w:fldCharType="separate"/>
        </w:r>
        <w:r>
          <w:t>55</w:t>
        </w:r>
        <w:r>
          <w:fldChar w:fldCharType="end"/>
        </w:r>
      </w:hyperlink>
      <w:r>
        <w:br/>
      </w:r>
      <w: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6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https://d.book118.com/827013142030006035</w:t>
        </w:r>
      </w:hyperlink>
    </w:p>
    <w:p>
      <w:pPr>
        <w:pStyle w:val="TOC2"/>
        <w:tabs>
          <w:tab w:val="right" w:leader="dot" w:pos="8306"/>
        </w:tabs>
      </w:pPr>
    </w:p>
    <w:sectPr>
      <w:headerReference w:type="default" r:id="rId7"/>
      <w:footerReference w:type="default" r:id="rId8"/>
      <w:type w:val="nextPage"/>
      <w:pgSz w:w="11906" w:h="16838"/>
      <w:pgMar w:top="1440" w:right="1800" w:bottom="1440" w:left="1800" w:header="851" w:footer="992" w:gutter="0"/>
      <w:pgNumType w:start="2"/>
      <w:cols w:num="1" w:space="425"/>
      <w:titlePg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板栗机械化剥壳去衣机项目可行性研究方案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板栗机械化剥壳去衣机项目可行性研究方案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32677B12"/>
    <w:rsid w:val="32677B12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TOC1">
    <w:name w:val="toc 1"/>
    <w:basedOn w:val="Normal"/>
    <w:next w:val="Normal"/>
  </w:style>
  <w:style w:type="paragraph" w:styleId="TOC2">
    <w:name w:val="toc 2"/>
    <w:basedOn w:val="Normal"/>
    <w:next w:val="Normal"/>
    <w:pPr>
      <w:ind w:left="420" w:leftChars="200"/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hyperlink" Target="https://d.book118.com/827013142030006035" TargetMode="External" /><Relationship Id="rId7" Type="http://schemas.openxmlformats.org/officeDocument/2006/relationships/header" Target="header2.xml" /><Relationship Id="rId8" Type="http://schemas.openxmlformats.org/officeDocument/2006/relationships/footer" Target="footer2.xml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花落蝶舞</dc:creator>
  <cp:lastModifiedBy>花落蝶舞</cp:lastModifiedBy>
  <cp:revision>1</cp:revision>
  <dcterms:created xsi:type="dcterms:W3CDTF">2024-01-25T10:16:00Z</dcterms:created>
  <dcterms:modified xsi:type="dcterms:W3CDTF">2024-01-25T10:17:00Z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344083432F98493F8BE23C389B453121_11</vt:lpwstr>
  </property>
  <property fmtid="{D5CDD505-2E9C-101B-9397-08002B2CF9AE}" pid="3" name="KSOProductBuildVer">
    <vt:lpwstr>2052-12.1.0.16120</vt:lpwstr>
  </property>
</Properties>
</file>