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高精度数字测温仪表项目投资建议书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11" w:history="1">
        <w:r>
          <w:rPr>
            <w:rFonts w:ascii="仿宋" w:eastAsia="仿宋" w:hAnsi="仿宋" w:cs="仿宋" w:hint="eastAsia"/>
            <w:lang w:eastAsia="zh-CN"/>
          </w:rPr>
          <w:t>概论</w:t>
        </w:r>
        <w:r>
          <w:tab/>
        </w:r>
        <w:r>
          <w:fldChar w:fldCharType="begin"/>
        </w:r>
        <w:r>
          <w:instrText xml:space="preserve"> PAGEREF _Toc23611 \h </w:instrText>
        </w:r>
        <w:r>
          <w:fldChar w:fldCharType="separate"/>
        </w:r>
        <w:r>
          <w:t>4</w:t>
        </w:r>
        <w:r>
          <w:fldChar w:fldCharType="end"/>
        </w:r>
      </w:hyperlink>
    </w:p>
    <w:p>
      <w:pPr>
        <w:pStyle w:val="TOC1"/>
        <w:tabs>
          <w:tab w:val="right" w:leader="dot" w:pos="8306"/>
        </w:tabs>
      </w:pPr>
      <w:hyperlink w:anchor="_Toc21484" w:history="1">
        <w:r>
          <w:rPr>
            <w:rFonts w:ascii="仿宋" w:eastAsia="仿宋" w:hAnsi="仿宋" w:cs="仿宋" w:hint="eastAsia"/>
            <w:lang w:eastAsia="zh-CN"/>
          </w:rPr>
          <w:t>一、高精度数字测温仪表企业外部环境分析</w:t>
        </w:r>
        <w:r>
          <w:tab/>
        </w:r>
        <w:r>
          <w:fldChar w:fldCharType="begin"/>
        </w:r>
        <w:r>
          <w:instrText xml:space="preserve"> PAGEREF _Toc21484 \h </w:instrText>
        </w:r>
        <w:r>
          <w:fldChar w:fldCharType="separate"/>
        </w:r>
        <w:r>
          <w:t>4</w:t>
        </w:r>
        <w:r>
          <w:fldChar w:fldCharType="end"/>
        </w:r>
      </w:hyperlink>
    </w:p>
    <w:p>
      <w:pPr>
        <w:pStyle w:val="TOC2"/>
        <w:tabs>
          <w:tab w:val="right" w:leader="dot" w:pos="8306"/>
        </w:tabs>
      </w:pPr>
      <w:hyperlink w:anchor="_Toc14768" w:history="1">
        <w:r>
          <w:rPr>
            <w:rFonts w:ascii="仿宋" w:eastAsia="仿宋" w:hAnsi="仿宋" w:cs="仿宋" w:hint="eastAsia"/>
            <w:lang w:eastAsia="zh-CN"/>
          </w:rPr>
          <w:t>(一)、企业外部环境分析</w:t>
        </w:r>
        <w:r>
          <w:tab/>
        </w:r>
        <w:r>
          <w:fldChar w:fldCharType="begin"/>
        </w:r>
        <w:r>
          <w:instrText xml:space="preserve"> PAGEREF _Toc14768 \h </w:instrText>
        </w:r>
        <w:r>
          <w:fldChar w:fldCharType="separate"/>
        </w:r>
        <w:r>
          <w:t>4</w:t>
        </w:r>
        <w:r>
          <w:fldChar w:fldCharType="end"/>
        </w:r>
      </w:hyperlink>
    </w:p>
    <w:p>
      <w:pPr>
        <w:pStyle w:val="TOC1"/>
        <w:tabs>
          <w:tab w:val="right" w:leader="dot" w:pos="8306"/>
        </w:tabs>
      </w:pPr>
      <w:hyperlink w:anchor="_Toc19210" w:history="1">
        <w:r>
          <w:rPr>
            <w:rFonts w:ascii="仿宋" w:eastAsia="仿宋" w:hAnsi="仿宋" w:cs="仿宋" w:hint="eastAsia"/>
            <w:lang w:eastAsia="zh-CN"/>
          </w:rPr>
          <w:t>二、财务管理与成本控制</w:t>
        </w:r>
        <w:r>
          <w:tab/>
        </w:r>
        <w:r>
          <w:fldChar w:fldCharType="begin"/>
        </w:r>
        <w:r>
          <w:instrText xml:space="preserve"> PAGEREF _Toc19210 \h </w:instrText>
        </w:r>
        <w:r>
          <w:fldChar w:fldCharType="separate"/>
        </w:r>
        <w:r>
          <w:t>6</w:t>
        </w:r>
        <w:r>
          <w:fldChar w:fldCharType="end"/>
        </w:r>
      </w:hyperlink>
    </w:p>
    <w:p>
      <w:pPr>
        <w:pStyle w:val="TOC2"/>
        <w:tabs>
          <w:tab w:val="right" w:leader="dot" w:pos="8306"/>
        </w:tabs>
      </w:pPr>
      <w:hyperlink w:anchor="_Toc4987" w:history="1">
        <w:r>
          <w:rPr>
            <w:rFonts w:ascii="仿宋" w:eastAsia="仿宋" w:hAnsi="仿宋" w:cs="仿宋" w:hint="eastAsia"/>
            <w:lang w:eastAsia="zh-CN"/>
          </w:rPr>
          <w:t>(一)、财务管理体系建设</w:t>
        </w:r>
        <w:r>
          <w:tab/>
        </w:r>
        <w:r>
          <w:fldChar w:fldCharType="begin"/>
        </w:r>
        <w:r>
          <w:instrText xml:space="preserve"> PAGEREF _Toc4987 \h </w:instrText>
        </w:r>
        <w:r>
          <w:fldChar w:fldCharType="separate"/>
        </w:r>
        <w:r>
          <w:t>6</w:t>
        </w:r>
        <w:r>
          <w:fldChar w:fldCharType="end"/>
        </w:r>
      </w:hyperlink>
    </w:p>
    <w:p>
      <w:pPr>
        <w:pStyle w:val="TOC2"/>
        <w:tabs>
          <w:tab w:val="right" w:leader="dot" w:pos="8306"/>
        </w:tabs>
      </w:pPr>
      <w:hyperlink w:anchor="_Toc14177" w:history="1">
        <w:r>
          <w:rPr>
            <w:rFonts w:ascii="仿宋" w:eastAsia="仿宋" w:hAnsi="仿宋" w:cs="仿宋" w:hint="eastAsia"/>
            <w:lang w:eastAsia="zh-CN"/>
          </w:rPr>
          <w:t>(二)、成本控制措施</w:t>
        </w:r>
        <w:r>
          <w:tab/>
        </w:r>
        <w:r>
          <w:fldChar w:fldCharType="begin"/>
        </w:r>
        <w:r>
          <w:instrText xml:space="preserve"> PAGEREF _Toc14177 \h </w:instrText>
        </w:r>
        <w:r>
          <w:fldChar w:fldCharType="separate"/>
        </w:r>
        <w:r>
          <w:t>7</w:t>
        </w:r>
        <w:r>
          <w:fldChar w:fldCharType="end"/>
        </w:r>
      </w:hyperlink>
    </w:p>
    <w:p>
      <w:pPr>
        <w:pStyle w:val="TOC1"/>
        <w:tabs>
          <w:tab w:val="right" w:leader="dot" w:pos="8306"/>
        </w:tabs>
      </w:pPr>
      <w:hyperlink w:anchor="_Toc15347" w:history="1">
        <w:r>
          <w:rPr>
            <w:rFonts w:ascii="仿宋" w:eastAsia="仿宋" w:hAnsi="仿宋" w:cs="仿宋" w:hint="eastAsia"/>
            <w:lang w:eastAsia="zh-CN"/>
          </w:rPr>
          <w:t>三、市场分析</w:t>
        </w:r>
        <w:r>
          <w:tab/>
        </w:r>
        <w:r>
          <w:fldChar w:fldCharType="begin"/>
        </w:r>
        <w:r>
          <w:instrText xml:space="preserve"> PAGEREF _Toc15347 \h </w:instrText>
        </w:r>
        <w:r>
          <w:fldChar w:fldCharType="separate"/>
        </w:r>
        <w:r>
          <w:t>8</w:t>
        </w:r>
        <w:r>
          <w:fldChar w:fldCharType="end"/>
        </w:r>
      </w:hyperlink>
    </w:p>
    <w:p>
      <w:pPr>
        <w:pStyle w:val="TOC2"/>
        <w:tabs>
          <w:tab w:val="right" w:leader="dot" w:pos="8306"/>
        </w:tabs>
      </w:pPr>
      <w:hyperlink w:anchor="_Toc26014" w:history="1">
        <w:r>
          <w:rPr>
            <w:rFonts w:ascii="仿宋" w:eastAsia="仿宋" w:hAnsi="仿宋" w:cs="仿宋" w:hint="eastAsia"/>
            <w:lang w:eastAsia="zh-CN"/>
          </w:rPr>
          <w:t>(一)、高精度数字测温仪表行业发展前景</w:t>
        </w:r>
        <w:r>
          <w:tab/>
        </w:r>
        <w:r>
          <w:fldChar w:fldCharType="begin"/>
        </w:r>
        <w:r>
          <w:instrText xml:space="preserve"> PAGEREF _Toc26014 \h </w:instrText>
        </w:r>
        <w:r>
          <w:fldChar w:fldCharType="separate"/>
        </w:r>
        <w:r>
          <w:t>8</w:t>
        </w:r>
        <w:r>
          <w:fldChar w:fldCharType="end"/>
        </w:r>
      </w:hyperlink>
    </w:p>
    <w:p>
      <w:pPr>
        <w:pStyle w:val="TOC2"/>
        <w:tabs>
          <w:tab w:val="right" w:leader="dot" w:pos="8306"/>
        </w:tabs>
      </w:pPr>
      <w:hyperlink w:anchor="_Toc27109" w:history="1">
        <w:r>
          <w:rPr>
            <w:rFonts w:ascii="仿宋" w:eastAsia="仿宋" w:hAnsi="仿宋" w:cs="仿宋" w:hint="eastAsia"/>
            <w:lang w:eastAsia="zh-CN"/>
          </w:rPr>
          <w:t>(二)、高精度数字测温仪表产业链分析</w:t>
        </w:r>
        <w:r>
          <w:tab/>
        </w:r>
        <w:r>
          <w:fldChar w:fldCharType="begin"/>
        </w:r>
        <w:r>
          <w:instrText xml:space="preserve"> PAGEREF _Toc27109 \h </w:instrText>
        </w:r>
        <w:r>
          <w:fldChar w:fldCharType="separate"/>
        </w:r>
        <w:r>
          <w:t>9</w:t>
        </w:r>
        <w:r>
          <w:fldChar w:fldCharType="end"/>
        </w:r>
      </w:hyperlink>
    </w:p>
    <w:p>
      <w:pPr>
        <w:pStyle w:val="TOC2"/>
        <w:tabs>
          <w:tab w:val="right" w:leader="dot" w:pos="8306"/>
        </w:tabs>
      </w:pPr>
      <w:hyperlink w:anchor="_Toc8939" w:history="1">
        <w:r>
          <w:rPr>
            <w:rFonts w:ascii="仿宋" w:eastAsia="仿宋" w:hAnsi="仿宋" w:cs="仿宋" w:hint="eastAsia"/>
            <w:lang w:eastAsia="zh-CN"/>
          </w:rPr>
          <w:t>(三)、高精度数字测温仪表项目市场营销</w:t>
        </w:r>
        <w:r>
          <w:tab/>
        </w:r>
        <w:r>
          <w:fldChar w:fldCharType="begin"/>
        </w:r>
        <w:r>
          <w:instrText xml:space="preserve"> PAGEREF _Toc8939 \h </w:instrText>
        </w:r>
        <w:r>
          <w:fldChar w:fldCharType="separate"/>
        </w:r>
        <w:r>
          <w:t>10</w:t>
        </w:r>
        <w:r>
          <w:fldChar w:fldCharType="end"/>
        </w:r>
      </w:hyperlink>
    </w:p>
    <w:p>
      <w:pPr>
        <w:pStyle w:val="TOC2"/>
        <w:tabs>
          <w:tab w:val="right" w:leader="dot" w:pos="8306"/>
        </w:tabs>
      </w:pPr>
      <w:hyperlink w:anchor="_Toc2358" w:history="1">
        <w:r>
          <w:rPr>
            <w:rFonts w:ascii="仿宋" w:eastAsia="仿宋" w:hAnsi="仿宋" w:cs="仿宋" w:hint="eastAsia"/>
            <w:lang w:eastAsia="zh-CN"/>
          </w:rPr>
          <w:t>(四)、高精度数字测温仪表行业发展特点</w:t>
        </w:r>
        <w:r>
          <w:tab/>
        </w:r>
        <w:r>
          <w:fldChar w:fldCharType="begin"/>
        </w:r>
        <w:r>
          <w:instrText xml:space="preserve"> PAGEREF _Toc2358 \h </w:instrText>
        </w:r>
        <w:r>
          <w:fldChar w:fldCharType="separate"/>
        </w:r>
        <w:r>
          <w:t>12</w:t>
        </w:r>
        <w:r>
          <w:fldChar w:fldCharType="end"/>
        </w:r>
      </w:hyperlink>
    </w:p>
    <w:p>
      <w:pPr>
        <w:pStyle w:val="TOC1"/>
        <w:tabs>
          <w:tab w:val="right" w:leader="dot" w:pos="8306"/>
        </w:tabs>
      </w:pPr>
      <w:hyperlink w:anchor="_Toc14705" w:history="1">
        <w:r>
          <w:rPr>
            <w:rFonts w:ascii="仿宋" w:eastAsia="仿宋" w:hAnsi="仿宋" w:cs="仿宋" w:hint="eastAsia"/>
            <w:lang w:eastAsia="zh-CN"/>
          </w:rPr>
          <w:t>四、SWOT分析</w:t>
        </w:r>
        <w:r>
          <w:tab/>
        </w:r>
        <w:r>
          <w:fldChar w:fldCharType="begin"/>
        </w:r>
        <w:r>
          <w:instrText xml:space="preserve"> PAGEREF _Toc14705 \h </w:instrText>
        </w:r>
        <w:r>
          <w:fldChar w:fldCharType="separate"/>
        </w:r>
        <w:r>
          <w:t>13</w:t>
        </w:r>
        <w:r>
          <w:fldChar w:fldCharType="end"/>
        </w:r>
      </w:hyperlink>
    </w:p>
    <w:p>
      <w:pPr>
        <w:pStyle w:val="TOC2"/>
        <w:tabs>
          <w:tab w:val="right" w:leader="dot" w:pos="8306"/>
        </w:tabs>
      </w:pPr>
      <w:hyperlink w:anchor="_Toc31197" w:history="1">
        <w:r>
          <w:rPr>
            <w:rFonts w:ascii="仿宋" w:eastAsia="仿宋" w:hAnsi="仿宋" w:cs="仿宋" w:hint="eastAsia"/>
            <w:lang w:eastAsia="zh-CN"/>
          </w:rPr>
          <w:t>(一)、优势分析(S)</w:t>
        </w:r>
        <w:r>
          <w:tab/>
        </w:r>
        <w:r>
          <w:fldChar w:fldCharType="begin"/>
        </w:r>
        <w:r>
          <w:instrText xml:space="preserve"> PAGEREF _Toc31197 \h </w:instrText>
        </w:r>
        <w:r>
          <w:fldChar w:fldCharType="separate"/>
        </w:r>
        <w:r>
          <w:t>13</w:t>
        </w:r>
        <w:r>
          <w:fldChar w:fldCharType="end"/>
        </w:r>
      </w:hyperlink>
    </w:p>
    <w:p>
      <w:pPr>
        <w:pStyle w:val="TOC2"/>
        <w:tabs>
          <w:tab w:val="right" w:leader="dot" w:pos="8306"/>
        </w:tabs>
      </w:pPr>
      <w:hyperlink w:anchor="_Toc5620" w:history="1">
        <w:r>
          <w:rPr>
            <w:rFonts w:ascii="仿宋" w:eastAsia="仿宋" w:hAnsi="仿宋" w:cs="仿宋" w:hint="eastAsia"/>
            <w:lang w:eastAsia="zh-CN"/>
          </w:rPr>
          <w:t>(二)、劣势分析(W)</w:t>
        </w:r>
        <w:r>
          <w:tab/>
        </w:r>
        <w:r>
          <w:fldChar w:fldCharType="begin"/>
        </w:r>
        <w:r>
          <w:instrText xml:space="preserve"> PAGEREF _Toc5620 \h </w:instrText>
        </w:r>
        <w:r>
          <w:fldChar w:fldCharType="separate"/>
        </w:r>
        <w:r>
          <w:t>14</w:t>
        </w:r>
        <w:r>
          <w:fldChar w:fldCharType="end"/>
        </w:r>
      </w:hyperlink>
    </w:p>
    <w:p>
      <w:pPr>
        <w:pStyle w:val="TOC2"/>
        <w:tabs>
          <w:tab w:val="right" w:leader="dot" w:pos="8306"/>
        </w:tabs>
      </w:pPr>
      <w:hyperlink w:anchor="_Toc30605" w:history="1">
        <w:r>
          <w:rPr>
            <w:rFonts w:ascii="仿宋" w:eastAsia="仿宋" w:hAnsi="仿宋" w:cs="仿宋" w:hint="eastAsia"/>
            <w:lang w:eastAsia="zh-CN"/>
          </w:rPr>
          <w:t>(三)、机会分析(O)</w:t>
        </w:r>
        <w:r>
          <w:tab/>
        </w:r>
        <w:r>
          <w:fldChar w:fldCharType="begin"/>
        </w:r>
        <w:r>
          <w:instrText xml:space="preserve"> PAGEREF _Toc30605 \h </w:instrText>
        </w:r>
        <w:r>
          <w:fldChar w:fldCharType="separate"/>
        </w:r>
        <w:r>
          <w:t>16</w:t>
        </w:r>
        <w:r>
          <w:fldChar w:fldCharType="end"/>
        </w:r>
      </w:hyperlink>
    </w:p>
    <w:p>
      <w:pPr>
        <w:pStyle w:val="TOC2"/>
        <w:tabs>
          <w:tab w:val="right" w:leader="dot" w:pos="8306"/>
        </w:tabs>
      </w:pPr>
      <w:hyperlink w:anchor="_Toc1874" w:history="1">
        <w:r>
          <w:rPr>
            <w:rFonts w:ascii="仿宋" w:eastAsia="仿宋" w:hAnsi="仿宋" w:cs="仿宋" w:hint="eastAsia"/>
            <w:lang w:eastAsia="zh-CN"/>
          </w:rPr>
          <w:t>(四)、威胁分析(T)</w:t>
        </w:r>
        <w:r>
          <w:tab/>
        </w:r>
        <w:r>
          <w:fldChar w:fldCharType="begin"/>
        </w:r>
        <w:r>
          <w:instrText xml:space="preserve"> PAGEREF _Toc1874 \h </w:instrText>
        </w:r>
        <w:r>
          <w:fldChar w:fldCharType="separate"/>
        </w:r>
        <w:r>
          <w:t>17</w:t>
        </w:r>
        <w:r>
          <w:fldChar w:fldCharType="end"/>
        </w:r>
      </w:hyperlink>
    </w:p>
    <w:p>
      <w:pPr>
        <w:pStyle w:val="TOC1"/>
        <w:tabs>
          <w:tab w:val="right" w:leader="dot" w:pos="8306"/>
        </w:tabs>
      </w:pPr>
      <w:hyperlink w:anchor="_Toc30658" w:history="1">
        <w:r>
          <w:rPr>
            <w:rFonts w:ascii="仿宋" w:eastAsia="仿宋" w:hAnsi="仿宋" w:cs="仿宋" w:hint="eastAsia"/>
            <w:lang w:eastAsia="zh-CN"/>
          </w:rPr>
          <w:t>五、人力资源风险管理过程</w:t>
        </w:r>
        <w:r>
          <w:tab/>
        </w:r>
        <w:r>
          <w:fldChar w:fldCharType="begin"/>
        </w:r>
        <w:r>
          <w:instrText xml:space="preserve"> PAGEREF _Toc30658 \h </w:instrText>
        </w:r>
        <w:r>
          <w:fldChar w:fldCharType="separate"/>
        </w:r>
        <w:r>
          <w:t>19</w:t>
        </w:r>
        <w:r>
          <w:fldChar w:fldCharType="end"/>
        </w:r>
      </w:hyperlink>
    </w:p>
    <w:p>
      <w:pPr>
        <w:pStyle w:val="TOC2"/>
        <w:tabs>
          <w:tab w:val="right" w:leader="dot" w:pos="8306"/>
        </w:tabs>
      </w:pPr>
      <w:hyperlink w:anchor="_Toc20199" w:history="1">
        <w:r>
          <w:rPr>
            <w:rFonts w:ascii="仿宋" w:eastAsia="仿宋" w:hAnsi="仿宋" w:cs="仿宋" w:hint="eastAsia"/>
            <w:lang w:eastAsia="zh-CN"/>
          </w:rPr>
          <w:t>(一)、风险识别</w:t>
        </w:r>
        <w:r>
          <w:tab/>
        </w:r>
        <w:r>
          <w:fldChar w:fldCharType="begin"/>
        </w:r>
        <w:r>
          <w:instrText xml:space="preserve"> PAGEREF _Toc20199 \h </w:instrText>
        </w:r>
        <w:r>
          <w:fldChar w:fldCharType="separate"/>
        </w:r>
        <w:r>
          <w:t>19</w:t>
        </w:r>
        <w:r>
          <w:fldChar w:fldCharType="end"/>
        </w:r>
      </w:hyperlink>
    </w:p>
    <w:p>
      <w:pPr>
        <w:pStyle w:val="TOC2"/>
        <w:tabs>
          <w:tab w:val="right" w:leader="dot" w:pos="8306"/>
        </w:tabs>
      </w:pPr>
      <w:hyperlink w:anchor="_Toc30985" w:history="1">
        <w:r>
          <w:rPr>
            <w:rFonts w:ascii="仿宋" w:eastAsia="仿宋" w:hAnsi="仿宋" w:cs="仿宋" w:hint="eastAsia"/>
            <w:lang w:eastAsia="zh-CN"/>
          </w:rPr>
          <w:t>(二)、风险评估</w:t>
        </w:r>
        <w:r>
          <w:tab/>
        </w:r>
        <w:r>
          <w:fldChar w:fldCharType="begin"/>
        </w:r>
        <w:r>
          <w:instrText xml:space="preserve"> PAGEREF _Toc30985 \h </w:instrText>
        </w:r>
        <w:r>
          <w:fldChar w:fldCharType="separate"/>
        </w:r>
        <w:r>
          <w:t>20</w:t>
        </w:r>
        <w:r>
          <w:fldChar w:fldCharType="end"/>
        </w:r>
      </w:hyperlink>
    </w:p>
    <w:p>
      <w:pPr>
        <w:pStyle w:val="TOC2"/>
        <w:tabs>
          <w:tab w:val="right" w:leader="dot" w:pos="8306"/>
        </w:tabs>
      </w:pPr>
      <w:hyperlink w:anchor="_Toc12581" w:history="1">
        <w:r>
          <w:rPr>
            <w:rFonts w:ascii="仿宋" w:eastAsia="仿宋" w:hAnsi="仿宋" w:cs="仿宋" w:hint="eastAsia"/>
            <w:lang w:eastAsia="zh-CN"/>
          </w:rPr>
          <w:t>(三)、风险应对</w:t>
        </w:r>
        <w:r>
          <w:tab/>
        </w:r>
        <w:r>
          <w:fldChar w:fldCharType="begin"/>
        </w:r>
        <w:r>
          <w:instrText xml:space="preserve"> PAGEREF _Toc12581 \h </w:instrText>
        </w:r>
        <w:r>
          <w:fldChar w:fldCharType="separate"/>
        </w:r>
        <w:r>
          <w:t>21</w:t>
        </w:r>
        <w:r>
          <w:fldChar w:fldCharType="end"/>
        </w:r>
      </w:hyperlink>
    </w:p>
    <w:p>
      <w:pPr>
        <w:pStyle w:val="TOC1"/>
        <w:tabs>
          <w:tab w:val="right" w:leader="dot" w:pos="8306"/>
        </w:tabs>
      </w:pPr>
      <w:hyperlink w:anchor="_Toc21947" w:history="1">
        <w:r>
          <w:rPr>
            <w:rFonts w:ascii="仿宋" w:eastAsia="仿宋" w:hAnsi="仿宋" w:cs="仿宋" w:hint="eastAsia"/>
            <w:lang w:eastAsia="zh-CN"/>
          </w:rPr>
          <w:t>六、建设规模</w:t>
        </w:r>
        <w:r>
          <w:tab/>
        </w:r>
        <w:r>
          <w:fldChar w:fldCharType="begin"/>
        </w:r>
        <w:r>
          <w:instrText xml:space="preserve"> PAGEREF _Toc21947 \h </w:instrText>
        </w:r>
        <w:r>
          <w:fldChar w:fldCharType="separate"/>
        </w:r>
        <w:r>
          <w:t>23</w:t>
        </w:r>
        <w:r>
          <w:fldChar w:fldCharType="end"/>
        </w:r>
      </w:hyperlink>
    </w:p>
    <w:p>
      <w:pPr>
        <w:pStyle w:val="TOC2"/>
        <w:tabs>
          <w:tab w:val="right" w:leader="dot" w:pos="8306"/>
        </w:tabs>
      </w:pPr>
      <w:hyperlink w:anchor="_Toc28645" w:history="1">
        <w:r>
          <w:rPr>
            <w:rFonts w:ascii="仿宋" w:eastAsia="仿宋" w:hAnsi="仿宋" w:cs="仿宋" w:hint="eastAsia"/>
            <w:lang w:eastAsia="zh-CN"/>
          </w:rPr>
          <w:t>(一)、产品规划</w:t>
        </w:r>
        <w:r>
          <w:tab/>
        </w:r>
        <w:r>
          <w:fldChar w:fldCharType="begin"/>
        </w:r>
        <w:r>
          <w:instrText xml:space="preserve"> PAGEREF _Toc28645 \h </w:instrText>
        </w:r>
        <w:r>
          <w:fldChar w:fldCharType="separate"/>
        </w:r>
        <w:r>
          <w:t>23</w:t>
        </w:r>
        <w:r>
          <w:fldChar w:fldCharType="end"/>
        </w:r>
      </w:hyperlink>
    </w:p>
    <w:p>
      <w:pPr>
        <w:pStyle w:val="TOC2"/>
        <w:tabs>
          <w:tab w:val="right" w:leader="dot" w:pos="8306"/>
        </w:tabs>
      </w:pPr>
      <w:hyperlink w:anchor="_Toc32147" w:history="1">
        <w:r>
          <w:rPr>
            <w:rFonts w:ascii="仿宋" w:eastAsia="仿宋" w:hAnsi="仿宋" w:cs="仿宋" w:hint="eastAsia"/>
            <w:lang w:eastAsia="zh-CN"/>
          </w:rPr>
          <w:t>(二)、建设规模</w:t>
        </w:r>
        <w:r>
          <w:tab/>
        </w:r>
        <w:r>
          <w:fldChar w:fldCharType="begin"/>
        </w:r>
        <w:r>
          <w:instrText xml:space="preserve"> PAGEREF _Toc32147 \h </w:instrText>
        </w:r>
        <w:r>
          <w:fldChar w:fldCharType="separate"/>
        </w:r>
        <w:r>
          <w:t>24</w:t>
        </w:r>
        <w:r>
          <w:fldChar w:fldCharType="end"/>
        </w:r>
      </w:hyperlink>
    </w:p>
    <w:p>
      <w:pPr>
        <w:pStyle w:val="TOC1"/>
        <w:tabs>
          <w:tab w:val="right" w:leader="dot" w:pos="8306"/>
        </w:tabs>
      </w:pPr>
      <w:hyperlink w:anchor="_Toc9270" w:history="1">
        <w:r>
          <w:rPr>
            <w:rFonts w:ascii="仿宋" w:eastAsia="仿宋" w:hAnsi="仿宋" w:cs="仿宋" w:hint="eastAsia"/>
            <w:lang w:eastAsia="zh-CN"/>
          </w:rPr>
          <w:t>七、项目后期运营与拓展</w:t>
        </w:r>
        <w:r>
          <w:tab/>
        </w:r>
        <w:r>
          <w:fldChar w:fldCharType="begin"/>
        </w:r>
        <w:r>
          <w:instrText xml:space="preserve"> PAGEREF _Toc9270 \h </w:instrText>
        </w:r>
        <w:r>
          <w:fldChar w:fldCharType="separate"/>
        </w:r>
        <w:r>
          <w:t>24</w:t>
        </w:r>
        <w:r>
          <w:fldChar w:fldCharType="end"/>
        </w:r>
      </w:hyperlink>
    </w:p>
    <w:p>
      <w:pPr>
        <w:pStyle w:val="TOC2"/>
        <w:tabs>
          <w:tab w:val="right" w:leader="dot" w:pos="8306"/>
        </w:tabs>
      </w:pPr>
      <w:hyperlink w:anchor="_Toc21684" w:history="1">
        <w:r>
          <w:rPr>
            <w:rFonts w:ascii="仿宋" w:eastAsia="仿宋" w:hAnsi="仿宋" w:cs="仿宋" w:hint="eastAsia"/>
            <w:lang w:eastAsia="zh-CN"/>
          </w:rPr>
          <w:t>(一)、后期运营计划</w:t>
        </w:r>
        <w:r>
          <w:tab/>
        </w:r>
        <w:r>
          <w:fldChar w:fldCharType="begin"/>
        </w:r>
        <w:r>
          <w:instrText xml:space="preserve"> PAGEREF _Toc21684 \h </w:instrText>
        </w:r>
        <w:r>
          <w:fldChar w:fldCharType="separate"/>
        </w:r>
        <w:r>
          <w:t>24</w:t>
        </w:r>
        <w:r>
          <w:fldChar w:fldCharType="end"/>
        </w:r>
      </w:hyperlink>
    </w:p>
    <w:p>
      <w:pPr>
        <w:pStyle w:val="TOC2"/>
        <w:tabs>
          <w:tab w:val="right" w:leader="dot" w:pos="8306"/>
        </w:tabs>
      </w:pPr>
      <w:hyperlink w:anchor="_Toc23482" w:history="1">
        <w:r>
          <w:rPr>
            <w:rFonts w:ascii="仿宋" w:eastAsia="仿宋" w:hAnsi="仿宋" w:cs="仿宋" w:hint="eastAsia"/>
            <w:lang w:eastAsia="zh-CN"/>
          </w:rPr>
          <w:t>(二)、市场拓展与多元化发展</w:t>
        </w:r>
        <w:r>
          <w:tab/>
        </w:r>
        <w:r>
          <w:fldChar w:fldCharType="begin"/>
        </w:r>
        <w:r>
          <w:instrText xml:space="preserve"> PAGEREF _Toc23482 \h </w:instrText>
        </w:r>
        <w:r>
          <w:fldChar w:fldCharType="separate"/>
        </w:r>
        <w:r>
          <w:t>26</w:t>
        </w:r>
        <w:r>
          <w:fldChar w:fldCharType="end"/>
        </w:r>
      </w:hyperlink>
    </w:p>
    <w:p>
      <w:pPr>
        <w:pStyle w:val="TOC2"/>
        <w:tabs>
          <w:tab w:val="right" w:leader="dot" w:pos="8306"/>
        </w:tabs>
      </w:pPr>
      <w:hyperlink w:anchor="_Toc11291" w:history="1">
        <w:r>
          <w:rPr>
            <w:rFonts w:ascii="仿宋" w:eastAsia="仿宋" w:hAnsi="仿宋" w:cs="仿宋" w:hint="eastAsia"/>
            <w:lang w:eastAsia="zh-CN"/>
          </w:rPr>
          <w:t>(三)、技术创新与升级计划</w:t>
        </w:r>
        <w:r>
          <w:tab/>
        </w:r>
        <w:r>
          <w:fldChar w:fldCharType="begin"/>
        </w:r>
        <w:r>
          <w:instrText xml:space="preserve"> PAGEREF _Toc11291 \h </w:instrText>
        </w:r>
        <w:r>
          <w:fldChar w:fldCharType="separate"/>
        </w:r>
        <w:r>
          <w:t>27</w:t>
        </w:r>
        <w:r>
          <w:fldChar w:fldCharType="end"/>
        </w:r>
      </w:hyperlink>
    </w:p>
    <w:p>
      <w:pPr>
        <w:pStyle w:val="TOC1"/>
        <w:tabs>
          <w:tab w:val="right" w:leader="dot" w:pos="8306"/>
        </w:tabs>
      </w:pPr>
      <w:hyperlink w:anchor="_Toc15821" w:history="1">
        <w:r>
          <w:rPr>
            <w:rFonts w:ascii="仿宋" w:eastAsia="仿宋" w:hAnsi="仿宋" w:cs="仿宋" w:hint="eastAsia"/>
            <w:lang w:eastAsia="zh-CN"/>
          </w:rPr>
          <w:t>八、高精度数字测温仪表项目实施进度</w:t>
        </w:r>
        <w:r>
          <w:tab/>
        </w:r>
        <w:r>
          <w:fldChar w:fldCharType="begin"/>
        </w:r>
        <w:r>
          <w:instrText xml:space="preserve"> PAGEREF _Toc15821 \h </w:instrText>
        </w:r>
        <w:r>
          <w:fldChar w:fldCharType="separate"/>
        </w:r>
        <w:r>
          <w:t>29</w:t>
        </w:r>
        <w:r>
          <w:fldChar w:fldCharType="end"/>
        </w:r>
      </w:hyperlink>
    </w:p>
    <w:p>
      <w:pPr>
        <w:pStyle w:val="TOC2"/>
        <w:tabs>
          <w:tab w:val="right" w:leader="dot" w:pos="8306"/>
        </w:tabs>
      </w:pPr>
      <w:hyperlink w:anchor="_Toc9891" w:history="1">
        <w:r>
          <w:rPr>
            <w:rFonts w:ascii="仿宋" w:eastAsia="仿宋" w:hAnsi="仿宋" w:cs="仿宋" w:hint="eastAsia"/>
            <w:lang w:eastAsia="zh-CN"/>
          </w:rPr>
          <w:t>(一)、建设周期</w:t>
        </w:r>
        <w:r>
          <w:tab/>
        </w:r>
        <w:r>
          <w:fldChar w:fldCharType="begin"/>
        </w:r>
        <w:r>
          <w:instrText xml:space="preserve"> PAGEREF _Toc9891 \h </w:instrText>
        </w:r>
        <w:r>
          <w:fldChar w:fldCharType="separate"/>
        </w:r>
        <w:r>
          <w:t>29</w:t>
        </w:r>
        <w:r>
          <w:fldChar w:fldCharType="end"/>
        </w:r>
      </w:hyperlink>
    </w:p>
    <w:p>
      <w:pPr>
        <w:pStyle w:val="TOC2"/>
        <w:tabs>
          <w:tab w:val="right" w:leader="dot" w:pos="8306"/>
        </w:tabs>
      </w:pPr>
      <w:hyperlink w:anchor="_Toc24335" w:history="1">
        <w:r>
          <w:rPr>
            <w:rFonts w:ascii="仿宋" w:eastAsia="仿宋" w:hAnsi="仿宋" w:cs="仿宋" w:hint="eastAsia"/>
            <w:lang w:eastAsia="zh-CN"/>
          </w:rPr>
          <w:t>(二)、建设进展</w:t>
        </w:r>
        <w:r>
          <w:tab/>
        </w:r>
        <w:r>
          <w:fldChar w:fldCharType="begin"/>
        </w:r>
        <w:r>
          <w:instrText xml:space="preserve"> PAGEREF _Toc24335 \h </w:instrText>
        </w:r>
        <w:r>
          <w:fldChar w:fldCharType="separate"/>
        </w:r>
        <w:r>
          <w:t>30</w:t>
        </w:r>
        <w:r>
          <w:fldChar w:fldCharType="end"/>
        </w:r>
      </w:hyperlink>
    </w:p>
    <w:p>
      <w:pPr>
        <w:pStyle w:val="TOC2"/>
        <w:tabs>
          <w:tab w:val="right" w:leader="dot" w:pos="8306"/>
        </w:tabs>
      </w:pPr>
      <w:hyperlink w:anchor="_Toc14067" w:history="1">
        <w:r>
          <w:rPr>
            <w:rFonts w:ascii="仿宋" w:eastAsia="仿宋" w:hAnsi="仿宋" w:cs="仿宋" w:hint="eastAsia"/>
            <w:lang w:eastAsia="zh-CN"/>
          </w:rPr>
          <w:t>(三)、进度安排注意事项</w:t>
        </w:r>
        <w:r>
          <w:tab/>
        </w:r>
        <w:r>
          <w:fldChar w:fldCharType="begin"/>
        </w:r>
        <w:r>
          <w:instrText xml:space="preserve"> PAGEREF _Toc14067 \h </w:instrText>
        </w:r>
        <w:r>
          <w:fldChar w:fldCharType="separate"/>
        </w:r>
        <w:r>
          <w:t>30</w:t>
        </w:r>
        <w:r>
          <w:fldChar w:fldCharType="end"/>
        </w:r>
      </w:hyperlink>
    </w:p>
    <w:p>
      <w:pPr>
        <w:pStyle w:val="TOC2"/>
        <w:tabs>
          <w:tab w:val="right" w:leader="dot" w:pos="8306"/>
        </w:tabs>
      </w:pPr>
      <w:hyperlink w:anchor="_Toc24067" w:history="1">
        <w:r>
          <w:rPr>
            <w:rFonts w:ascii="仿宋" w:eastAsia="仿宋" w:hAnsi="仿宋" w:cs="仿宋" w:hint="eastAsia"/>
            <w:lang w:eastAsia="zh-CN"/>
          </w:rPr>
          <w:t>(四)、人力资源配置</w:t>
        </w:r>
        <w:r>
          <w:tab/>
        </w:r>
        <w:r>
          <w:fldChar w:fldCharType="begin"/>
        </w:r>
        <w:r>
          <w:instrText xml:space="preserve"> PAGEREF _Toc24067 \h </w:instrText>
        </w:r>
        <w:r>
          <w:fldChar w:fldCharType="separate"/>
        </w:r>
        <w:r>
          <w:t>31</w:t>
        </w:r>
        <w:r>
          <w:fldChar w:fldCharType="end"/>
        </w:r>
      </w:hyperlink>
    </w:p>
    <w:p>
      <w:pPr>
        <w:pStyle w:val="TOC2"/>
        <w:tabs>
          <w:tab w:val="right" w:leader="dot" w:pos="8306"/>
        </w:tabs>
      </w:pPr>
      <w:hyperlink w:anchor="_Toc1552" w:history="1">
        <w:r>
          <w:rPr>
            <w:rFonts w:ascii="仿宋" w:eastAsia="仿宋" w:hAnsi="仿宋" w:cs="仿宋" w:hint="eastAsia"/>
            <w:lang w:eastAsia="zh-CN"/>
          </w:rPr>
          <w:t>(五)、员工培训</w:t>
        </w:r>
        <w:r>
          <w:tab/>
        </w:r>
        <w:r>
          <w:fldChar w:fldCharType="begin"/>
        </w:r>
        <w:r>
          <w:instrText xml:space="preserve"> PAGEREF _Toc1552 \h </w:instrText>
        </w:r>
        <w:r>
          <w:fldChar w:fldCharType="separate"/>
        </w:r>
        <w:r>
          <w:t>32</w:t>
        </w:r>
        <w:r>
          <w:fldChar w:fldCharType="end"/>
        </w:r>
      </w:hyperlink>
    </w:p>
    <w:p>
      <w:pPr>
        <w:pStyle w:val="TOC2"/>
        <w:tabs>
          <w:tab w:val="right" w:leader="dot" w:pos="8306"/>
        </w:tabs>
      </w:pPr>
      <w:hyperlink w:anchor="_Toc31200" w:history="1">
        <w:r>
          <w:rPr>
            <w:rFonts w:ascii="仿宋" w:eastAsia="仿宋" w:hAnsi="仿宋" w:cs="仿宋" w:hint="eastAsia"/>
            <w:lang w:eastAsia="zh-CN"/>
          </w:rPr>
          <w:t>(六)、高精度数字测温仪表项目实施保障</w:t>
        </w:r>
        <w:r>
          <w:tab/>
        </w:r>
        <w:r>
          <w:fldChar w:fldCharType="begin"/>
        </w:r>
        <w:r>
          <w:instrText xml:space="preserve"> PAGEREF _Toc31200 \h </w:instrText>
        </w:r>
        <w:r>
          <w:fldChar w:fldCharType="separate"/>
        </w:r>
        <w:r>
          <w:t>33</w:t>
        </w:r>
        <w:r>
          <w:fldChar w:fldCharType="end"/>
        </w:r>
      </w:hyperlink>
    </w:p>
    <w:p>
      <w:pPr>
        <w:pStyle w:val="TOC1"/>
        <w:tabs>
          <w:tab w:val="right" w:leader="dot" w:pos="8306"/>
        </w:tabs>
      </w:pPr>
      <w:hyperlink w:anchor="_Toc20341" w:history="1">
        <w:r>
          <w:rPr>
            <w:rFonts w:ascii="仿宋" w:eastAsia="仿宋" w:hAnsi="仿宋" w:cs="仿宋" w:hint="eastAsia"/>
            <w:lang w:eastAsia="zh-CN"/>
          </w:rPr>
          <w:t>九、项目背景与概况</w:t>
        </w:r>
        <w:r>
          <w:tab/>
        </w:r>
        <w:r>
          <w:fldChar w:fldCharType="begin"/>
        </w:r>
        <w:r>
          <w:instrText xml:space="preserve"> PAGEREF _Toc20341 \h </w:instrText>
        </w:r>
        <w:r>
          <w:fldChar w:fldCharType="separate"/>
        </w:r>
        <w:r>
          <w:t>34</w:t>
        </w:r>
        <w:r>
          <w:fldChar w:fldCharType="end"/>
        </w:r>
      </w:hyperlink>
    </w:p>
    <w:p>
      <w:pPr>
        <w:pStyle w:val="TOC2"/>
        <w:tabs>
          <w:tab w:val="right" w:leader="dot" w:pos="8306"/>
        </w:tabs>
      </w:pPr>
      <w:hyperlink w:anchor="_Toc7379" w:history="1">
        <w:r>
          <w:rPr>
            <w:rFonts w:ascii="仿宋" w:eastAsia="仿宋" w:hAnsi="仿宋" w:cs="仿宋" w:hint="eastAsia"/>
            <w:lang w:eastAsia="zh-CN"/>
          </w:rPr>
          <w:t>(一)、项目背景介绍</w:t>
        </w:r>
        <w:r>
          <w:tab/>
        </w:r>
        <w:r>
          <w:fldChar w:fldCharType="begin"/>
        </w:r>
        <w:r>
          <w:instrText xml:space="preserve"> PAGEREF _Toc7379 \h </w:instrText>
        </w:r>
        <w:r>
          <w:fldChar w:fldCharType="separate"/>
        </w:r>
        <w:r>
          <w:t>34</w:t>
        </w:r>
        <w:r>
          <w:fldChar w:fldCharType="end"/>
        </w:r>
      </w:hyperlink>
    </w:p>
    <w:p>
      <w:pPr>
        <w:pStyle w:val="TOC2"/>
        <w:tabs>
          <w:tab w:val="right" w:leader="dot" w:pos="8306"/>
        </w:tabs>
      </w:pPr>
      <w:hyperlink w:anchor="_Toc26324" w:history="1">
        <w:r>
          <w:rPr>
            <w:rFonts w:ascii="仿宋" w:eastAsia="仿宋" w:hAnsi="仿宋" w:cs="仿宋" w:hint="eastAsia"/>
            <w:lang w:eastAsia="zh-CN"/>
          </w:rPr>
          <w:t>(二)、项目概况与目标</w:t>
        </w:r>
        <w:r>
          <w:tab/>
        </w:r>
        <w:r>
          <w:fldChar w:fldCharType="begin"/>
        </w:r>
        <w:r>
          <w:instrText xml:space="preserve"> PAGEREF _Toc26324 \h </w:instrText>
        </w:r>
        <w:r>
          <w:fldChar w:fldCharType="separate"/>
        </w:r>
        <w:r>
          <w:t>35</w:t>
        </w:r>
        <w:r>
          <w:fldChar w:fldCharType="end"/>
        </w:r>
      </w:hyperlink>
    </w:p>
    <w:p>
      <w:pPr>
        <w:pStyle w:val="TOC2"/>
        <w:tabs>
          <w:tab w:val="right" w:leader="dot" w:pos="8306"/>
        </w:tabs>
      </w:pPr>
      <w:hyperlink w:anchor="_Toc23857" w:history="1">
        <w:r>
          <w:rPr>
            <w:rFonts w:ascii="仿宋" w:eastAsia="仿宋" w:hAnsi="仿宋" w:cs="仿宋" w:hint="eastAsia"/>
            <w:lang w:eastAsia="zh-CN"/>
          </w:rPr>
          <w:t>(三)、高精度数字测温仪表行业及市场分析</w:t>
        </w:r>
        <w:r>
          <w:tab/>
        </w:r>
        <w:r>
          <w:fldChar w:fldCharType="begin"/>
        </w:r>
        <w:r>
          <w:instrText xml:space="preserve"> PAGEREF _Toc23857 \h </w:instrText>
        </w:r>
        <w:r>
          <w:fldChar w:fldCharType="separate"/>
        </w:r>
        <w:r>
          <w:t>36</w:t>
        </w:r>
        <w:r>
          <w:fldChar w:fldCharType="end"/>
        </w:r>
      </w:hyperlink>
    </w:p>
    <w:p>
      <w:pPr>
        <w:pStyle w:val="TOC1"/>
        <w:tabs>
          <w:tab w:val="right" w:leader="dot" w:pos="8306"/>
        </w:tabs>
      </w:pPr>
      <w:hyperlink w:anchor="_Toc31980" w:history="1">
        <w:r>
          <w:rPr>
            <w:rFonts w:ascii="仿宋" w:eastAsia="仿宋" w:hAnsi="仿宋" w:cs="仿宋" w:hint="eastAsia"/>
            <w:lang w:eastAsia="zh-CN"/>
          </w:rPr>
          <w:t>十、建设进度分析</w:t>
        </w:r>
        <w:r>
          <w:tab/>
        </w:r>
        <w:r>
          <w:fldChar w:fldCharType="begin"/>
        </w:r>
        <w:r>
          <w:instrText xml:space="preserve"> PAGEREF _Toc31980 \h </w:instrText>
        </w:r>
        <w:r>
          <w:fldChar w:fldCharType="separate"/>
        </w:r>
        <w:r>
          <w:t>37</w:t>
        </w:r>
        <w:r>
          <w:fldChar w:fldCharType="end"/>
        </w:r>
      </w:hyperlink>
    </w:p>
    <w:p>
      <w:pPr>
        <w:pStyle w:val="TOC2"/>
        <w:tabs>
          <w:tab w:val="right" w:leader="dot" w:pos="8306"/>
        </w:tabs>
      </w:pPr>
      <w:hyperlink w:anchor="_Toc21876" w:history="1">
        <w:r>
          <w:rPr>
            <w:rFonts w:ascii="仿宋" w:eastAsia="仿宋" w:hAnsi="仿宋" w:cs="仿宋" w:hint="eastAsia"/>
            <w:lang w:eastAsia="zh-CN"/>
          </w:rPr>
          <w:t>(一)、高精度数字测温仪表项目进度安排</w:t>
        </w:r>
        <w:r>
          <w:tab/>
        </w:r>
        <w:r>
          <w:fldChar w:fldCharType="begin"/>
        </w:r>
        <w:r>
          <w:instrText xml:space="preserve"> PAGEREF _Toc21876 \h </w:instrText>
        </w:r>
        <w:r>
          <w:fldChar w:fldCharType="separate"/>
        </w:r>
        <w:r>
          <w:t>37</w:t>
        </w:r>
        <w:r>
          <w:fldChar w:fldCharType="end"/>
        </w:r>
      </w:hyperlink>
    </w:p>
    <w:p>
      <w:pPr>
        <w:pStyle w:val="TOC2"/>
        <w:tabs>
          <w:tab w:val="right" w:leader="dot" w:pos="8306"/>
        </w:tabs>
      </w:pPr>
      <w:hyperlink w:anchor="_Toc9249" w:history="1">
        <w:r>
          <w:rPr>
            <w:rFonts w:ascii="仿宋" w:eastAsia="仿宋" w:hAnsi="仿宋" w:cs="仿宋" w:hint="eastAsia"/>
            <w:lang w:eastAsia="zh-CN"/>
          </w:rPr>
          <w:t>(二)、高精度数字测温仪表项目实施保障措施</w:t>
        </w:r>
        <w:r>
          <w:tab/>
        </w:r>
        <w:r>
          <w:fldChar w:fldCharType="begin"/>
        </w:r>
        <w:r>
          <w:instrText xml:space="preserve"> PAGEREF _Toc9249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25" w:history="1">
        <w:r>
          <w:rPr>
            <w:rFonts w:ascii="仿宋" w:eastAsia="仿宋" w:hAnsi="仿宋" w:cs="仿宋" w:hint="eastAsia"/>
            <w:lang w:eastAsia="zh-CN"/>
          </w:rPr>
          <w:t>十一、市场分析</w:t>
        </w:r>
        <w:r>
          <w:tab/>
        </w:r>
        <w:r>
          <w:fldChar w:fldCharType="begin"/>
        </w:r>
        <w:r>
          <w:instrText xml:space="preserve"> PAGEREF _Toc28925 \h </w:instrText>
        </w:r>
        <w:r>
          <w:fldChar w:fldCharType="separate"/>
        </w:r>
        <w:r>
          <w:t>39</w:t>
        </w:r>
        <w:r>
          <w:fldChar w:fldCharType="end"/>
        </w:r>
      </w:hyperlink>
    </w:p>
    <w:p>
      <w:pPr>
        <w:pStyle w:val="TOC2"/>
        <w:tabs>
          <w:tab w:val="right" w:leader="dot" w:pos="8306"/>
        </w:tabs>
      </w:pPr>
      <w:hyperlink w:anchor="_Toc23218" w:history="1">
        <w:r>
          <w:rPr>
            <w:rFonts w:ascii="仿宋" w:eastAsia="仿宋" w:hAnsi="仿宋" w:cs="仿宋" w:hint="eastAsia"/>
            <w:lang w:eastAsia="zh-CN"/>
          </w:rPr>
          <w:t>(一)、目标市场概述</w:t>
        </w:r>
        <w:r>
          <w:tab/>
        </w:r>
        <w:r>
          <w:fldChar w:fldCharType="begin"/>
        </w:r>
        <w:r>
          <w:instrText xml:space="preserve"> PAGEREF _Toc23218 \h </w:instrText>
        </w:r>
        <w:r>
          <w:fldChar w:fldCharType="separate"/>
        </w:r>
        <w:r>
          <w:t>39</w:t>
        </w:r>
        <w:r>
          <w:fldChar w:fldCharType="end"/>
        </w:r>
      </w:hyperlink>
    </w:p>
    <w:p>
      <w:pPr>
        <w:pStyle w:val="TOC2"/>
        <w:tabs>
          <w:tab w:val="right" w:leader="dot" w:pos="8306"/>
        </w:tabs>
      </w:pPr>
      <w:hyperlink w:anchor="_Toc31718" w:history="1">
        <w:r>
          <w:rPr>
            <w:rFonts w:ascii="仿宋" w:eastAsia="仿宋" w:hAnsi="仿宋" w:cs="仿宋" w:hint="eastAsia"/>
            <w:lang w:eastAsia="zh-CN"/>
          </w:rPr>
          <w:t>(二)、市场趋势与机遇</w:t>
        </w:r>
        <w:r>
          <w:tab/>
        </w:r>
        <w:r>
          <w:fldChar w:fldCharType="begin"/>
        </w:r>
        <w:r>
          <w:instrText xml:space="preserve"> PAGEREF _Toc31718 \h </w:instrText>
        </w:r>
        <w:r>
          <w:fldChar w:fldCharType="separate"/>
        </w:r>
        <w:r>
          <w:t>40</w:t>
        </w:r>
        <w:r>
          <w:fldChar w:fldCharType="end"/>
        </w:r>
      </w:hyperlink>
    </w:p>
    <w:p>
      <w:pPr>
        <w:pStyle w:val="TOC2"/>
        <w:tabs>
          <w:tab w:val="right" w:leader="dot" w:pos="8306"/>
        </w:tabs>
      </w:pPr>
      <w:hyperlink w:anchor="_Toc20418" w:history="1">
        <w:r>
          <w:rPr>
            <w:rFonts w:ascii="仿宋" w:eastAsia="仿宋" w:hAnsi="仿宋" w:cs="仿宋" w:hint="eastAsia"/>
            <w:lang w:eastAsia="zh-CN"/>
          </w:rPr>
          <w:t>(三)、竞争环境分析</w:t>
        </w:r>
        <w:r>
          <w:tab/>
        </w:r>
        <w:r>
          <w:fldChar w:fldCharType="begin"/>
        </w:r>
        <w:r>
          <w:instrText xml:space="preserve"> PAGEREF _Toc20418 \h </w:instrText>
        </w:r>
        <w:r>
          <w:fldChar w:fldCharType="separate"/>
        </w:r>
        <w:r>
          <w:t>41</w:t>
        </w:r>
        <w:r>
          <w:fldChar w:fldCharType="end"/>
        </w:r>
      </w:hyperlink>
    </w:p>
    <w:p>
      <w:pPr>
        <w:pStyle w:val="TOC2"/>
        <w:tabs>
          <w:tab w:val="right" w:leader="dot" w:pos="8306"/>
        </w:tabs>
      </w:pPr>
      <w:hyperlink w:anchor="_Toc30320" w:history="1">
        <w:r>
          <w:rPr>
            <w:rFonts w:ascii="仿宋" w:eastAsia="仿宋" w:hAnsi="仿宋" w:cs="仿宋" w:hint="eastAsia"/>
            <w:lang w:eastAsia="zh-CN"/>
          </w:rPr>
          <w:t>(四)、目标客户群</w:t>
        </w:r>
        <w:r>
          <w:tab/>
        </w:r>
        <w:r>
          <w:fldChar w:fldCharType="begin"/>
        </w:r>
        <w:r>
          <w:instrText xml:space="preserve"> PAGEREF _Toc30320 \h </w:instrText>
        </w:r>
        <w:r>
          <w:fldChar w:fldCharType="separate"/>
        </w:r>
        <w:r>
          <w:t>43</w:t>
        </w:r>
        <w:r>
          <w:fldChar w:fldCharType="end"/>
        </w:r>
      </w:hyperlink>
    </w:p>
    <w:p>
      <w:pPr>
        <w:pStyle w:val="TOC1"/>
        <w:tabs>
          <w:tab w:val="right" w:leader="dot" w:pos="8306"/>
        </w:tabs>
      </w:pPr>
      <w:hyperlink w:anchor="_Toc405" w:history="1">
        <w:r>
          <w:rPr>
            <w:rFonts w:ascii="仿宋" w:eastAsia="仿宋" w:hAnsi="仿宋" w:cs="仿宋" w:hint="eastAsia"/>
            <w:lang w:eastAsia="zh-CN"/>
          </w:rPr>
          <w:t>十二、高精度数字测温仪表财务管理策略</w:t>
        </w:r>
        <w:r>
          <w:tab/>
        </w:r>
        <w:r>
          <w:fldChar w:fldCharType="begin"/>
        </w:r>
        <w:r>
          <w:instrText xml:space="preserve"> PAGEREF _Toc405 \h </w:instrText>
        </w:r>
        <w:r>
          <w:fldChar w:fldCharType="separate"/>
        </w:r>
        <w:r>
          <w:t>44</w:t>
        </w:r>
        <w:r>
          <w:fldChar w:fldCharType="end"/>
        </w:r>
      </w:hyperlink>
    </w:p>
    <w:p>
      <w:pPr>
        <w:pStyle w:val="TOC2"/>
        <w:tabs>
          <w:tab w:val="right" w:leader="dot" w:pos="8306"/>
        </w:tabs>
      </w:pPr>
      <w:hyperlink w:anchor="_Toc28876" w:history="1">
        <w:r>
          <w:rPr>
            <w:rFonts w:ascii="仿宋" w:eastAsia="仿宋" w:hAnsi="仿宋" w:cs="仿宋" w:hint="eastAsia"/>
            <w:lang w:eastAsia="zh-CN"/>
          </w:rPr>
          <w:t>(一)、高精度数字测温仪表财务管理原则</w:t>
        </w:r>
        <w:r>
          <w:tab/>
        </w:r>
        <w:r>
          <w:fldChar w:fldCharType="begin"/>
        </w:r>
        <w:r>
          <w:instrText xml:space="preserve"> PAGEREF _Toc28876 \h </w:instrText>
        </w:r>
        <w:r>
          <w:fldChar w:fldCharType="separate"/>
        </w:r>
        <w:r>
          <w:t>44</w:t>
        </w:r>
        <w:r>
          <w:fldChar w:fldCharType="end"/>
        </w:r>
      </w:hyperlink>
    </w:p>
    <w:p>
      <w:pPr>
        <w:pStyle w:val="TOC2"/>
        <w:tabs>
          <w:tab w:val="right" w:leader="dot" w:pos="8306"/>
        </w:tabs>
      </w:pPr>
      <w:hyperlink w:anchor="_Toc1700" w:history="1">
        <w:r>
          <w:rPr>
            <w:rFonts w:ascii="仿宋" w:eastAsia="仿宋" w:hAnsi="仿宋" w:cs="仿宋" w:hint="eastAsia"/>
            <w:lang w:eastAsia="zh-CN"/>
          </w:rPr>
          <w:t>(二)、高精度数字测温仪表收入及成本核算</w:t>
        </w:r>
        <w:r>
          <w:tab/>
        </w:r>
        <w:r>
          <w:fldChar w:fldCharType="begin"/>
        </w:r>
        <w:r>
          <w:instrText xml:space="preserve"> PAGEREF _Toc1700 \h </w:instrText>
        </w:r>
        <w:r>
          <w:fldChar w:fldCharType="separate"/>
        </w:r>
        <w:r>
          <w:t>47</w:t>
        </w:r>
        <w:r>
          <w:fldChar w:fldCharType="end"/>
        </w:r>
      </w:hyperlink>
    </w:p>
    <w:p>
      <w:pPr>
        <w:pStyle w:val="TOC2"/>
        <w:tabs>
          <w:tab w:val="right" w:leader="dot" w:pos="8306"/>
        </w:tabs>
      </w:pPr>
      <w:hyperlink w:anchor="_Toc6742" w:history="1">
        <w:r>
          <w:rPr>
            <w:rFonts w:ascii="仿宋" w:eastAsia="仿宋" w:hAnsi="仿宋" w:cs="仿宋" w:hint="eastAsia"/>
            <w:lang w:eastAsia="zh-CN"/>
          </w:rPr>
          <w:t>(三)、高精度数字测温仪表经济效益分析</w:t>
        </w:r>
        <w:r>
          <w:tab/>
        </w:r>
        <w:r>
          <w:fldChar w:fldCharType="begin"/>
        </w:r>
        <w:r>
          <w:instrText xml:space="preserve"> PAGEREF _Toc6742 \h </w:instrText>
        </w:r>
        <w:r>
          <w:fldChar w:fldCharType="separate"/>
        </w:r>
        <w:r>
          <w:t>48</w:t>
        </w:r>
        <w:r>
          <w:fldChar w:fldCharType="end"/>
        </w:r>
      </w:hyperlink>
    </w:p>
    <w:p>
      <w:pPr>
        <w:pStyle w:val="TOC2"/>
        <w:tabs>
          <w:tab w:val="right" w:leader="dot" w:pos="8306"/>
        </w:tabs>
      </w:pPr>
      <w:hyperlink w:anchor="_Toc8319" w:history="1">
        <w:r>
          <w:rPr>
            <w:rFonts w:ascii="仿宋" w:eastAsia="仿宋" w:hAnsi="仿宋" w:cs="仿宋" w:hint="eastAsia"/>
            <w:lang w:eastAsia="zh-CN"/>
          </w:rPr>
          <w:t>(四)、高精度数字测温仪表利润及利润分配</w:t>
        </w:r>
        <w:r>
          <w:tab/>
        </w:r>
        <w:r>
          <w:fldChar w:fldCharType="begin"/>
        </w:r>
        <w:r>
          <w:instrText xml:space="preserve"> PAGEREF _Toc8319 \h </w:instrText>
        </w:r>
        <w:r>
          <w:fldChar w:fldCharType="separate"/>
        </w:r>
        <w:r>
          <w:t>50</w:t>
        </w:r>
        <w:r>
          <w:fldChar w:fldCharType="end"/>
        </w:r>
      </w:hyperlink>
    </w:p>
    <w:p>
      <w:pPr>
        <w:pStyle w:val="TOC1"/>
        <w:tabs>
          <w:tab w:val="right" w:leader="dot" w:pos="8306"/>
        </w:tabs>
      </w:pPr>
      <w:hyperlink w:anchor="_Toc18297" w:history="1">
        <w:r>
          <w:rPr>
            <w:rFonts w:ascii="仿宋" w:eastAsia="仿宋" w:hAnsi="仿宋" w:cs="仿宋" w:hint="eastAsia"/>
            <w:lang w:eastAsia="zh-CN"/>
          </w:rPr>
          <w:t>十三、高精度数字测温仪表项目选址</w:t>
        </w:r>
        <w:r>
          <w:tab/>
        </w:r>
        <w:r>
          <w:fldChar w:fldCharType="begin"/>
        </w:r>
        <w:r>
          <w:instrText xml:space="preserve"> PAGEREF _Toc18297 \h </w:instrText>
        </w:r>
        <w:r>
          <w:fldChar w:fldCharType="separate"/>
        </w:r>
        <w:r>
          <w:t>51</w:t>
        </w:r>
        <w:r>
          <w:fldChar w:fldCharType="end"/>
        </w:r>
      </w:hyperlink>
    </w:p>
    <w:p>
      <w:pPr>
        <w:pStyle w:val="TOC2"/>
        <w:tabs>
          <w:tab w:val="right" w:leader="dot" w:pos="8306"/>
        </w:tabs>
      </w:pPr>
      <w:hyperlink w:anchor="_Toc28310" w:history="1">
        <w:r>
          <w:rPr>
            <w:rFonts w:ascii="仿宋" w:eastAsia="仿宋" w:hAnsi="仿宋" w:cs="仿宋" w:hint="eastAsia"/>
            <w:lang w:eastAsia="zh-CN"/>
          </w:rPr>
          <w:t>(一)、高精度数字测温仪表选址影响因素</w:t>
        </w:r>
        <w:r>
          <w:tab/>
        </w:r>
        <w:r>
          <w:fldChar w:fldCharType="begin"/>
        </w:r>
        <w:r>
          <w:instrText xml:space="preserve"> PAGEREF _Toc28310 \h </w:instrText>
        </w:r>
        <w:r>
          <w:fldChar w:fldCharType="separate"/>
        </w:r>
        <w:r>
          <w:t>51</w:t>
        </w:r>
        <w:r>
          <w:fldChar w:fldCharType="end"/>
        </w:r>
      </w:hyperlink>
    </w:p>
    <w:p>
      <w:pPr>
        <w:pStyle w:val="TOC2"/>
        <w:tabs>
          <w:tab w:val="right" w:leader="dot" w:pos="8306"/>
        </w:tabs>
      </w:pPr>
      <w:hyperlink w:anchor="_Toc3026" w:history="1">
        <w:r>
          <w:rPr>
            <w:rFonts w:ascii="仿宋" w:eastAsia="仿宋" w:hAnsi="仿宋" w:cs="仿宋" w:hint="eastAsia"/>
            <w:lang w:eastAsia="zh-CN"/>
          </w:rPr>
          <w:t>(二)、行业竞争对高精度数字测温仪表选址的影响</w:t>
        </w:r>
        <w:r>
          <w:tab/>
        </w:r>
        <w:r>
          <w:fldChar w:fldCharType="begin"/>
        </w:r>
        <w:r>
          <w:instrText xml:space="preserve"> PAGEREF _Toc3026 \h </w:instrText>
        </w:r>
        <w:r>
          <w:fldChar w:fldCharType="separate"/>
        </w:r>
        <w:r>
          <w:t>53</w:t>
        </w:r>
        <w:r>
          <w:fldChar w:fldCharType="end"/>
        </w:r>
      </w:hyperlink>
    </w:p>
    <w:p>
      <w:pPr>
        <w:pStyle w:val="TOC2"/>
        <w:tabs>
          <w:tab w:val="right" w:leader="dot" w:pos="8306"/>
        </w:tabs>
      </w:pPr>
      <w:hyperlink w:anchor="_Toc2135" w:history="1">
        <w:r>
          <w:rPr>
            <w:rFonts w:ascii="仿宋" w:eastAsia="仿宋" w:hAnsi="仿宋" w:cs="仿宋" w:hint="eastAsia"/>
            <w:lang w:eastAsia="zh-CN"/>
          </w:rPr>
          <w:t>(三)、经营成本对高精度数字测温仪表选址的影响</w:t>
        </w:r>
        <w:r>
          <w:tab/>
        </w:r>
        <w:r>
          <w:fldChar w:fldCharType="begin"/>
        </w:r>
        <w:r>
          <w:instrText xml:space="preserve"> PAGEREF _Toc2135 \h </w:instrText>
        </w:r>
        <w:r>
          <w:fldChar w:fldCharType="separate"/>
        </w:r>
        <w:r>
          <w:t>54</w:t>
        </w:r>
        <w:r>
          <w:fldChar w:fldCharType="end"/>
        </w:r>
      </w:hyperlink>
    </w:p>
    <w:p>
      <w:pPr>
        <w:pStyle w:val="TOC2"/>
        <w:tabs>
          <w:tab w:val="right" w:leader="dot" w:pos="8306"/>
        </w:tabs>
      </w:pPr>
      <w:hyperlink w:anchor="_Toc12877" w:history="1">
        <w:r>
          <w:rPr>
            <w:rFonts w:ascii="仿宋" w:eastAsia="仿宋" w:hAnsi="仿宋" w:cs="仿宋" w:hint="eastAsia"/>
            <w:lang w:eastAsia="zh-CN"/>
          </w:rPr>
          <w:t>(四)、消费习惯对高精度数字测温仪表选址的影响</w:t>
        </w:r>
        <w:r>
          <w:tab/>
        </w:r>
        <w:r>
          <w:fldChar w:fldCharType="begin"/>
        </w:r>
        <w:r>
          <w:instrText xml:space="preserve"> PAGEREF _Toc12877 \h </w:instrText>
        </w:r>
        <w:r>
          <w:fldChar w:fldCharType="separate"/>
        </w:r>
        <w:r>
          <w:t>55</w:t>
        </w:r>
        <w:r>
          <w:fldChar w:fldCharType="end"/>
        </w:r>
      </w:hyperlink>
    </w:p>
    <w:p>
      <w:pPr>
        <w:pStyle w:val="TOC2"/>
        <w:tabs>
          <w:tab w:val="right" w:leader="dot" w:pos="8306"/>
        </w:tabs>
      </w:pPr>
      <w:hyperlink w:anchor="_Toc16717" w:history="1">
        <w:r>
          <w:rPr>
            <w:rFonts w:ascii="仿宋" w:eastAsia="仿宋" w:hAnsi="仿宋" w:cs="仿宋" w:hint="eastAsia"/>
            <w:lang w:eastAsia="zh-CN"/>
          </w:rPr>
          <w:t>(五)、高精度数字测温仪表项目选址原则</w:t>
        </w:r>
        <w:r>
          <w:tab/>
        </w:r>
        <w:r>
          <w:fldChar w:fldCharType="begin"/>
        </w:r>
        <w:r>
          <w:instrText xml:space="preserve"> PAGEREF _Toc16717 \h </w:instrText>
        </w:r>
        <w:r>
          <w:fldChar w:fldCharType="separate"/>
        </w:r>
        <w:r>
          <w:t>56</w:t>
        </w:r>
        <w:r>
          <w:fldChar w:fldCharType="end"/>
        </w:r>
      </w:hyperlink>
    </w:p>
    <w:p>
      <w:pPr>
        <w:pStyle w:val="TOC2"/>
        <w:tabs>
          <w:tab w:val="right" w:leader="dot" w:pos="8306"/>
        </w:tabs>
      </w:pPr>
      <w:hyperlink w:anchor="_Toc27475" w:history="1">
        <w:r>
          <w:rPr>
            <w:rFonts w:ascii="仿宋" w:eastAsia="仿宋" w:hAnsi="仿宋" w:cs="仿宋" w:hint="eastAsia"/>
            <w:lang w:eastAsia="zh-CN"/>
          </w:rPr>
          <w:t>(六)、建设区基本情况</w:t>
        </w:r>
        <w:r>
          <w:tab/>
        </w:r>
        <w:r>
          <w:fldChar w:fldCharType="begin"/>
        </w:r>
        <w:r>
          <w:instrText xml:space="preserve"> PAGEREF _Toc27475 \h </w:instrText>
        </w:r>
        <w:r>
          <w:fldChar w:fldCharType="separate"/>
        </w:r>
        <w:r>
          <w:t>57</w:t>
        </w:r>
        <w:r>
          <w:fldChar w:fldCharType="end"/>
        </w:r>
      </w:hyperlink>
    </w:p>
    <w:p>
      <w:pPr>
        <w:pStyle w:val="TOC2"/>
        <w:tabs>
          <w:tab w:val="right" w:leader="dot" w:pos="8306"/>
        </w:tabs>
      </w:pPr>
      <w:hyperlink w:anchor="_Toc12066" w:history="1">
        <w:r>
          <w:rPr>
            <w:rFonts w:ascii="仿宋" w:eastAsia="仿宋" w:hAnsi="仿宋" w:cs="仿宋" w:hint="eastAsia"/>
            <w:lang w:eastAsia="zh-CN"/>
          </w:rPr>
          <w:t>(七)、高精度数字测温仪表项目选址综合评价</w:t>
        </w:r>
        <w:r>
          <w:tab/>
        </w:r>
        <w:r>
          <w:fldChar w:fldCharType="begin"/>
        </w:r>
        <w:r>
          <w:instrText xml:space="preserve"> PAGEREF _Toc12066 \h </w:instrText>
        </w:r>
        <w:r>
          <w:fldChar w:fldCharType="separate"/>
        </w:r>
        <w:r>
          <w:t>58</w:t>
        </w:r>
        <w:r>
          <w:fldChar w:fldCharType="end"/>
        </w:r>
      </w:hyperlink>
    </w:p>
    <w:p>
      <w:pPr>
        <w:pStyle w:val="TOC1"/>
        <w:tabs>
          <w:tab w:val="right" w:leader="dot" w:pos="8306"/>
        </w:tabs>
      </w:pPr>
      <w:hyperlink w:anchor="_Toc2370" w:history="1">
        <w:r>
          <w:rPr>
            <w:rFonts w:ascii="仿宋" w:eastAsia="仿宋" w:hAnsi="仿宋" w:cs="仿宋" w:hint="eastAsia"/>
            <w:lang w:eastAsia="zh-CN"/>
          </w:rPr>
          <w:t>十四、高精度数字测温仪表项目组织与管理</w:t>
        </w:r>
        <w:r>
          <w:tab/>
        </w:r>
        <w:r>
          <w:fldChar w:fldCharType="begin"/>
        </w:r>
        <w:r>
          <w:instrText xml:space="preserve"> PAGEREF _Toc2370 \h </w:instrText>
        </w:r>
        <w:r>
          <w:fldChar w:fldCharType="separate"/>
        </w:r>
        <w:r>
          <w:t>58</w:t>
        </w:r>
        <w:r>
          <w:fldChar w:fldCharType="end"/>
        </w:r>
      </w:hyperlink>
    </w:p>
    <w:p>
      <w:pPr>
        <w:pStyle w:val="TOC2"/>
        <w:tabs>
          <w:tab w:val="right" w:leader="dot" w:pos="8306"/>
        </w:tabs>
      </w:pPr>
      <w:hyperlink w:anchor="_Toc2219" w:history="1">
        <w:r>
          <w:rPr>
            <w:rFonts w:ascii="仿宋" w:eastAsia="仿宋" w:hAnsi="仿宋" w:cs="仿宋" w:hint="eastAsia"/>
            <w:lang w:eastAsia="zh-CN"/>
          </w:rPr>
          <w:t>(一)、高精度数字测温仪表项目管理团队组建</w:t>
        </w:r>
        <w:r>
          <w:tab/>
        </w:r>
        <w:r>
          <w:fldChar w:fldCharType="begin"/>
        </w:r>
        <w:r>
          <w:instrText xml:space="preserve"> PAGEREF _Toc2219 \h </w:instrText>
        </w:r>
        <w:r>
          <w:fldChar w:fldCharType="separate"/>
        </w:r>
        <w:r>
          <w:t>58</w:t>
        </w:r>
        <w:r>
          <w:fldChar w:fldCharType="end"/>
        </w:r>
      </w:hyperlink>
    </w:p>
    <w:p>
      <w:pPr>
        <w:pStyle w:val="TOC2"/>
        <w:tabs>
          <w:tab w:val="right" w:leader="dot" w:pos="8306"/>
        </w:tabs>
      </w:pPr>
      <w:hyperlink w:anchor="_Toc9668" w:history="1">
        <w:r>
          <w:rPr>
            <w:rFonts w:ascii="仿宋" w:eastAsia="仿宋" w:hAnsi="仿宋" w:cs="仿宋" w:hint="eastAsia"/>
            <w:lang w:eastAsia="zh-CN"/>
          </w:rPr>
          <w:t>(二)、高精度数字测温仪表项目沟通与决策流程</w:t>
        </w:r>
        <w:r>
          <w:tab/>
        </w:r>
        <w:r>
          <w:fldChar w:fldCharType="begin"/>
        </w:r>
        <w:r>
          <w:instrText xml:space="preserve"> PAGEREF _Toc9668 \h </w:instrText>
        </w:r>
        <w:r>
          <w:fldChar w:fldCharType="separate"/>
        </w:r>
        <w:r>
          <w:t>59</w:t>
        </w:r>
        <w:r>
          <w:fldChar w:fldCharType="end"/>
        </w:r>
      </w:hyperlink>
    </w:p>
    <w:p>
      <w:pPr>
        <w:pStyle w:val="TOC2"/>
        <w:tabs>
          <w:tab w:val="right" w:leader="dot" w:pos="8306"/>
        </w:tabs>
      </w:pPr>
      <w:hyperlink w:anchor="_Toc28270" w:history="1">
        <w:r>
          <w:rPr>
            <w:rFonts w:ascii="仿宋" w:eastAsia="仿宋" w:hAnsi="仿宋" w:cs="仿宋" w:hint="eastAsia"/>
            <w:lang w:eastAsia="zh-CN"/>
          </w:rPr>
          <w:t>(三)、高精度数字测温仪表项目风险管理与应对策略</w:t>
        </w:r>
        <w:r>
          <w:tab/>
        </w:r>
        <w:r>
          <w:fldChar w:fldCharType="begin"/>
        </w:r>
        <w:r>
          <w:instrText xml:space="preserve"> PAGEREF _Toc28270 \h </w:instrText>
        </w:r>
        <w:r>
          <w:fldChar w:fldCharType="separate"/>
        </w:r>
        <w:r>
          <w:t>59</w:t>
        </w:r>
        <w:r>
          <w:fldChar w:fldCharType="end"/>
        </w:r>
      </w:hyperlink>
    </w:p>
    <w:p>
      <w:pPr>
        <w:pStyle w:val="TOC1"/>
        <w:tabs>
          <w:tab w:val="right" w:leader="dot" w:pos="8306"/>
        </w:tabs>
      </w:pPr>
      <w:hyperlink w:anchor="_Toc7874" w:history="1">
        <w:r>
          <w:rPr>
            <w:rFonts w:ascii="仿宋" w:eastAsia="仿宋" w:hAnsi="仿宋" w:cs="仿宋" w:hint="eastAsia"/>
            <w:lang w:eastAsia="zh-CN"/>
          </w:rPr>
          <w:t>十五、高精度数字测温仪表行业企业内外不同利益主体的影响</w:t>
        </w:r>
        <w:r>
          <w:tab/>
        </w:r>
        <w:r>
          <w:fldChar w:fldCharType="begin"/>
        </w:r>
        <w:r>
          <w:instrText xml:space="preserve"> PAGEREF _Toc7874 \h </w:instrText>
        </w:r>
        <w:r>
          <w:fldChar w:fldCharType="separate"/>
        </w:r>
        <w:r>
          <w:t>59</w:t>
        </w:r>
        <w:r>
          <w:fldChar w:fldCharType="end"/>
        </w:r>
      </w:hyperlink>
    </w:p>
    <w:p>
      <w:pPr>
        <w:pStyle w:val="TOC2"/>
        <w:tabs>
          <w:tab w:val="right" w:leader="dot" w:pos="8306"/>
        </w:tabs>
      </w:pPr>
      <w:hyperlink w:anchor="_Toc28737" w:history="1">
        <w:r>
          <w:rPr>
            <w:rFonts w:ascii="仿宋" w:eastAsia="仿宋" w:hAnsi="仿宋" w:cs="仿宋" w:hint="eastAsia"/>
            <w:lang w:eastAsia="zh-CN"/>
          </w:rPr>
          <w:t>(一)、高精度数字测温仪表行业企业内外不同利益主体的影响</w:t>
        </w:r>
        <w:r>
          <w:tab/>
        </w:r>
        <w:r>
          <w:fldChar w:fldCharType="begin"/>
        </w:r>
        <w:r>
          <w:instrText xml:space="preserve"> PAGEREF _Toc28737 \h </w:instrText>
        </w:r>
        <w:r>
          <w:fldChar w:fldCharType="separate"/>
        </w:r>
        <w:r>
          <w:t>59</w:t>
        </w:r>
        <w:r>
          <w:fldChar w:fldCharType="end"/>
        </w:r>
      </w:hyperlink>
    </w:p>
    <w:p>
      <w:pPr>
        <w:pStyle w:val="TOC1"/>
        <w:tabs>
          <w:tab w:val="right" w:leader="dot" w:pos="8306"/>
        </w:tabs>
      </w:pPr>
      <w:hyperlink w:anchor="_Toc4099" w:history="1">
        <w:r>
          <w:rPr>
            <w:rFonts w:ascii="仿宋" w:eastAsia="仿宋" w:hAnsi="仿宋" w:cs="仿宋" w:hint="eastAsia"/>
            <w:lang w:eastAsia="zh-CN"/>
          </w:rPr>
          <w:t>十六、员工福利与团队建设</w:t>
        </w:r>
        <w:r>
          <w:tab/>
        </w:r>
        <w:r>
          <w:fldChar w:fldCharType="begin"/>
        </w:r>
        <w:r>
          <w:instrText xml:space="preserve"> PAGEREF _Toc4099 \h </w:instrText>
        </w:r>
        <w:r>
          <w:fldChar w:fldCharType="separate"/>
        </w:r>
        <w:r>
          <w:t>60</w:t>
        </w:r>
        <w:r>
          <w:fldChar w:fldCharType="end"/>
        </w:r>
      </w:hyperlink>
    </w:p>
    <w:p>
      <w:pPr>
        <w:pStyle w:val="TOC2"/>
        <w:tabs>
          <w:tab w:val="right" w:leader="dot" w:pos="8306"/>
        </w:tabs>
      </w:pPr>
      <w:hyperlink w:anchor="_Toc240" w:history="1">
        <w:r>
          <w:rPr>
            <w:rFonts w:ascii="仿宋" w:eastAsia="仿宋" w:hAnsi="仿宋" w:cs="仿宋" w:hint="eastAsia"/>
            <w:lang w:eastAsia="zh-CN"/>
          </w:rPr>
          <w:t>(一)、员工福利政策制定</w:t>
        </w:r>
        <w:r>
          <w:tab/>
        </w:r>
        <w:r>
          <w:fldChar w:fldCharType="begin"/>
        </w:r>
        <w:r>
          <w:instrText xml:space="preserve"> PAGEREF _Toc240 \h </w:instrText>
        </w:r>
        <w:r>
          <w:fldChar w:fldCharType="separate"/>
        </w:r>
        <w:r>
          <w:t>60</w:t>
        </w:r>
        <w:r>
          <w:fldChar w:fldCharType="end"/>
        </w:r>
      </w:hyperlink>
    </w:p>
    <w:p>
      <w:pPr>
        <w:pStyle w:val="TOC2"/>
        <w:tabs>
          <w:tab w:val="right" w:leader="dot" w:pos="8306"/>
        </w:tabs>
      </w:pPr>
      <w:hyperlink w:anchor="_Toc22204" w:history="1">
        <w:r>
          <w:rPr>
            <w:rFonts w:ascii="仿宋" w:eastAsia="仿宋" w:hAnsi="仿宋" w:cs="仿宋" w:hint="eastAsia"/>
            <w:lang w:eastAsia="zh-CN"/>
          </w:rPr>
          <w:t>(二)、团队建设活动规划</w:t>
        </w:r>
        <w:r>
          <w:tab/>
        </w:r>
        <w:r>
          <w:fldChar w:fldCharType="begin"/>
        </w:r>
        <w:r>
          <w:instrText xml:space="preserve"> PAGEREF _Toc22204 \h </w:instrText>
        </w:r>
        <w:r>
          <w:fldChar w:fldCharType="separate"/>
        </w:r>
        <w:r>
          <w:t>61</w:t>
        </w:r>
        <w:r>
          <w:fldChar w:fldCharType="end"/>
        </w:r>
      </w:hyperlink>
    </w:p>
    <w:p>
      <w:pPr>
        <w:pStyle w:val="TOC2"/>
        <w:tabs>
          <w:tab w:val="right" w:leader="dot" w:pos="8306"/>
        </w:tabs>
      </w:pPr>
      <w:hyperlink w:anchor="_Toc20498" w:history="1">
        <w:r>
          <w:rPr>
            <w:rFonts w:ascii="仿宋" w:eastAsia="仿宋" w:hAnsi="仿宋" w:cs="仿宋" w:hint="eastAsia"/>
            <w:lang w:eastAsia="zh-CN"/>
          </w:rPr>
          <w:t>(三)、员工关怀与激励措施</w:t>
        </w:r>
        <w:r>
          <w:tab/>
        </w:r>
        <w:r>
          <w:fldChar w:fldCharType="begin"/>
        </w:r>
        <w:r>
          <w:instrText xml:space="preserve"> PAGEREF _Toc20498 \h </w:instrText>
        </w:r>
        <w:r>
          <w:fldChar w:fldCharType="separate"/>
        </w:r>
        <w:r>
          <w:t>62</w:t>
        </w:r>
        <w:r>
          <w:fldChar w:fldCharType="end"/>
        </w:r>
      </w:hyperlink>
    </w:p>
    <w:p>
      <w:pPr>
        <w:pStyle w:val="TOC2"/>
        <w:tabs>
          <w:tab w:val="right" w:leader="dot" w:pos="8306"/>
        </w:tabs>
      </w:pPr>
      <w:hyperlink w:anchor="_Toc22165" w:history="1">
        <w:r>
          <w:rPr>
            <w:rFonts w:ascii="仿宋" w:eastAsia="仿宋" w:hAnsi="仿宋" w:cs="仿宋" w:hint="eastAsia"/>
            <w:lang w:eastAsia="zh-CN"/>
          </w:rPr>
          <w:t>(四)、团队文化与价值观塑造</w:t>
        </w:r>
        <w:r>
          <w:tab/>
        </w:r>
        <w:r>
          <w:fldChar w:fldCharType="begin"/>
        </w:r>
        <w:r>
          <w:instrText xml:space="preserve"> PAGEREF _Toc22165 \h </w:instrText>
        </w:r>
        <w:r>
          <w:fldChar w:fldCharType="separate"/>
        </w:r>
        <w:r>
          <w:t>63</w:t>
        </w:r>
        <w:r>
          <w:fldChar w:fldCharType="end"/>
        </w:r>
      </w:hyperlink>
    </w:p>
    <w:p>
      <w:pPr>
        <w:pStyle w:val="TOC1"/>
        <w:tabs>
          <w:tab w:val="right" w:leader="dot" w:pos="8306"/>
        </w:tabs>
      </w:pPr>
      <w:hyperlink w:anchor="_Toc876" w:history="1">
        <w:r>
          <w:rPr>
            <w:rFonts w:ascii="仿宋" w:eastAsia="仿宋" w:hAnsi="仿宋" w:cs="仿宋" w:hint="eastAsia"/>
            <w:lang w:eastAsia="zh-CN"/>
          </w:rPr>
          <w:t>十七、国际化战略</w:t>
        </w:r>
        <w:r>
          <w:tab/>
        </w:r>
        <w:r>
          <w:fldChar w:fldCharType="begin"/>
        </w:r>
        <w:r>
          <w:instrText xml:space="preserve"> PAGEREF _Toc876 \h </w:instrText>
        </w:r>
        <w:r>
          <w:fldChar w:fldCharType="separate"/>
        </w:r>
        <w:r>
          <w:t>64</w:t>
        </w:r>
        <w:r>
          <w:fldChar w:fldCharType="end"/>
        </w:r>
      </w:hyperlink>
    </w:p>
    <w:p>
      <w:pPr>
        <w:pStyle w:val="TOC2"/>
        <w:tabs>
          <w:tab w:val="right" w:leader="dot" w:pos="8306"/>
        </w:tabs>
      </w:pPr>
      <w:hyperlink w:anchor="_Toc13302" w:history="1">
        <w:r>
          <w:rPr>
            <w:rFonts w:ascii="仿宋" w:eastAsia="仿宋" w:hAnsi="仿宋" w:cs="仿宋" w:hint="eastAsia"/>
            <w:lang w:eastAsia="zh-CN"/>
          </w:rPr>
          <w:t>(一)、国际市场分析</w:t>
        </w:r>
        <w:r>
          <w:tab/>
        </w:r>
        <w:r>
          <w:fldChar w:fldCharType="begin"/>
        </w:r>
        <w:r>
          <w:instrText xml:space="preserve"> PAGEREF _Toc13302 \h </w:instrText>
        </w:r>
        <w:r>
          <w:fldChar w:fldCharType="separate"/>
        </w:r>
        <w:r>
          <w:t>64</w:t>
        </w:r>
        <w:r>
          <w:fldChar w:fldCharType="end"/>
        </w:r>
      </w:hyperlink>
    </w:p>
    <w:p>
      <w:pPr>
        <w:pStyle w:val="TOC2"/>
        <w:tabs>
          <w:tab w:val="right" w:leader="dot" w:pos="8306"/>
        </w:tabs>
      </w:pPr>
      <w:hyperlink w:anchor="_Toc21657" w:history="1">
        <w:r>
          <w:rPr>
            <w:rFonts w:ascii="仿宋" w:eastAsia="仿宋" w:hAnsi="仿宋" w:cs="仿宋" w:hint="eastAsia"/>
            <w:lang w:eastAsia="zh-CN"/>
          </w:rPr>
          <w:t>(二)、出口与国际业务发展计划</w:t>
        </w:r>
        <w:r>
          <w:tab/>
        </w:r>
        <w:r>
          <w:fldChar w:fldCharType="begin"/>
        </w:r>
        <w:r>
          <w:instrText xml:space="preserve"> PAGEREF _Toc21657 \h </w:instrText>
        </w:r>
        <w:r>
          <w:fldChar w:fldCharType="separate"/>
        </w:r>
        <w:r>
          <w:t>66</w:t>
        </w:r>
        <w:r>
          <w:fldChar w:fldCharType="end"/>
        </w:r>
      </w:hyperlink>
    </w:p>
    <w:p>
      <w:pPr>
        <w:pStyle w:val="TOC2"/>
        <w:tabs>
          <w:tab w:val="right" w:leader="dot" w:pos="8306"/>
        </w:tabs>
      </w:pPr>
      <w:hyperlink w:anchor="_Toc5528" w:history="1">
        <w:r>
          <w:rPr>
            <w:rFonts w:ascii="仿宋" w:eastAsia="仿宋" w:hAnsi="仿宋" w:cs="仿宋" w:hint="eastAsia"/>
            <w:lang w:eastAsia="zh-CN"/>
          </w:rPr>
          <w:t>(三)、跨国合作与风险管理</w:t>
        </w:r>
        <w:r>
          <w:tab/>
        </w:r>
        <w:r>
          <w:fldChar w:fldCharType="begin"/>
        </w:r>
        <w:r>
          <w:instrText xml:space="preserve"> PAGEREF _Toc5528 \h </w:instrText>
        </w:r>
        <w:r>
          <w:fldChar w:fldCharType="separate"/>
        </w:r>
        <w:r>
          <w:t>67</w:t>
        </w:r>
        <w:r>
          <w:fldChar w:fldCharType="end"/>
        </w:r>
      </w:hyperlink>
    </w:p>
    <w:p>
      <w:pPr>
        <w:pStyle w:val="TOC1"/>
        <w:tabs>
          <w:tab w:val="right" w:leader="dot" w:pos="8306"/>
        </w:tabs>
      </w:pPr>
      <w:hyperlink w:anchor="_Toc31957" w:history="1">
        <w:r>
          <w:rPr>
            <w:rFonts w:ascii="仿宋" w:eastAsia="仿宋" w:hAnsi="仿宋" w:cs="仿宋" w:hint="eastAsia"/>
            <w:lang w:eastAsia="zh-CN"/>
          </w:rPr>
          <w:t>十八、渠道管理概述</w:t>
        </w:r>
        <w:r>
          <w:tab/>
        </w:r>
        <w:r>
          <w:fldChar w:fldCharType="begin"/>
        </w:r>
        <w:r>
          <w:instrText xml:space="preserve"> PAGEREF _Toc31957 \h </w:instrText>
        </w:r>
        <w:r>
          <w:fldChar w:fldCharType="separate"/>
        </w:r>
        <w:r>
          <w:t>69</w:t>
        </w:r>
        <w:r>
          <w:fldChar w:fldCharType="end"/>
        </w:r>
      </w:hyperlink>
    </w:p>
    <w:p>
      <w:pPr>
        <w:pStyle w:val="TOC2"/>
        <w:tabs>
          <w:tab w:val="right" w:leader="dot" w:pos="8306"/>
        </w:tabs>
      </w:pPr>
      <w:hyperlink w:anchor="_Toc20389" w:history="1">
        <w:r>
          <w:rPr>
            <w:rFonts w:ascii="仿宋" w:eastAsia="仿宋" w:hAnsi="仿宋" w:cs="仿宋" w:hint="eastAsia"/>
            <w:lang w:eastAsia="zh-CN"/>
          </w:rPr>
          <w:t>(一)、市场营销渠道与分销渠道</w:t>
        </w:r>
        <w:r>
          <w:tab/>
        </w:r>
        <w:r>
          <w:fldChar w:fldCharType="begin"/>
        </w:r>
        <w:r>
          <w:instrText xml:space="preserve"> PAGEREF _Toc20389 \h </w:instrText>
        </w:r>
        <w:r>
          <w:fldChar w:fldCharType="separate"/>
        </w:r>
        <w:r>
          <w:t>69</w:t>
        </w:r>
        <w:r>
          <w:fldChar w:fldCharType="end"/>
        </w:r>
      </w:hyperlink>
    </w:p>
    <w:p>
      <w:pPr>
        <w:pStyle w:val="TOC2"/>
        <w:tabs>
          <w:tab w:val="right" w:leader="dot" w:pos="8306"/>
        </w:tabs>
      </w:pPr>
      <w:hyperlink w:anchor="_Toc26638" w:history="1">
        <w:r>
          <w:rPr>
            <w:rFonts w:ascii="仿宋" w:eastAsia="仿宋" w:hAnsi="仿宋" w:cs="仿宋" w:hint="eastAsia"/>
            <w:lang w:eastAsia="zh-CN"/>
          </w:rPr>
          <w:t>(二)、分销渠道管理目标和任务</w:t>
        </w:r>
        <w:r>
          <w:tab/>
        </w:r>
        <w:r>
          <w:fldChar w:fldCharType="begin"/>
        </w:r>
        <w:r>
          <w:instrText xml:space="preserve"> PAGEREF _Toc26638 \h </w:instrText>
        </w:r>
        <w:r>
          <w:fldChar w:fldCharType="separate"/>
        </w:r>
        <w:r>
          <w:t>70</w:t>
        </w:r>
        <w:r>
          <w:fldChar w:fldCharType="end"/>
        </w:r>
      </w:hyperlink>
    </w:p>
    <w:p>
      <w:pPr>
        <w:pStyle w:val="TOC1"/>
        <w:tabs>
          <w:tab w:val="right" w:leader="dot" w:pos="8306"/>
        </w:tabs>
      </w:pPr>
      <w:hyperlink w:anchor="_Toc11512" w:history="1">
        <w:r>
          <w:rPr>
            <w:rFonts w:ascii="仿宋" w:eastAsia="仿宋" w:hAnsi="仿宋" w:cs="仿宋" w:hint="eastAsia"/>
            <w:lang w:eastAsia="zh-CN"/>
          </w:rPr>
          <w:t>十九、SWOT分析</w:t>
        </w:r>
        <w:r>
          <w:tab/>
        </w:r>
        <w:r>
          <w:fldChar w:fldCharType="begin"/>
        </w:r>
        <w:r>
          <w:instrText xml:space="preserve"> PAGEREF _Toc11512 \h </w:instrText>
        </w:r>
        <w:r>
          <w:fldChar w:fldCharType="separate"/>
        </w:r>
        <w:r>
          <w:t>71</w:t>
        </w:r>
        <w:r>
          <w:fldChar w:fldCharType="end"/>
        </w:r>
      </w:hyperlink>
    </w:p>
    <w:p>
      <w:pPr>
        <w:pStyle w:val="TOC2"/>
        <w:tabs>
          <w:tab w:val="right" w:leader="dot" w:pos="8306"/>
        </w:tabs>
      </w:pPr>
      <w:hyperlink w:anchor="_Toc12726" w:history="1">
        <w:r>
          <w:rPr>
            <w:rFonts w:ascii="仿宋" w:eastAsia="仿宋" w:hAnsi="仿宋" w:cs="仿宋" w:hint="eastAsia"/>
            <w:lang w:eastAsia="zh-CN"/>
          </w:rPr>
          <w:t>(一)、优势分析</w:t>
        </w:r>
        <w:r>
          <w:tab/>
        </w:r>
        <w:r>
          <w:fldChar w:fldCharType="begin"/>
        </w:r>
        <w:r>
          <w:instrText xml:space="preserve"> PAGEREF _Toc12726 \h </w:instrText>
        </w:r>
        <w:r>
          <w:fldChar w:fldCharType="separate"/>
        </w:r>
        <w:r>
          <w:t>71</w:t>
        </w:r>
        <w:r>
          <w:fldChar w:fldCharType="end"/>
        </w:r>
      </w:hyperlink>
    </w:p>
    <w:p>
      <w:pPr>
        <w:pStyle w:val="TOC2"/>
        <w:tabs>
          <w:tab w:val="right" w:leader="dot" w:pos="8306"/>
        </w:tabs>
      </w:pPr>
      <w:hyperlink w:anchor="_Toc28475" w:history="1">
        <w:r>
          <w:rPr>
            <w:rFonts w:ascii="仿宋" w:eastAsia="仿宋" w:hAnsi="仿宋" w:cs="仿宋" w:hint="eastAsia"/>
            <w:lang w:eastAsia="zh-CN"/>
          </w:rPr>
          <w:t>(二)、劣势分析</w:t>
        </w:r>
        <w:r>
          <w:tab/>
        </w:r>
        <w:r>
          <w:fldChar w:fldCharType="begin"/>
        </w:r>
        <w:r>
          <w:instrText xml:space="preserve"> PAGEREF _Toc28475 \h </w:instrText>
        </w:r>
        <w:r>
          <w:fldChar w:fldCharType="separate"/>
        </w:r>
        <w:r>
          <w:t>72</w:t>
        </w:r>
        <w:r>
          <w:fldChar w:fldCharType="end"/>
        </w:r>
      </w:hyperlink>
    </w:p>
    <w:p>
      <w:pPr>
        <w:pStyle w:val="TOC2"/>
        <w:tabs>
          <w:tab w:val="right" w:leader="dot" w:pos="8306"/>
        </w:tabs>
      </w:pPr>
      <w:hyperlink w:anchor="_Toc16614" w:history="1">
        <w:r>
          <w:rPr>
            <w:rFonts w:ascii="仿宋" w:eastAsia="仿宋" w:hAnsi="仿宋" w:cs="仿宋" w:hint="eastAsia"/>
            <w:lang w:eastAsia="zh-CN"/>
          </w:rPr>
          <w:t>(三)、机会分析</w:t>
        </w:r>
        <w:r>
          <w:tab/>
        </w:r>
        <w:r>
          <w:fldChar w:fldCharType="begin"/>
        </w:r>
        <w:r>
          <w:instrText xml:space="preserve"> PAGEREF _Toc16614 \h </w:instrText>
        </w:r>
        <w:r>
          <w:fldChar w:fldCharType="separate"/>
        </w:r>
        <w:r>
          <w:t>72</w:t>
        </w:r>
        <w:r>
          <w:fldChar w:fldCharType="end"/>
        </w:r>
      </w:hyperlink>
    </w:p>
    <w:p>
      <w:pPr>
        <w:pStyle w:val="TOC2"/>
        <w:tabs>
          <w:tab w:val="right" w:leader="dot" w:pos="8306"/>
        </w:tabs>
      </w:pPr>
      <w:hyperlink w:anchor="_Toc9446" w:history="1">
        <w:r>
          <w:rPr>
            <w:rFonts w:ascii="仿宋" w:eastAsia="仿宋" w:hAnsi="仿宋" w:cs="仿宋" w:hint="eastAsia"/>
            <w:lang w:eastAsia="zh-CN"/>
          </w:rPr>
          <w:t>(四)、威胁分析</w:t>
        </w:r>
        <w:r>
          <w:tab/>
        </w:r>
        <w:r>
          <w:fldChar w:fldCharType="begin"/>
        </w:r>
        <w:r>
          <w:instrText xml:space="preserve"> PAGEREF _Toc9446 \h </w:instrText>
        </w:r>
        <w:r>
          <w:fldChar w:fldCharType="separate"/>
        </w:r>
        <w:r>
          <w:t>72</w:t>
        </w:r>
        <w:r>
          <w:fldChar w:fldCharType="end"/>
        </w:r>
      </w:hyperlink>
    </w:p>
    <w:p>
      <w:pPr>
        <w:pStyle w:val="TOC1"/>
        <w:tabs>
          <w:tab w:val="right" w:leader="dot" w:pos="8306"/>
        </w:tabs>
      </w:pPr>
      <w:hyperlink w:anchor="_Toc18128" w:history="1">
        <w:r>
          <w:rPr>
            <w:rFonts w:ascii="仿宋" w:eastAsia="仿宋" w:hAnsi="仿宋" w:cs="仿宋" w:hint="eastAsia"/>
            <w:lang w:eastAsia="zh-CN"/>
          </w:rPr>
          <w:t>二十、市场定位与目标市场</w:t>
        </w:r>
        <w:r>
          <w:tab/>
        </w:r>
        <w:r>
          <w:fldChar w:fldCharType="begin"/>
        </w:r>
        <w:r>
          <w:instrText xml:space="preserve"> PAGEREF _Toc18128 \h </w:instrText>
        </w:r>
        <w:r>
          <w:fldChar w:fldCharType="separate"/>
        </w:r>
        <w:r>
          <w:t>73</w:t>
        </w:r>
        <w:r>
          <w:fldChar w:fldCharType="end"/>
        </w:r>
      </w:hyperlink>
    </w:p>
    <w:p>
      <w:pPr>
        <w:pStyle w:val="TOC2"/>
        <w:tabs>
          <w:tab w:val="right" w:leader="dot" w:pos="8306"/>
        </w:tabs>
      </w:pPr>
      <w:hyperlink w:anchor="_Toc11392" w:history="1">
        <w:r>
          <w:rPr>
            <w:rFonts w:ascii="仿宋" w:eastAsia="仿宋" w:hAnsi="仿宋" w:cs="仿宋" w:hint="eastAsia"/>
            <w:lang w:eastAsia="zh-CN"/>
          </w:rPr>
          <w:t>(一)、目标市场选择</w:t>
        </w:r>
        <w:r>
          <w:tab/>
        </w:r>
        <w:r>
          <w:fldChar w:fldCharType="begin"/>
        </w:r>
        <w:r>
          <w:instrText xml:space="preserve"> PAGEREF _Toc11392 \h </w:instrText>
        </w:r>
        <w:r>
          <w:fldChar w:fldCharType="separate"/>
        </w:r>
        <w:r>
          <w:t>73</w:t>
        </w:r>
        <w:r>
          <w:fldChar w:fldCharType="end"/>
        </w:r>
      </w:hyperlink>
    </w:p>
    <w:p>
      <w:pPr>
        <w:pStyle w:val="TOC2"/>
        <w:tabs>
          <w:tab w:val="right" w:leader="dot" w:pos="8306"/>
        </w:tabs>
      </w:pPr>
      <w:hyperlink w:anchor="_Toc14745" w:history="1">
        <w:r>
          <w:rPr>
            <w:rFonts w:ascii="仿宋" w:eastAsia="仿宋" w:hAnsi="仿宋" w:cs="仿宋" w:hint="eastAsia"/>
            <w:lang w:eastAsia="zh-CN"/>
          </w:rPr>
          <w:t>(二)、定位策略</w:t>
        </w:r>
        <w:r>
          <w:tab/>
        </w:r>
        <w:r>
          <w:fldChar w:fldCharType="begin"/>
        </w:r>
        <w:r>
          <w:instrText xml:space="preserve"> PAGEREF _Toc14745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958" w:history="1">
        <w:r>
          <w:rPr>
            <w:rFonts w:ascii="仿宋" w:eastAsia="仿宋" w:hAnsi="仿宋" w:cs="仿宋" w:hint="eastAsia"/>
            <w:lang w:eastAsia="zh-CN"/>
          </w:rPr>
          <w:t>(三)、市场渗透计划</w:t>
        </w:r>
        <w:r>
          <w:tab/>
        </w:r>
        <w:r>
          <w:fldChar w:fldCharType="begin"/>
        </w:r>
        <w:r>
          <w:instrText xml:space="preserve"> PAGEREF _Toc13958 \h </w:instrText>
        </w:r>
        <w:r>
          <w:fldChar w:fldCharType="separate"/>
        </w:r>
        <w:r>
          <w:t>73</w:t>
        </w:r>
        <w:r>
          <w:fldChar w:fldCharType="end"/>
        </w:r>
      </w:hyperlink>
    </w:p>
    <w:p>
      <w:pPr>
        <w:pStyle w:val="TOC1"/>
        <w:tabs>
          <w:tab w:val="right" w:leader="dot" w:pos="8306"/>
        </w:tabs>
      </w:pPr>
      <w:hyperlink w:anchor="_Toc30468" w:history="1">
        <w:r>
          <w:rPr>
            <w:rFonts w:ascii="仿宋" w:eastAsia="仿宋" w:hAnsi="仿宋" w:cs="仿宋" w:hint="eastAsia"/>
            <w:lang w:eastAsia="zh-CN"/>
          </w:rPr>
          <w:t>二十一、风险沟通与管理</w:t>
        </w:r>
        <w:r>
          <w:tab/>
        </w:r>
        <w:r>
          <w:fldChar w:fldCharType="begin"/>
        </w:r>
        <w:r>
          <w:instrText xml:space="preserve"> PAGEREF _Toc30468 \h </w:instrText>
        </w:r>
        <w:r>
          <w:fldChar w:fldCharType="separate"/>
        </w:r>
        <w:r>
          <w:t>74</w:t>
        </w:r>
        <w:r>
          <w:fldChar w:fldCharType="end"/>
        </w:r>
      </w:hyperlink>
    </w:p>
    <w:p>
      <w:pPr>
        <w:pStyle w:val="TOC2"/>
        <w:tabs>
          <w:tab w:val="right" w:leader="dot" w:pos="8306"/>
        </w:tabs>
      </w:pPr>
      <w:hyperlink w:anchor="_Toc25572" w:history="1">
        <w:r>
          <w:rPr>
            <w:rFonts w:ascii="仿宋" w:eastAsia="仿宋" w:hAnsi="仿宋" w:cs="仿宋" w:hint="eastAsia"/>
            <w:lang w:eastAsia="zh-CN"/>
          </w:rPr>
          <w:t>(一)、风险沟通在安全管理中的作用</w:t>
        </w:r>
        <w:r>
          <w:tab/>
        </w:r>
        <w:r>
          <w:fldChar w:fldCharType="begin"/>
        </w:r>
        <w:r>
          <w:instrText xml:space="preserve"> PAGEREF _Toc25572 \h </w:instrText>
        </w:r>
        <w:r>
          <w:fldChar w:fldCharType="separate"/>
        </w:r>
        <w:r>
          <w:t>74</w:t>
        </w:r>
        <w:r>
          <w:fldChar w:fldCharType="end"/>
        </w:r>
      </w:hyperlink>
    </w:p>
    <w:p>
      <w:pPr>
        <w:pStyle w:val="TOC2"/>
        <w:tabs>
          <w:tab w:val="right" w:leader="dot" w:pos="8306"/>
        </w:tabs>
      </w:pPr>
      <w:hyperlink w:anchor="_Toc21927" w:history="1">
        <w:r>
          <w:rPr>
            <w:rFonts w:ascii="仿宋" w:eastAsia="仿宋" w:hAnsi="仿宋" w:cs="仿宋" w:hint="eastAsia"/>
            <w:lang w:eastAsia="zh-CN"/>
          </w:rPr>
          <w:t>(二)、风险沟通的基本原则</w:t>
        </w:r>
        <w:r>
          <w:tab/>
        </w:r>
        <w:r>
          <w:fldChar w:fldCharType="begin"/>
        </w:r>
        <w:r>
          <w:instrText xml:space="preserve"> PAGEREF _Toc21927 \h </w:instrText>
        </w:r>
        <w:r>
          <w:fldChar w:fldCharType="separate"/>
        </w:r>
        <w:r>
          <w:t>75</w:t>
        </w:r>
        <w:r>
          <w:fldChar w:fldCharType="end"/>
        </w:r>
      </w:hyperlink>
    </w:p>
    <w:p>
      <w:pPr>
        <w:pStyle w:val="TOC2"/>
        <w:tabs>
          <w:tab w:val="right" w:leader="dot" w:pos="8306"/>
        </w:tabs>
      </w:pPr>
      <w:hyperlink w:anchor="_Toc19688" w:history="1">
        <w:r>
          <w:rPr>
            <w:rFonts w:ascii="仿宋" w:eastAsia="仿宋" w:hAnsi="仿宋" w:cs="仿宋" w:hint="eastAsia"/>
            <w:lang w:eastAsia="zh-CN"/>
          </w:rPr>
          <w:t>(三)、风险沟通的组织架构</w:t>
        </w:r>
        <w:r>
          <w:tab/>
        </w:r>
        <w:r>
          <w:fldChar w:fldCharType="begin"/>
        </w:r>
        <w:r>
          <w:instrText xml:space="preserve"> PAGEREF _Toc19688 \h </w:instrText>
        </w:r>
        <w:r>
          <w:fldChar w:fldCharType="separate"/>
        </w:r>
        <w:r>
          <w:t>77</w:t>
        </w:r>
        <w:r>
          <w:fldChar w:fldCharType="end"/>
        </w:r>
      </w:hyperlink>
    </w:p>
    <w:p>
      <w:pPr>
        <w:pStyle w:val="TOC2"/>
        <w:tabs>
          <w:tab w:val="right" w:leader="dot" w:pos="8306"/>
        </w:tabs>
      </w:pPr>
      <w:hyperlink w:anchor="_Toc24692" w:history="1">
        <w:r>
          <w:rPr>
            <w:rFonts w:ascii="仿宋" w:eastAsia="仿宋" w:hAnsi="仿宋" w:cs="仿宋" w:hint="eastAsia"/>
            <w:lang w:eastAsia="zh-CN"/>
          </w:rPr>
          <w:t>(四)、风险信息的传递与共享</w:t>
        </w:r>
        <w:r>
          <w:tab/>
        </w:r>
        <w:r>
          <w:fldChar w:fldCharType="begin"/>
        </w:r>
        <w:r>
          <w:instrText xml:space="preserve"> PAGEREF _Toc24692 \h </w:instrText>
        </w:r>
        <w:r>
          <w:fldChar w:fldCharType="separate"/>
        </w:r>
        <w:r>
          <w:t>78</w:t>
        </w:r>
        <w:r>
          <w:fldChar w:fldCharType="end"/>
        </w:r>
      </w:hyperlink>
    </w:p>
    <w:p>
      <w:pPr>
        <w:pStyle w:val="TOC2"/>
        <w:tabs>
          <w:tab w:val="right" w:leader="dot" w:pos="8306"/>
        </w:tabs>
      </w:pPr>
      <w:hyperlink w:anchor="_Toc23827" w:history="1">
        <w:r>
          <w:rPr>
            <w:rFonts w:ascii="仿宋" w:eastAsia="仿宋" w:hAnsi="仿宋" w:cs="仿宋" w:hint="eastAsia"/>
            <w:lang w:eastAsia="zh-CN"/>
          </w:rPr>
          <w:t>(五)、风险沟通的技巧与方法</w:t>
        </w:r>
        <w:r>
          <w:tab/>
        </w:r>
        <w:r>
          <w:fldChar w:fldCharType="begin"/>
        </w:r>
        <w:r>
          <w:instrText xml:space="preserve"> PAGEREF _Toc23827 \h </w:instrText>
        </w:r>
        <w:r>
          <w:fldChar w:fldCharType="separate"/>
        </w:r>
        <w:r>
          <w:t>78</w:t>
        </w:r>
        <w:r>
          <w:fldChar w:fldCharType="end"/>
        </w:r>
      </w:hyperlink>
    </w:p>
    <w:p>
      <w:pPr>
        <w:pStyle w:val="TOC2"/>
        <w:tabs>
          <w:tab w:val="right" w:leader="dot" w:pos="8306"/>
        </w:tabs>
      </w:pPr>
      <w:hyperlink w:anchor="_Toc6109" w:history="1">
        <w:r>
          <w:rPr>
            <w:rFonts w:ascii="仿宋" w:eastAsia="仿宋" w:hAnsi="仿宋" w:cs="仿宋" w:hint="eastAsia"/>
            <w:lang w:eastAsia="zh-CN"/>
          </w:rPr>
          <w:t>(六)、风险沟通的应对策略</w:t>
        </w:r>
        <w:r>
          <w:tab/>
        </w:r>
        <w:r>
          <w:fldChar w:fldCharType="begin"/>
        </w:r>
        <w:r>
          <w:instrText xml:space="preserve"> PAGEREF _Toc6109 \h </w:instrText>
        </w:r>
        <w:r>
          <w:fldChar w:fldCharType="separate"/>
        </w:r>
        <w:r>
          <w:t>80</w:t>
        </w:r>
        <w:r>
          <w:fldChar w:fldCharType="end"/>
        </w:r>
      </w:hyperlink>
    </w:p>
    <w:p>
      <w:pPr>
        <w:pStyle w:val="TOC1"/>
        <w:tabs>
          <w:tab w:val="right" w:leader="dot" w:pos="8306"/>
        </w:tabs>
      </w:pPr>
      <w:hyperlink w:anchor="_Toc4666" w:history="1">
        <w:r>
          <w:rPr>
            <w:rFonts w:ascii="仿宋" w:eastAsia="仿宋" w:hAnsi="仿宋" w:cs="仿宋" w:hint="eastAsia"/>
            <w:lang w:eastAsia="zh-CN"/>
          </w:rPr>
          <w:t>二十二高精度数字测温仪表项目监督与评估</w:t>
        </w:r>
        <w:r>
          <w:tab/>
        </w:r>
        <w:r>
          <w:fldChar w:fldCharType="begin"/>
        </w:r>
        <w:r>
          <w:instrText xml:space="preserve"> PAGEREF _Toc4666 \h </w:instrText>
        </w:r>
        <w:r>
          <w:fldChar w:fldCharType="separate"/>
        </w:r>
        <w:r>
          <w:t>80</w:t>
        </w:r>
        <w:r>
          <w:fldChar w:fldCharType="end"/>
        </w:r>
      </w:hyperlink>
    </w:p>
    <w:p>
      <w:pPr>
        <w:pStyle w:val="TOC2"/>
        <w:tabs>
          <w:tab w:val="right" w:leader="dot" w:pos="8306"/>
        </w:tabs>
      </w:pPr>
      <w:hyperlink w:anchor="_Toc11494" w:history="1">
        <w:r>
          <w:rPr>
            <w:rFonts w:ascii="仿宋" w:eastAsia="仿宋" w:hAnsi="仿宋" w:cs="仿宋" w:hint="eastAsia"/>
            <w:lang w:eastAsia="zh-CN"/>
          </w:rPr>
          <w:t>(一)、高精度数字测温仪表项目监督体系</w:t>
        </w:r>
        <w:r>
          <w:tab/>
        </w:r>
        <w:r>
          <w:fldChar w:fldCharType="begin"/>
        </w:r>
        <w:r>
          <w:instrText xml:space="preserve"> PAGEREF _Toc11494 \h </w:instrText>
        </w:r>
        <w:r>
          <w:fldChar w:fldCharType="separate"/>
        </w:r>
        <w:r>
          <w:t>80</w:t>
        </w:r>
        <w:r>
          <w:fldChar w:fldCharType="end"/>
        </w:r>
      </w:hyperlink>
    </w:p>
    <w:p>
      <w:pPr>
        <w:pStyle w:val="TOC2"/>
        <w:tabs>
          <w:tab w:val="right" w:leader="dot" w:pos="8306"/>
        </w:tabs>
      </w:pPr>
      <w:hyperlink w:anchor="_Toc25035" w:history="1">
        <w:r>
          <w:rPr>
            <w:rFonts w:ascii="仿宋" w:eastAsia="仿宋" w:hAnsi="仿宋" w:cs="仿宋" w:hint="eastAsia"/>
            <w:lang w:eastAsia="zh-CN"/>
          </w:rPr>
          <w:t>(二)、绩效评估与指标</w:t>
        </w:r>
        <w:r>
          <w:tab/>
        </w:r>
        <w:r>
          <w:fldChar w:fldCharType="begin"/>
        </w:r>
        <w:r>
          <w:instrText xml:space="preserve"> PAGEREF _Toc25035 \h </w:instrText>
        </w:r>
        <w:r>
          <w:fldChar w:fldCharType="separate"/>
        </w:r>
        <w:r>
          <w:t>81</w:t>
        </w:r>
        <w:r>
          <w:fldChar w:fldCharType="end"/>
        </w:r>
      </w:hyperlink>
    </w:p>
    <w:p>
      <w:pPr>
        <w:pStyle w:val="TOC2"/>
        <w:tabs>
          <w:tab w:val="right" w:leader="dot" w:pos="8306"/>
        </w:tabs>
      </w:pPr>
      <w:hyperlink w:anchor="_Toc3540" w:history="1">
        <w:r>
          <w:rPr>
            <w:rFonts w:ascii="仿宋" w:eastAsia="仿宋" w:hAnsi="仿宋" w:cs="仿宋" w:hint="eastAsia"/>
            <w:lang w:eastAsia="zh-CN"/>
          </w:rPr>
          <w:t>(三)、变更管理与调整</w:t>
        </w:r>
        <w:r>
          <w:tab/>
        </w:r>
        <w:r>
          <w:fldChar w:fldCharType="begin"/>
        </w:r>
        <w:r>
          <w:instrText xml:space="preserve"> PAGEREF _Toc3540 \h </w:instrText>
        </w:r>
        <w:r>
          <w:fldChar w:fldCharType="separate"/>
        </w:r>
        <w:r>
          <w:t>82</w:t>
        </w:r>
        <w:r>
          <w:fldChar w:fldCharType="end"/>
        </w:r>
      </w:hyperlink>
    </w:p>
    <w:p>
      <w:pPr>
        <w:pStyle w:val="TOC2"/>
        <w:tabs>
          <w:tab w:val="right" w:leader="dot" w:pos="8306"/>
        </w:tabs>
      </w:pPr>
      <w:hyperlink w:anchor="_Toc23868" w:history="1">
        <w:r>
          <w:rPr>
            <w:rFonts w:ascii="仿宋" w:eastAsia="仿宋" w:hAnsi="仿宋" w:cs="仿宋" w:hint="eastAsia"/>
            <w:lang w:eastAsia="zh-CN"/>
          </w:rPr>
          <w:t>(四)、定期报告与审计</w:t>
        </w:r>
        <w:r>
          <w:tab/>
        </w:r>
        <w:r>
          <w:fldChar w:fldCharType="begin"/>
        </w:r>
        <w:r>
          <w:instrText xml:space="preserve"> PAGEREF _Toc23868 \h </w:instrText>
        </w:r>
        <w:r>
          <w:fldChar w:fldCharType="separate"/>
        </w:r>
        <w:r>
          <w:t>83</w:t>
        </w:r>
        <w:r>
          <w:fldChar w:fldCharType="end"/>
        </w:r>
      </w:hyperlink>
    </w:p>
    <w:p>
      <w:pPr>
        <w:pStyle w:val="TOC1"/>
        <w:tabs>
          <w:tab w:val="right" w:leader="dot" w:pos="8306"/>
        </w:tabs>
      </w:pPr>
      <w:hyperlink w:anchor="_Toc6505" w:history="1">
        <w:r>
          <w:rPr>
            <w:rFonts w:ascii="仿宋" w:eastAsia="仿宋" w:hAnsi="仿宋" w:cs="仿宋" w:hint="eastAsia"/>
            <w:lang w:eastAsia="zh-CN"/>
          </w:rPr>
          <w:t>二十三、战略的定量评价决策方法</w:t>
        </w:r>
        <w:r>
          <w:tab/>
        </w:r>
        <w:r>
          <w:fldChar w:fldCharType="begin"/>
        </w:r>
        <w:r>
          <w:instrText xml:space="preserve"> PAGEREF _Toc6505 \h </w:instrText>
        </w:r>
        <w:r>
          <w:fldChar w:fldCharType="separate"/>
        </w:r>
        <w:r>
          <w:t>84</w:t>
        </w:r>
        <w:r>
          <w:fldChar w:fldCharType="end"/>
        </w:r>
      </w:hyperlink>
    </w:p>
    <w:p>
      <w:pPr>
        <w:pStyle w:val="TOC2"/>
        <w:tabs>
          <w:tab w:val="right" w:leader="dot" w:pos="8306"/>
        </w:tabs>
      </w:pPr>
      <w:hyperlink w:anchor="_Toc14058" w:history="1">
        <w:r>
          <w:rPr>
            <w:rFonts w:ascii="仿宋" w:eastAsia="仿宋" w:hAnsi="仿宋" w:cs="仿宋" w:hint="eastAsia"/>
            <w:lang w:eastAsia="zh-CN"/>
          </w:rPr>
          <w:t>(一)、战略的定量评价决策方法</w:t>
        </w:r>
        <w:r>
          <w:tab/>
        </w:r>
        <w:r>
          <w:fldChar w:fldCharType="begin"/>
        </w:r>
        <w:r>
          <w:instrText xml:space="preserve"> PAGEREF _Toc14058 \h </w:instrText>
        </w:r>
        <w:r>
          <w:fldChar w:fldCharType="separate"/>
        </w:r>
        <w:r>
          <w:t>84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1484"/>
      <w:r>
        <w:rPr>
          <w:rFonts w:ascii="仿宋" w:eastAsia="仿宋" w:hAnsi="仿宋" w:cs="仿宋" w:hint="eastAsia"/>
          <w:sz w:val="28"/>
          <w:lang w:eastAsia="zh-CN"/>
        </w:rPr>
        <w:t>一、高精度数字测温仪表企业外部环境分析</w:t>
      </w:r>
      <w:bookmarkEnd w:id="2"/>
    </w:p>
    <w:p>
      <w:pPr>
        <w:pStyle w:val="Heading2"/>
        <w:rPr>
          <w:rFonts w:ascii="仿宋" w:eastAsia="仿宋" w:hAnsi="仿宋" w:cs="仿宋" w:hint="eastAsia"/>
          <w:lang w:eastAsia="zh-CN"/>
        </w:rPr>
      </w:pPr>
      <w:bookmarkStart w:id="3" w:name="_Toc14768"/>
      <w:r>
        <w:rPr>
          <w:rFonts w:ascii="仿宋" w:eastAsia="仿宋" w:hAnsi="仿宋" w:cs="仿宋" w:hint="eastAsia"/>
          <w:lang w:eastAsia="zh-CN"/>
        </w:rPr>
        <w:t>(一)、企业外部环境分析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精度数字测温仪表企业战略管理是一项复杂的任务，需要综合了解各种外部环境因素。外部环境分析是战略管理的基础，其目的是基于企业当前的市场定位和发展机会，明确未来的市场位置。这种分析涵盖了宏观环境和行业环境两个层面。宏观环境分析主要关注政治、经济、社会、科技、生态和法律等因素。而行业环境分析则聚焦在行业生命周期、竞争结构和战略群体等方面。通过深入研究这些因素，企业能够更加精准地确定战略方向和未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https://d.book118.com/827025026144006046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高精度数字测温仪表项目投资建议书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2B76DA"/>
    <w:rsid w:val="252B76DA"/>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27025026144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2024-03-04T05:45:00Z</dcterms:created>
  <dcterms:modified xsi:type="dcterms:W3CDTF">2024-03-04T05:46:07Z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1A1D1A3E358E4F0FA760A8895886F597_11</vt:lpwstr>
  </property>
  <property fmtid="{D5CDD505-2E9C-101B-9397-08002B2CF9AE}" pid="3" name="KSOProductBuildVer">
    <vt:lpwstr>2052-12.1.0.16399</vt:lpwstr>
  </property>
</Properties>
</file>