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陶瓷基体项目计划设计方案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4" w:history="1">
        <w:r>
          <w:rPr>
            <w:rFonts w:ascii="仿宋" w:eastAsia="仿宋" w:hAnsi="仿宋" w:cs="仿宋" w:hint="eastAsia"/>
            <w:lang w:eastAsia="zh-CN"/>
          </w:rPr>
          <w:t>概论</w:t>
        </w:r>
        <w:r>
          <w:tab/>
        </w:r>
        <w:r>
          <w:fldChar w:fldCharType="begin"/>
        </w:r>
        <w:r>
          <w:instrText xml:space="preserve"> PAGEREF _Toc28524 \h </w:instrText>
        </w:r>
        <w:r>
          <w:fldChar w:fldCharType="separate"/>
        </w:r>
        <w:r>
          <w:t>3</w:t>
        </w:r>
        <w:r>
          <w:fldChar w:fldCharType="end"/>
        </w:r>
      </w:hyperlink>
    </w:p>
    <w:p>
      <w:pPr>
        <w:pStyle w:val="TOC1"/>
        <w:tabs>
          <w:tab w:val="right" w:leader="dot" w:pos="8306"/>
        </w:tabs>
      </w:pPr>
      <w:hyperlink w:anchor="_Toc9542" w:history="1">
        <w:r>
          <w:rPr>
            <w:rFonts w:ascii="仿宋" w:eastAsia="仿宋" w:hAnsi="仿宋" w:cs="仿宋" w:hint="eastAsia"/>
            <w:lang w:eastAsia="zh-CN"/>
          </w:rPr>
          <w:t>一、工艺说明</w:t>
        </w:r>
        <w:r>
          <w:tab/>
        </w:r>
        <w:r>
          <w:fldChar w:fldCharType="begin"/>
        </w:r>
        <w:r>
          <w:instrText xml:space="preserve"> PAGEREF _Toc9542 \h </w:instrText>
        </w:r>
        <w:r>
          <w:fldChar w:fldCharType="separate"/>
        </w:r>
        <w:r>
          <w:t>3</w:t>
        </w:r>
        <w:r>
          <w:fldChar w:fldCharType="end"/>
        </w:r>
      </w:hyperlink>
    </w:p>
    <w:p>
      <w:pPr>
        <w:pStyle w:val="TOC2"/>
        <w:tabs>
          <w:tab w:val="right" w:leader="dot" w:pos="8306"/>
        </w:tabs>
      </w:pPr>
      <w:hyperlink w:anchor="_Toc7077" w:history="1">
        <w:r>
          <w:rPr>
            <w:rFonts w:ascii="仿宋" w:eastAsia="仿宋" w:hAnsi="仿宋" w:cs="仿宋" w:hint="eastAsia"/>
            <w:lang w:eastAsia="zh-CN"/>
          </w:rPr>
          <w:t>(一)、技术管理特点</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32439" w:history="1">
        <w:r>
          <w:rPr>
            <w:rFonts w:ascii="仿宋" w:eastAsia="仿宋" w:hAnsi="仿宋" w:cs="仿宋" w:hint="eastAsia"/>
            <w:lang w:eastAsia="zh-CN"/>
          </w:rPr>
          <w:t>(二)、陶瓷基体项目工艺技术设计方案</w:t>
        </w:r>
        <w:r>
          <w:tab/>
        </w:r>
        <w:r>
          <w:fldChar w:fldCharType="begin"/>
        </w:r>
        <w:r>
          <w:instrText xml:space="preserve"> PAGEREF _Toc32439 \h </w:instrText>
        </w:r>
        <w:r>
          <w:fldChar w:fldCharType="separate"/>
        </w:r>
        <w:r>
          <w:t>4</w:t>
        </w:r>
        <w:r>
          <w:fldChar w:fldCharType="end"/>
        </w:r>
      </w:hyperlink>
    </w:p>
    <w:p>
      <w:pPr>
        <w:pStyle w:val="TOC2"/>
        <w:tabs>
          <w:tab w:val="right" w:leader="dot" w:pos="8306"/>
        </w:tabs>
      </w:pPr>
      <w:hyperlink w:anchor="_Toc6434" w:history="1">
        <w:r>
          <w:rPr>
            <w:rFonts w:ascii="仿宋" w:eastAsia="仿宋" w:hAnsi="仿宋" w:cs="仿宋" w:hint="eastAsia"/>
            <w:lang w:eastAsia="zh-CN"/>
          </w:rPr>
          <w:t>(三)、设备选型方案</w:t>
        </w:r>
        <w:r>
          <w:tab/>
        </w:r>
        <w:r>
          <w:fldChar w:fldCharType="begin"/>
        </w:r>
        <w:r>
          <w:instrText xml:space="preserve"> PAGEREF _Toc6434 \h </w:instrText>
        </w:r>
        <w:r>
          <w:fldChar w:fldCharType="separate"/>
        </w:r>
        <w:r>
          <w:t>5</w:t>
        </w:r>
        <w:r>
          <w:fldChar w:fldCharType="end"/>
        </w:r>
      </w:hyperlink>
    </w:p>
    <w:p>
      <w:pPr>
        <w:pStyle w:val="TOC1"/>
        <w:tabs>
          <w:tab w:val="right" w:leader="dot" w:pos="8306"/>
        </w:tabs>
      </w:pPr>
      <w:hyperlink w:anchor="_Toc31855" w:history="1">
        <w:r>
          <w:rPr>
            <w:rFonts w:ascii="仿宋" w:eastAsia="仿宋" w:hAnsi="仿宋" w:cs="仿宋" w:hint="eastAsia"/>
            <w:lang w:eastAsia="zh-CN"/>
          </w:rPr>
          <w:t>二、陶瓷基体项目文档管理</w:t>
        </w:r>
        <w:r>
          <w:tab/>
        </w:r>
        <w:r>
          <w:fldChar w:fldCharType="begin"/>
        </w:r>
        <w:r>
          <w:instrText xml:space="preserve"> PAGEREF _Toc31855 \h </w:instrText>
        </w:r>
        <w:r>
          <w:fldChar w:fldCharType="separate"/>
        </w:r>
        <w:r>
          <w:t>7</w:t>
        </w:r>
        <w:r>
          <w:fldChar w:fldCharType="end"/>
        </w:r>
      </w:hyperlink>
    </w:p>
    <w:p>
      <w:pPr>
        <w:pStyle w:val="TOC2"/>
        <w:tabs>
          <w:tab w:val="right" w:leader="dot" w:pos="8306"/>
        </w:tabs>
      </w:pPr>
      <w:hyperlink w:anchor="_Toc654" w:history="1">
        <w:r>
          <w:rPr>
            <w:rFonts w:ascii="仿宋" w:eastAsia="仿宋" w:hAnsi="仿宋" w:cs="仿宋" w:hint="eastAsia"/>
            <w:lang w:eastAsia="zh-CN"/>
          </w:rPr>
          <w:t>(一)、文档编制与审查</w:t>
        </w:r>
        <w:r>
          <w:tab/>
        </w:r>
        <w:r>
          <w:fldChar w:fldCharType="begin"/>
        </w:r>
        <w:r>
          <w:instrText xml:space="preserve"> PAGEREF _Toc654 \h </w:instrText>
        </w:r>
        <w:r>
          <w:fldChar w:fldCharType="separate"/>
        </w:r>
        <w:r>
          <w:t>7</w:t>
        </w:r>
        <w:r>
          <w:fldChar w:fldCharType="end"/>
        </w:r>
      </w:hyperlink>
    </w:p>
    <w:p>
      <w:pPr>
        <w:pStyle w:val="TOC2"/>
        <w:tabs>
          <w:tab w:val="right" w:leader="dot" w:pos="8306"/>
        </w:tabs>
      </w:pPr>
      <w:hyperlink w:anchor="_Toc18705" w:history="1">
        <w:r>
          <w:rPr>
            <w:rFonts w:ascii="仿宋" w:eastAsia="仿宋" w:hAnsi="仿宋" w:cs="仿宋" w:hint="eastAsia"/>
            <w:lang w:eastAsia="zh-CN"/>
          </w:rPr>
          <w:t>(二)、文档发布与分发</w:t>
        </w:r>
        <w:r>
          <w:tab/>
        </w:r>
        <w:r>
          <w:fldChar w:fldCharType="begin"/>
        </w:r>
        <w:r>
          <w:instrText xml:space="preserve"> PAGEREF _Toc18705 \h </w:instrText>
        </w:r>
        <w:r>
          <w:fldChar w:fldCharType="separate"/>
        </w:r>
        <w:r>
          <w:t>8</w:t>
        </w:r>
        <w:r>
          <w:fldChar w:fldCharType="end"/>
        </w:r>
      </w:hyperlink>
    </w:p>
    <w:p>
      <w:pPr>
        <w:pStyle w:val="TOC2"/>
        <w:tabs>
          <w:tab w:val="right" w:leader="dot" w:pos="8306"/>
        </w:tabs>
      </w:pPr>
      <w:hyperlink w:anchor="_Toc28696" w:history="1">
        <w:r>
          <w:rPr>
            <w:rFonts w:ascii="仿宋" w:eastAsia="仿宋" w:hAnsi="仿宋" w:cs="仿宋" w:hint="eastAsia"/>
            <w:lang w:eastAsia="zh-CN"/>
          </w:rPr>
          <w:t>(三)、文档存档与归档</w:t>
        </w:r>
        <w:r>
          <w:tab/>
        </w:r>
        <w:r>
          <w:fldChar w:fldCharType="begin"/>
        </w:r>
        <w:r>
          <w:instrText xml:space="preserve"> PAGEREF _Toc28696 \h </w:instrText>
        </w:r>
        <w:r>
          <w:fldChar w:fldCharType="separate"/>
        </w:r>
        <w:r>
          <w:t>9</w:t>
        </w:r>
        <w:r>
          <w:fldChar w:fldCharType="end"/>
        </w:r>
      </w:hyperlink>
    </w:p>
    <w:p>
      <w:pPr>
        <w:pStyle w:val="TOC1"/>
        <w:tabs>
          <w:tab w:val="right" w:leader="dot" w:pos="8306"/>
        </w:tabs>
      </w:pPr>
      <w:hyperlink w:anchor="_Toc15294" w:history="1">
        <w:r>
          <w:rPr>
            <w:rFonts w:ascii="仿宋" w:eastAsia="仿宋" w:hAnsi="仿宋" w:cs="仿宋" w:hint="eastAsia"/>
            <w:lang w:eastAsia="zh-CN"/>
          </w:rPr>
          <w:t>三、陶瓷基体项目危机管理</w:t>
        </w:r>
        <w:r>
          <w:tab/>
        </w:r>
        <w:r>
          <w:fldChar w:fldCharType="begin"/>
        </w:r>
        <w:r>
          <w:instrText xml:space="preserve"> PAGEREF _Toc15294 \h </w:instrText>
        </w:r>
        <w:r>
          <w:fldChar w:fldCharType="separate"/>
        </w:r>
        <w:r>
          <w:t>10</w:t>
        </w:r>
        <w:r>
          <w:fldChar w:fldCharType="end"/>
        </w:r>
      </w:hyperlink>
    </w:p>
    <w:p>
      <w:pPr>
        <w:pStyle w:val="TOC2"/>
        <w:tabs>
          <w:tab w:val="right" w:leader="dot" w:pos="8306"/>
        </w:tabs>
      </w:pPr>
      <w:hyperlink w:anchor="_Toc17736" w:history="1">
        <w:r>
          <w:rPr>
            <w:rFonts w:ascii="仿宋" w:eastAsia="仿宋" w:hAnsi="仿宋" w:cs="仿宋" w:hint="eastAsia"/>
            <w:lang w:eastAsia="zh-CN"/>
          </w:rPr>
          <w:t>(一)、危机预警与识别</w:t>
        </w:r>
        <w:r>
          <w:tab/>
        </w:r>
        <w:r>
          <w:fldChar w:fldCharType="begin"/>
        </w:r>
        <w:r>
          <w:instrText xml:space="preserve"> PAGEREF _Toc17736 \h </w:instrText>
        </w:r>
        <w:r>
          <w:fldChar w:fldCharType="separate"/>
        </w:r>
        <w:r>
          <w:t>10</w:t>
        </w:r>
        <w:r>
          <w:fldChar w:fldCharType="end"/>
        </w:r>
      </w:hyperlink>
    </w:p>
    <w:p>
      <w:pPr>
        <w:pStyle w:val="TOC2"/>
        <w:tabs>
          <w:tab w:val="right" w:leader="dot" w:pos="8306"/>
        </w:tabs>
      </w:pPr>
      <w:hyperlink w:anchor="_Toc5926" w:history="1">
        <w:r>
          <w:rPr>
            <w:rFonts w:ascii="仿宋" w:eastAsia="仿宋" w:hAnsi="仿宋" w:cs="仿宋" w:hint="eastAsia"/>
            <w:lang w:eastAsia="zh-CN"/>
          </w:rPr>
          <w:t>(二)、危机应对与恢复</w:t>
        </w:r>
        <w:r>
          <w:tab/>
        </w:r>
        <w:r>
          <w:fldChar w:fldCharType="begin"/>
        </w:r>
        <w:r>
          <w:instrText xml:space="preserve"> PAGEREF _Toc5926 \h </w:instrText>
        </w:r>
        <w:r>
          <w:fldChar w:fldCharType="separate"/>
        </w:r>
        <w:r>
          <w:t>11</w:t>
        </w:r>
        <w:r>
          <w:fldChar w:fldCharType="end"/>
        </w:r>
      </w:hyperlink>
    </w:p>
    <w:p>
      <w:pPr>
        <w:pStyle w:val="TOC1"/>
        <w:tabs>
          <w:tab w:val="right" w:leader="dot" w:pos="8306"/>
        </w:tabs>
      </w:pPr>
      <w:hyperlink w:anchor="_Toc31307" w:history="1">
        <w:r>
          <w:rPr>
            <w:rFonts w:ascii="仿宋" w:eastAsia="仿宋" w:hAnsi="仿宋" w:cs="仿宋" w:hint="eastAsia"/>
            <w:lang w:eastAsia="zh-CN"/>
          </w:rPr>
          <w:t>四、陶瓷基体项目可持续发展</w:t>
        </w:r>
        <w:r>
          <w:tab/>
        </w:r>
        <w:r>
          <w:fldChar w:fldCharType="begin"/>
        </w:r>
        <w:r>
          <w:instrText xml:space="preserve"> PAGEREF _Toc31307 \h </w:instrText>
        </w:r>
        <w:r>
          <w:fldChar w:fldCharType="separate"/>
        </w:r>
        <w:r>
          <w:t>12</w:t>
        </w:r>
        <w:r>
          <w:fldChar w:fldCharType="end"/>
        </w:r>
      </w:hyperlink>
    </w:p>
    <w:p>
      <w:pPr>
        <w:pStyle w:val="TOC2"/>
        <w:tabs>
          <w:tab w:val="right" w:leader="dot" w:pos="8306"/>
        </w:tabs>
      </w:pPr>
      <w:hyperlink w:anchor="_Toc6672" w:history="1">
        <w:r>
          <w:rPr>
            <w:rFonts w:ascii="仿宋" w:eastAsia="仿宋" w:hAnsi="仿宋" w:cs="仿宋" w:hint="eastAsia"/>
            <w:lang w:eastAsia="zh-CN"/>
          </w:rPr>
          <w:t>(一)、可持续战略与实践</w:t>
        </w:r>
        <w:r>
          <w:tab/>
        </w:r>
        <w:r>
          <w:fldChar w:fldCharType="begin"/>
        </w:r>
        <w:r>
          <w:instrText xml:space="preserve"> PAGEREF _Toc6672 \h </w:instrText>
        </w:r>
        <w:r>
          <w:fldChar w:fldCharType="separate"/>
        </w:r>
        <w:r>
          <w:t>12</w:t>
        </w:r>
        <w:r>
          <w:fldChar w:fldCharType="end"/>
        </w:r>
      </w:hyperlink>
    </w:p>
    <w:p>
      <w:pPr>
        <w:pStyle w:val="TOC2"/>
        <w:tabs>
          <w:tab w:val="right" w:leader="dot" w:pos="8306"/>
        </w:tabs>
      </w:pPr>
      <w:hyperlink w:anchor="_Toc9425" w:history="1">
        <w:r>
          <w:rPr>
            <w:rFonts w:ascii="仿宋" w:eastAsia="仿宋" w:hAnsi="仿宋" w:cs="仿宋" w:hint="eastAsia"/>
            <w:lang w:eastAsia="zh-CN"/>
          </w:rPr>
          <w:t>(二)、环保与社会责任</w:t>
        </w:r>
        <w:r>
          <w:tab/>
        </w:r>
        <w:r>
          <w:fldChar w:fldCharType="begin"/>
        </w:r>
        <w:r>
          <w:instrText xml:space="preserve"> PAGEREF _Toc9425 \h </w:instrText>
        </w:r>
        <w:r>
          <w:fldChar w:fldCharType="separate"/>
        </w:r>
        <w:r>
          <w:t>13</w:t>
        </w:r>
        <w:r>
          <w:fldChar w:fldCharType="end"/>
        </w:r>
      </w:hyperlink>
    </w:p>
    <w:p>
      <w:pPr>
        <w:pStyle w:val="TOC1"/>
        <w:tabs>
          <w:tab w:val="right" w:leader="dot" w:pos="8306"/>
        </w:tabs>
      </w:pPr>
      <w:hyperlink w:anchor="_Toc13650" w:history="1">
        <w:r>
          <w:rPr>
            <w:rFonts w:ascii="仿宋" w:eastAsia="仿宋" w:hAnsi="仿宋" w:cs="仿宋" w:hint="eastAsia"/>
            <w:lang w:eastAsia="zh-CN"/>
          </w:rPr>
          <w:t>五、陶瓷基体项目选址可行性分析</w:t>
        </w:r>
        <w:r>
          <w:tab/>
        </w:r>
        <w:r>
          <w:fldChar w:fldCharType="begin"/>
        </w:r>
        <w:r>
          <w:instrText xml:space="preserve"> PAGEREF _Toc13650 \h </w:instrText>
        </w:r>
        <w:r>
          <w:fldChar w:fldCharType="separate"/>
        </w:r>
        <w:r>
          <w:t>14</w:t>
        </w:r>
        <w:r>
          <w:fldChar w:fldCharType="end"/>
        </w:r>
      </w:hyperlink>
    </w:p>
    <w:p>
      <w:pPr>
        <w:pStyle w:val="TOC2"/>
        <w:tabs>
          <w:tab w:val="right" w:leader="dot" w:pos="8306"/>
        </w:tabs>
      </w:pPr>
      <w:hyperlink w:anchor="_Toc25779" w:history="1">
        <w:r>
          <w:rPr>
            <w:rFonts w:ascii="仿宋" w:eastAsia="仿宋" w:hAnsi="仿宋" w:cs="仿宋" w:hint="eastAsia"/>
            <w:lang w:eastAsia="zh-CN"/>
          </w:rPr>
          <w:t>(一)、陶瓷基体项目选址</w:t>
        </w:r>
        <w:r>
          <w:tab/>
        </w:r>
        <w:r>
          <w:fldChar w:fldCharType="begin"/>
        </w:r>
        <w:r>
          <w:instrText xml:space="preserve"> PAGEREF _Toc25779 \h </w:instrText>
        </w:r>
        <w:r>
          <w:fldChar w:fldCharType="separate"/>
        </w:r>
        <w:r>
          <w:t>14</w:t>
        </w:r>
        <w:r>
          <w:fldChar w:fldCharType="end"/>
        </w:r>
      </w:hyperlink>
    </w:p>
    <w:p>
      <w:pPr>
        <w:pStyle w:val="TOC2"/>
        <w:tabs>
          <w:tab w:val="right" w:leader="dot" w:pos="8306"/>
        </w:tabs>
      </w:pPr>
      <w:hyperlink w:anchor="_Toc6732" w:history="1">
        <w:r>
          <w:rPr>
            <w:rFonts w:ascii="仿宋" w:eastAsia="仿宋" w:hAnsi="仿宋" w:cs="仿宋" w:hint="eastAsia"/>
            <w:lang w:eastAsia="zh-CN"/>
          </w:rPr>
          <w:t>(二)、用地控制指标</w:t>
        </w:r>
        <w:r>
          <w:tab/>
        </w:r>
        <w:r>
          <w:fldChar w:fldCharType="begin"/>
        </w:r>
        <w:r>
          <w:instrText xml:space="preserve"> PAGEREF _Toc6732 \h </w:instrText>
        </w:r>
        <w:r>
          <w:fldChar w:fldCharType="separate"/>
        </w:r>
        <w:r>
          <w:t>14</w:t>
        </w:r>
        <w:r>
          <w:fldChar w:fldCharType="end"/>
        </w:r>
      </w:hyperlink>
    </w:p>
    <w:p>
      <w:pPr>
        <w:pStyle w:val="TOC2"/>
        <w:tabs>
          <w:tab w:val="right" w:leader="dot" w:pos="8306"/>
        </w:tabs>
      </w:pPr>
      <w:hyperlink w:anchor="_Toc15104" w:history="1">
        <w:r>
          <w:rPr>
            <w:rFonts w:ascii="仿宋" w:eastAsia="仿宋" w:hAnsi="仿宋" w:cs="仿宋" w:hint="eastAsia"/>
            <w:lang w:eastAsia="zh-CN"/>
          </w:rPr>
          <w:t>(三)、节约用地措施</w:t>
        </w:r>
        <w:r>
          <w:tab/>
        </w:r>
        <w:r>
          <w:fldChar w:fldCharType="begin"/>
        </w:r>
        <w:r>
          <w:instrText xml:space="preserve"> PAGEREF _Toc15104 \h </w:instrText>
        </w:r>
        <w:r>
          <w:fldChar w:fldCharType="separate"/>
        </w:r>
        <w:r>
          <w:t>16</w:t>
        </w:r>
        <w:r>
          <w:fldChar w:fldCharType="end"/>
        </w:r>
      </w:hyperlink>
    </w:p>
    <w:p>
      <w:pPr>
        <w:pStyle w:val="TOC2"/>
        <w:tabs>
          <w:tab w:val="right" w:leader="dot" w:pos="8306"/>
        </w:tabs>
      </w:pPr>
      <w:hyperlink w:anchor="_Toc11866" w:history="1">
        <w:r>
          <w:rPr>
            <w:rFonts w:ascii="仿宋" w:eastAsia="仿宋" w:hAnsi="仿宋" w:cs="仿宋" w:hint="eastAsia"/>
            <w:lang w:eastAsia="zh-CN"/>
          </w:rPr>
          <w:t>(四)、总图布置方案</w:t>
        </w:r>
        <w:r>
          <w:tab/>
        </w:r>
        <w:r>
          <w:fldChar w:fldCharType="begin"/>
        </w:r>
        <w:r>
          <w:instrText xml:space="preserve"> PAGEREF _Toc11866 \h </w:instrText>
        </w:r>
        <w:r>
          <w:fldChar w:fldCharType="separate"/>
        </w:r>
        <w:r>
          <w:t>17</w:t>
        </w:r>
        <w:r>
          <w:fldChar w:fldCharType="end"/>
        </w:r>
      </w:hyperlink>
    </w:p>
    <w:p>
      <w:pPr>
        <w:pStyle w:val="TOC2"/>
        <w:tabs>
          <w:tab w:val="right" w:leader="dot" w:pos="8306"/>
        </w:tabs>
      </w:pPr>
      <w:hyperlink w:anchor="_Toc17945" w:history="1">
        <w:r>
          <w:rPr>
            <w:rFonts w:ascii="仿宋" w:eastAsia="仿宋" w:hAnsi="仿宋" w:cs="仿宋" w:hint="eastAsia"/>
            <w:lang w:eastAsia="zh-CN"/>
          </w:rPr>
          <w:t>(五)、选址综合评价</w:t>
        </w:r>
        <w:r>
          <w:tab/>
        </w:r>
        <w:r>
          <w:fldChar w:fldCharType="begin"/>
        </w:r>
        <w:r>
          <w:instrText xml:space="preserve"> PAGEREF _Toc17945 \h </w:instrText>
        </w:r>
        <w:r>
          <w:fldChar w:fldCharType="separate"/>
        </w:r>
        <w:r>
          <w:t>18</w:t>
        </w:r>
        <w:r>
          <w:fldChar w:fldCharType="end"/>
        </w:r>
      </w:hyperlink>
    </w:p>
    <w:p>
      <w:pPr>
        <w:pStyle w:val="TOC1"/>
        <w:tabs>
          <w:tab w:val="right" w:leader="dot" w:pos="8306"/>
        </w:tabs>
      </w:pPr>
      <w:hyperlink w:anchor="_Toc4840" w:history="1">
        <w:r>
          <w:rPr>
            <w:rFonts w:ascii="仿宋" w:eastAsia="仿宋" w:hAnsi="仿宋" w:cs="仿宋" w:hint="eastAsia"/>
            <w:lang w:eastAsia="zh-CN"/>
          </w:rPr>
          <w:t>六、陶瓷基体项目概论</w:t>
        </w:r>
        <w:r>
          <w:tab/>
        </w:r>
        <w:r>
          <w:fldChar w:fldCharType="begin"/>
        </w:r>
        <w:r>
          <w:instrText xml:space="preserve"> PAGEREF _Toc4840 \h </w:instrText>
        </w:r>
        <w:r>
          <w:fldChar w:fldCharType="separate"/>
        </w:r>
        <w:r>
          <w:t>19</w:t>
        </w:r>
        <w:r>
          <w:fldChar w:fldCharType="end"/>
        </w:r>
      </w:hyperlink>
    </w:p>
    <w:p>
      <w:pPr>
        <w:pStyle w:val="TOC2"/>
        <w:tabs>
          <w:tab w:val="right" w:leader="dot" w:pos="8306"/>
        </w:tabs>
      </w:pPr>
      <w:hyperlink w:anchor="_Toc29700" w:history="1">
        <w:r>
          <w:rPr>
            <w:rFonts w:ascii="仿宋" w:eastAsia="仿宋" w:hAnsi="仿宋" w:cs="仿宋" w:hint="eastAsia"/>
            <w:lang w:eastAsia="zh-CN"/>
          </w:rPr>
          <w:t>(一)、陶瓷基体项目概况</w:t>
        </w:r>
        <w:r>
          <w:tab/>
        </w:r>
        <w:r>
          <w:fldChar w:fldCharType="begin"/>
        </w:r>
        <w:r>
          <w:instrText xml:space="preserve"> PAGEREF _Toc29700 \h </w:instrText>
        </w:r>
        <w:r>
          <w:fldChar w:fldCharType="separate"/>
        </w:r>
        <w:r>
          <w:t>19</w:t>
        </w:r>
        <w:r>
          <w:fldChar w:fldCharType="end"/>
        </w:r>
      </w:hyperlink>
    </w:p>
    <w:p>
      <w:pPr>
        <w:pStyle w:val="TOC2"/>
        <w:tabs>
          <w:tab w:val="right" w:leader="dot" w:pos="8306"/>
        </w:tabs>
      </w:pPr>
      <w:hyperlink w:anchor="_Toc12039" w:history="1">
        <w:r>
          <w:rPr>
            <w:rFonts w:ascii="仿宋" w:eastAsia="仿宋" w:hAnsi="仿宋" w:cs="仿宋" w:hint="eastAsia"/>
            <w:lang w:eastAsia="zh-CN"/>
          </w:rPr>
          <w:t>(二)、陶瓷基体项目目标</w:t>
        </w:r>
        <w:r>
          <w:tab/>
        </w:r>
        <w:r>
          <w:fldChar w:fldCharType="begin"/>
        </w:r>
        <w:r>
          <w:instrText xml:space="preserve"> PAGEREF _Toc12039 \h </w:instrText>
        </w:r>
        <w:r>
          <w:fldChar w:fldCharType="separate"/>
        </w:r>
        <w:r>
          <w:t>21</w:t>
        </w:r>
        <w:r>
          <w:fldChar w:fldCharType="end"/>
        </w:r>
      </w:hyperlink>
    </w:p>
    <w:p>
      <w:pPr>
        <w:pStyle w:val="TOC2"/>
        <w:tabs>
          <w:tab w:val="right" w:leader="dot" w:pos="8306"/>
        </w:tabs>
      </w:pPr>
      <w:hyperlink w:anchor="_Toc1065" w:history="1">
        <w:r>
          <w:rPr>
            <w:rFonts w:ascii="仿宋" w:eastAsia="仿宋" w:hAnsi="仿宋" w:cs="仿宋" w:hint="eastAsia"/>
            <w:lang w:eastAsia="zh-CN"/>
          </w:rPr>
          <w:t>(三)、陶瓷基体项目提出的理由</w:t>
        </w:r>
        <w:r>
          <w:tab/>
        </w:r>
        <w:r>
          <w:fldChar w:fldCharType="begin"/>
        </w:r>
        <w:r>
          <w:instrText xml:space="preserve"> PAGEREF _Toc1065 \h </w:instrText>
        </w:r>
        <w:r>
          <w:fldChar w:fldCharType="separate"/>
        </w:r>
        <w:r>
          <w:t>22</w:t>
        </w:r>
        <w:r>
          <w:fldChar w:fldCharType="end"/>
        </w:r>
      </w:hyperlink>
    </w:p>
    <w:p>
      <w:pPr>
        <w:pStyle w:val="TOC2"/>
        <w:tabs>
          <w:tab w:val="right" w:leader="dot" w:pos="8306"/>
        </w:tabs>
      </w:pPr>
      <w:hyperlink w:anchor="_Toc20143" w:history="1">
        <w:r>
          <w:rPr>
            <w:rFonts w:ascii="仿宋" w:eastAsia="仿宋" w:hAnsi="仿宋" w:cs="仿宋" w:hint="eastAsia"/>
            <w:lang w:eastAsia="zh-CN"/>
          </w:rPr>
          <w:t>(四)、陶瓷基体项目意义</w:t>
        </w:r>
        <w:r>
          <w:tab/>
        </w:r>
        <w:r>
          <w:fldChar w:fldCharType="begin"/>
        </w:r>
        <w:r>
          <w:instrText xml:space="preserve"> PAGEREF _Toc20143 \h </w:instrText>
        </w:r>
        <w:r>
          <w:fldChar w:fldCharType="separate"/>
        </w:r>
        <w:r>
          <w:t>24</w:t>
        </w:r>
        <w:r>
          <w:fldChar w:fldCharType="end"/>
        </w:r>
      </w:hyperlink>
    </w:p>
    <w:p>
      <w:pPr>
        <w:pStyle w:val="TOC2"/>
        <w:tabs>
          <w:tab w:val="right" w:leader="dot" w:pos="8306"/>
        </w:tabs>
      </w:pPr>
      <w:hyperlink w:anchor="_Toc15373" w:history="1">
        <w:r>
          <w:rPr>
            <w:rFonts w:ascii="仿宋" w:eastAsia="仿宋" w:hAnsi="仿宋" w:cs="仿宋" w:hint="eastAsia"/>
            <w:lang w:eastAsia="zh-CN"/>
          </w:rPr>
          <w:t>(五)、陶瓷基体项目背景</w:t>
        </w:r>
        <w:r>
          <w:tab/>
        </w:r>
        <w:r>
          <w:fldChar w:fldCharType="begin"/>
        </w:r>
        <w:r>
          <w:instrText xml:space="preserve"> PAGEREF _Toc15373 \h </w:instrText>
        </w:r>
        <w:r>
          <w:fldChar w:fldCharType="separate"/>
        </w:r>
        <w:r>
          <w:t>25</w:t>
        </w:r>
        <w:r>
          <w:fldChar w:fldCharType="end"/>
        </w:r>
      </w:hyperlink>
    </w:p>
    <w:p>
      <w:pPr>
        <w:pStyle w:val="TOC1"/>
        <w:tabs>
          <w:tab w:val="right" w:leader="dot" w:pos="8306"/>
        </w:tabs>
      </w:pPr>
      <w:hyperlink w:anchor="_Toc19732" w:history="1">
        <w:r>
          <w:rPr>
            <w:rFonts w:ascii="仿宋" w:eastAsia="仿宋" w:hAnsi="仿宋" w:cs="仿宋" w:hint="eastAsia"/>
            <w:lang w:eastAsia="zh-CN"/>
          </w:rPr>
          <w:t>七、生产安全保护</w:t>
        </w:r>
        <w:r>
          <w:tab/>
        </w:r>
        <w:r>
          <w:fldChar w:fldCharType="begin"/>
        </w:r>
        <w:r>
          <w:instrText xml:space="preserve"> PAGEREF _Toc19732 \h </w:instrText>
        </w:r>
        <w:r>
          <w:fldChar w:fldCharType="separate"/>
        </w:r>
        <w:r>
          <w:t>26</w:t>
        </w:r>
        <w:r>
          <w:fldChar w:fldCharType="end"/>
        </w:r>
      </w:hyperlink>
    </w:p>
    <w:p>
      <w:pPr>
        <w:pStyle w:val="TOC2"/>
        <w:tabs>
          <w:tab w:val="right" w:leader="dot" w:pos="8306"/>
        </w:tabs>
      </w:pPr>
      <w:hyperlink w:anchor="_Toc3784" w:history="1">
        <w:r>
          <w:rPr>
            <w:rFonts w:ascii="仿宋" w:eastAsia="仿宋" w:hAnsi="仿宋" w:cs="仿宋" w:hint="eastAsia"/>
            <w:lang w:eastAsia="zh-CN"/>
          </w:rPr>
          <w:t>(一)、消防安全</w:t>
        </w:r>
        <w:r>
          <w:tab/>
        </w:r>
        <w:r>
          <w:fldChar w:fldCharType="begin"/>
        </w:r>
        <w:r>
          <w:instrText xml:space="preserve"> PAGEREF _Toc3784 \h </w:instrText>
        </w:r>
        <w:r>
          <w:fldChar w:fldCharType="separate"/>
        </w:r>
        <w:r>
          <w:t>26</w:t>
        </w:r>
        <w:r>
          <w:fldChar w:fldCharType="end"/>
        </w:r>
      </w:hyperlink>
    </w:p>
    <w:p>
      <w:pPr>
        <w:pStyle w:val="TOC2"/>
        <w:tabs>
          <w:tab w:val="right" w:leader="dot" w:pos="8306"/>
        </w:tabs>
      </w:pPr>
      <w:hyperlink w:anchor="_Toc10945" w:history="1">
        <w:r>
          <w:rPr>
            <w:rFonts w:ascii="仿宋" w:eastAsia="仿宋" w:hAnsi="仿宋" w:cs="仿宋" w:hint="eastAsia"/>
            <w:lang w:eastAsia="zh-CN"/>
          </w:rPr>
          <w:t>(二)、防火防爆总图布置措施</w:t>
        </w:r>
        <w:r>
          <w:tab/>
        </w:r>
        <w:r>
          <w:fldChar w:fldCharType="begin"/>
        </w:r>
        <w:r>
          <w:instrText xml:space="preserve"> PAGEREF _Toc10945 \h </w:instrText>
        </w:r>
        <w:r>
          <w:fldChar w:fldCharType="separate"/>
        </w:r>
        <w:r>
          <w:t>27</w:t>
        </w:r>
        <w:r>
          <w:fldChar w:fldCharType="end"/>
        </w:r>
      </w:hyperlink>
    </w:p>
    <w:p>
      <w:pPr>
        <w:pStyle w:val="TOC2"/>
        <w:tabs>
          <w:tab w:val="right" w:leader="dot" w:pos="8306"/>
        </w:tabs>
      </w:pPr>
      <w:hyperlink w:anchor="_Toc13641" w:history="1">
        <w:r>
          <w:rPr>
            <w:rFonts w:ascii="仿宋" w:eastAsia="仿宋" w:hAnsi="仿宋" w:cs="仿宋" w:hint="eastAsia"/>
            <w:lang w:eastAsia="zh-CN"/>
          </w:rPr>
          <w:t>(三)、自然灾害防范措施</w:t>
        </w:r>
        <w:r>
          <w:tab/>
        </w:r>
        <w:r>
          <w:fldChar w:fldCharType="begin"/>
        </w:r>
        <w:r>
          <w:instrText xml:space="preserve"> PAGEREF _Toc13641 \h </w:instrText>
        </w:r>
        <w:r>
          <w:fldChar w:fldCharType="separate"/>
        </w:r>
        <w:r>
          <w:t>28</w:t>
        </w:r>
        <w:r>
          <w:fldChar w:fldCharType="end"/>
        </w:r>
      </w:hyperlink>
    </w:p>
    <w:p>
      <w:pPr>
        <w:pStyle w:val="TOC2"/>
        <w:tabs>
          <w:tab w:val="right" w:leader="dot" w:pos="8306"/>
        </w:tabs>
      </w:pPr>
      <w:hyperlink w:anchor="_Toc13643" w:history="1">
        <w:r>
          <w:rPr>
            <w:rFonts w:ascii="仿宋" w:eastAsia="仿宋" w:hAnsi="仿宋" w:cs="仿宋" w:hint="eastAsia"/>
            <w:lang w:eastAsia="zh-CN"/>
          </w:rPr>
          <w:t>(四)、安全色及安全标志使用要求</w:t>
        </w:r>
        <w:r>
          <w:tab/>
        </w:r>
        <w:r>
          <w:fldChar w:fldCharType="begin"/>
        </w:r>
        <w:r>
          <w:instrText xml:space="preserve"> PAGEREF _Toc13643 \h </w:instrText>
        </w:r>
        <w:r>
          <w:fldChar w:fldCharType="separate"/>
        </w:r>
        <w:r>
          <w:t>29</w:t>
        </w:r>
        <w:r>
          <w:fldChar w:fldCharType="end"/>
        </w:r>
      </w:hyperlink>
    </w:p>
    <w:p>
      <w:pPr>
        <w:pStyle w:val="TOC2"/>
        <w:tabs>
          <w:tab w:val="right" w:leader="dot" w:pos="8306"/>
        </w:tabs>
      </w:pPr>
      <w:hyperlink w:anchor="_Toc26024" w:history="1">
        <w:r>
          <w:rPr>
            <w:rFonts w:ascii="仿宋" w:eastAsia="仿宋" w:hAnsi="仿宋" w:cs="仿宋" w:hint="eastAsia"/>
            <w:lang w:eastAsia="zh-CN"/>
          </w:rPr>
          <w:t>(五)、防尘防毒措施</w:t>
        </w:r>
        <w:r>
          <w:tab/>
        </w:r>
        <w:r>
          <w:fldChar w:fldCharType="begin"/>
        </w:r>
        <w:r>
          <w:instrText xml:space="preserve"> PAGEREF _Toc26024 \h </w:instrText>
        </w:r>
        <w:r>
          <w:fldChar w:fldCharType="separate"/>
        </w:r>
        <w:r>
          <w:t>30</w:t>
        </w:r>
        <w:r>
          <w:fldChar w:fldCharType="end"/>
        </w:r>
      </w:hyperlink>
    </w:p>
    <w:p>
      <w:pPr>
        <w:pStyle w:val="TOC2"/>
        <w:tabs>
          <w:tab w:val="right" w:leader="dot" w:pos="8306"/>
        </w:tabs>
      </w:pPr>
      <w:hyperlink w:anchor="_Toc21979" w:history="1">
        <w:r>
          <w:rPr>
            <w:rFonts w:ascii="仿宋" w:eastAsia="仿宋" w:hAnsi="仿宋" w:cs="仿宋" w:hint="eastAsia"/>
            <w:lang w:eastAsia="zh-CN"/>
          </w:rPr>
          <w:t>(六)、防静电、触电防护及防雷措施</w:t>
        </w:r>
        <w:r>
          <w:tab/>
        </w:r>
        <w:r>
          <w:fldChar w:fldCharType="begin"/>
        </w:r>
        <w:r>
          <w:instrText xml:space="preserve"> PAGEREF _Toc21979 \h </w:instrText>
        </w:r>
        <w:r>
          <w:fldChar w:fldCharType="separate"/>
        </w:r>
        <w:r>
          <w:t>31</w:t>
        </w:r>
        <w:r>
          <w:fldChar w:fldCharType="end"/>
        </w:r>
      </w:hyperlink>
    </w:p>
    <w:p>
      <w:pPr>
        <w:pStyle w:val="TOC2"/>
        <w:tabs>
          <w:tab w:val="right" w:leader="dot" w:pos="8306"/>
        </w:tabs>
      </w:pPr>
      <w:hyperlink w:anchor="_Toc2578" w:history="1">
        <w:r>
          <w:rPr>
            <w:rFonts w:ascii="仿宋" w:eastAsia="仿宋" w:hAnsi="仿宋" w:cs="仿宋" w:hint="eastAsia"/>
            <w:lang w:eastAsia="zh-CN"/>
          </w:rPr>
          <w:t>(七)、机械设备安全保障措施</w:t>
        </w:r>
        <w:r>
          <w:tab/>
        </w:r>
        <w:r>
          <w:fldChar w:fldCharType="begin"/>
        </w:r>
        <w:r>
          <w:instrText xml:space="preserve"> PAGEREF _Toc2578 \h </w:instrText>
        </w:r>
        <w:r>
          <w:fldChar w:fldCharType="separate"/>
        </w:r>
        <w:r>
          <w:t>32</w:t>
        </w:r>
        <w:r>
          <w:fldChar w:fldCharType="end"/>
        </w:r>
      </w:hyperlink>
    </w:p>
    <w:p>
      <w:pPr>
        <w:pStyle w:val="TOC1"/>
        <w:tabs>
          <w:tab w:val="right" w:leader="dot" w:pos="8306"/>
        </w:tabs>
      </w:pPr>
      <w:hyperlink w:anchor="_Toc1258" w:history="1">
        <w:r>
          <w:rPr>
            <w:rFonts w:ascii="仿宋" w:eastAsia="仿宋" w:hAnsi="仿宋" w:cs="仿宋" w:hint="eastAsia"/>
            <w:lang w:eastAsia="zh-CN"/>
          </w:rPr>
          <w:t>八、陶瓷基体项目环境影响分析</w:t>
        </w:r>
        <w:r>
          <w:tab/>
        </w:r>
        <w:r>
          <w:fldChar w:fldCharType="begin"/>
        </w:r>
        <w:r>
          <w:instrText xml:space="preserve"> PAGEREF _Toc1258 \h </w:instrText>
        </w:r>
        <w:r>
          <w:fldChar w:fldCharType="separate"/>
        </w:r>
        <w:r>
          <w:t>33</w:t>
        </w:r>
        <w:r>
          <w:fldChar w:fldCharType="end"/>
        </w:r>
      </w:hyperlink>
    </w:p>
    <w:p>
      <w:pPr>
        <w:pStyle w:val="TOC2"/>
        <w:tabs>
          <w:tab w:val="right" w:leader="dot" w:pos="8306"/>
        </w:tabs>
      </w:pPr>
      <w:hyperlink w:anchor="_Toc7193" w:history="1">
        <w:r>
          <w:rPr>
            <w:rFonts w:ascii="仿宋" w:eastAsia="仿宋" w:hAnsi="仿宋" w:cs="仿宋" w:hint="eastAsia"/>
            <w:lang w:eastAsia="zh-CN"/>
          </w:rPr>
          <w:t>(一)、建设区域环境质量现状</w:t>
        </w:r>
        <w:r>
          <w:tab/>
        </w:r>
        <w:r>
          <w:fldChar w:fldCharType="begin"/>
        </w:r>
        <w:r>
          <w:instrText xml:space="preserve"> PAGEREF _Toc7193 \h </w:instrText>
        </w:r>
        <w:r>
          <w:fldChar w:fldCharType="separate"/>
        </w:r>
        <w:r>
          <w:t>33</w:t>
        </w:r>
        <w:r>
          <w:fldChar w:fldCharType="end"/>
        </w:r>
      </w:hyperlink>
    </w:p>
    <w:p>
      <w:pPr>
        <w:pStyle w:val="TOC2"/>
        <w:tabs>
          <w:tab w:val="right" w:leader="dot" w:pos="8306"/>
        </w:tabs>
      </w:pPr>
      <w:hyperlink w:anchor="_Toc5336" w:history="1">
        <w:r>
          <w:rPr>
            <w:rFonts w:ascii="仿宋" w:eastAsia="仿宋" w:hAnsi="仿宋" w:cs="仿宋" w:hint="eastAsia"/>
            <w:lang w:eastAsia="zh-CN"/>
          </w:rPr>
          <w:t>(二)、建设期环境保护</w:t>
        </w:r>
        <w:r>
          <w:tab/>
        </w:r>
        <w:r>
          <w:fldChar w:fldCharType="begin"/>
        </w:r>
        <w:r>
          <w:instrText xml:space="preserve"> PAGEREF _Toc5336 \h </w:instrText>
        </w:r>
        <w:r>
          <w:fldChar w:fldCharType="separate"/>
        </w:r>
        <w:r>
          <w:t>35</w:t>
        </w:r>
        <w:r>
          <w:fldChar w:fldCharType="end"/>
        </w:r>
      </w:hyperlink>
    </w:p>
    <w:p>
      <w:pPr>
        <w:pStyle w:val="TOC2"/>
        <w:tabs>
          <w:tab w:val="right" w:leader="dot" w:pos="8306"/>
        </w:tabs>
      </w:pPr>
      <w:hyperlink w:anchor="_Toc12134" w:history="1">
        <w:r>
          <w:rPr>
            <w:rFonts w:ascii="仿宋" w:eastAsia="仿宋" w:hAnsi="仿宋" w:cs="仿宋" w:hint="eastAsia"/>
            <w:lang w:eastAsia="zh-CN"/>
          </w:rPr>
          <w:t>(三)、运营期环境保护</w:t>
        </w:r>
        <w:r>
          <w:tab/>
        </w:r>
        <w:r>
          <w:fldChar w:fldCharType="begin"/>
        </w:r>
        <w:r>
          <w:instrText xml:space="preserve"> PAGEREF _Toc12134 \h </w:instrText>
        </w:r>
        <w:r>
          <w:fldChar w:fldCharType="separate"/>
        </w:r>
        <w:r>
          <w:t>36</w:t>
        </w:r>
        <w:r>
          <w:fldChar w:fldCharType="end"/>
        </w:r>
      </w:hyperlink>
    </w:p>
    <w:p>
      <w:pPr>
        <w:pStyle w:val="TOC2"/>
        <w:tabs>
          <w:tab w:val="right" w:leader="dot" w:pos="8306"/>
        </w:tabs>
      </w:pPr>
      <w:hyperlink w:anchor="_Toc21067" w:history="1">
        <w:r>
          <w:rPr>
            <w:rFonts w:ascii="仿宋" w:eastAsia="仿宋" w:hAnsi="仿宋" w:cs="仿宋" w:hint="eastAsia"/>
            <w:lang w:eastAsia="zh-CN"/>
          </w:rPr>
          <w:t>(四)、陶瓷基体项目建设对区域经济的影响</w:t>
        </w:r>
        <w:r>
          <w:tab/>
        </w:r>
        <w:r>
          <w:fldChar w:fldCharType="begin"/>
        </w:r>
        <w:r>
          <w:instrText xml:space="preserve"> PAGEREF _Toc21067 \h </w:instrText>
        </w:r>
        <w:r>
          <w:fldChar w:fldCharType="separate"/>
        </w:r>
        <w:r>
          <w:t>38</w:t>
        </w:r>
        <w:r>
          <w:fldChar w:fldCharType="end"/>
        </w:r>
      </w:hyperlink>
    </w:p>
    <w:p>
      <w:pPr>
        <w:pStyle w:val="TOC2"/>
        <w:tabs>
          <w:tab w:val="right" w:leader="dot" w:pos="8306"/>
        </w:tabs>
      </w:pPr>
      <w:hyperlink w:anchor="_Toc20258" w:history="1">
        <w:r>
          <w:rPr>
            <w:rFonts w:ascii="仿宋" w:eastAsia="仿宋" w:hAnsi="仿宋" w:cs="仿宋" w:hint="eastAsia"/>
            <w:lang w:eastAsia="zh-CN"/>
          </w:rPr>
          <w:t>(五)、废弃物处理</w:t>
        </w:r>
        <w:r>
          <w:tab/>
        </w:r>
        <w:r>
          <w:fldChar w:fldCharType="begin"/>
        </w:r>
        <w:r>
          <w:instrText xml:space="preserve"> PAGEREF _Toc20258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8" w:history="1">
        <w:r>
          <w:rPr>
            <w:rFonts w:ascii="仿宋" w:eastAsia="仿宋" w:hAnsi="仿宋" w:cs="仿宋" w:hint="eastAsia"/>
            <w:lang w:eastAsia="zh-CN"/>
          </w:rPr>
          <w:t>(六)、特殊环境影响分析</w:t>
        </w:r>
        <w:r>
          <w:tab/>
        </w:r>
        <w:r>
          <w:fldChar w:fldCharType="begin"/>
        </w:r>
        <w:r>
          <w:instrText xml:space="preserve"> PAGEREF _Toc12408 \h </w:instrText>
        </w:r>
        <w:r>
          <w:fldChar w:fldCharType="separate"/>
        </w:r>
        <w:r>
          <w:t>41</w:t>
        </w:r>
        <w:r>
          <w:fldChar w:fldCharType="end"/>
        </w:r>
      </w:hyperlink>
    </w:p>
    <w:p>
      <w:pPr>
        <w:pStyle w:val="TOC2"/>
        <w:tabs>
          <w:tab w:val="right" w:leader="dot" w:pos="8306"/>
        </w:tabs>
      </w:pPr>
      <w:hyperlink w:anchor="_Toc11159" w:history="1">
        <w:r>
          <w:rPr>
            <w:rFonts w:ascii="仿宋" w:eastAsia="仿宋" w:hAnsi="仿宋" w:cs="仿宋" w:hint="eastAsia"/>
            <w:lang w:eastAsia="zh-CN"/>
          </w:rPr>
          <w:t>(七)、清洁生产</w:t>
        </w:r>
        <w:r>
          <w:tab/>
        </w:r>
        <w:r>
          <w:fldChar w:fldCharType="begin"/>
        </w:r>
        <w:r>
          <w:instrText xml:space="preserve"> PAGEREF _Toc11159 \h </w:instrText>
        </w:r>
        <w:r>
          <w:fldChar w:fldCharType="separate"/>
        </w:r>
        <w:r>
          <w:t>42</w:t>
        </w:r>
        <w:r>
          <w:fldChar w:fldCharType="end"/>
        </w:r>
      </w:hyperlink>
    </w:p>
    <w:p>
      <w:pPr>
        <w:pStyle w:val="TOC2"/>
        <w:tabs>
          <w:tab w:val="right" w:leader="dot" w:pos="8306"/>
        </w:tabs>
      </w:pPr>
      <w:hyperlink w:anchor="_Toc10436" w:history="1">
        <w:r>
          <w:rPr>
            <w:rFonts w:ascii="仿宋" w:eastAsia="仿宋" w:hAnsi="仿宋" w:cs="仿宋" w:hint="eastAsia"/>
            <w:lang w:eastAsia="zh-CN"/>
          </w:rPr>
          <w:t>(八)、环境保护综合评价</w:t>
        </w:r>
        <w:r>
          <w:tab/>
        </w:r>
        <w:r>
          <w:fldChar w:fldCharType="begin"/>
        </w:r>
        <w:r>
          <w:instrText xml:space="preserve"> PAGEREF _Toc10436 \h </w:instrText>
        </w:r>
        <w:r>
          <w:fldChar w:fldCharType="separate"/>
        </w:r>
        <w:r>
          <w:t>43</w:t>
        </w:r>
        <w:r>
          <w:fldChar w:fldCharType="end"/>
        </w:r>
      </w:hyperlink>
    </w:p>
    <w:p>
      <w:pPr>
        <w:pStyle w:val="TOC1"/>
        <w:tabs>
          <w:tab w:val="right" w:leader="dot" w:pos="8306"/>
        </w:tabs>
      </w:pPr>
      <w:hyperlink w:anchor="_Toc16848" w:history="1">
        <w:r>
          <w:rPr>
            <w:rFonts w:ascii="仿宋" w:eastAsia="仿宋" w:hAnsi="仿宋" w:cs="仿宋" w:hint="eastAsia"/>
            <w:lang w:eastAsia="zh-CN"/>
          </w:rPr>
          <w:t>九、陶瓷基体项目人力资源培养与发展</w:t>
        </w:r>
        <w:r>
          <w:tab/>
        </w:r>
        <w:r>
          <w:fldChar w:fldCharType="begin"/>
        </w:r>
        <w:r>
          <w:instrText xml:space="preserve"> PAGEREF _Toc16848 \h </w:instrText>
        </w:r>
        <w:r>
          <w:fldChar w:fldCharType="separate"/>
        </w:r>
        <w:r>
          <w:t>44</w:t>
        </w:r>
        <w:r>
          <w:fldChar w:fldCharType="end"/>
        </w:r>
      </w:hyperlink>
    </w:p>
    <w:p>
      <w:pPr>
        <w:pStyle w:val="TOC2"/>
        <w:tabs>
          <w:tab w:val="right" w:leader="dot" w:pos="8306"/>
        </w:tabs>
      </w:pPr>
      <w:hyperlink w:anchor="_Toc28769" w:history="1">
        <w:r>
          <w:rPr>
            <w:rFonts w:ascii="仿宋" w:eastAsia="仿宋" w:hAnsi="仿宋" w:cs="仿宋" w:hint="eastAsia"/>
            <w:lang w:eastAsia="zh-CN"/>
          </w:rPr>
          <w:t>(一)、人才需求与规划</w:t>
        </w:r>
        <w:r>
          <w:tab/>
        </w:r>
        <w:r>
          <w:fldChar w:fldCharType="begin"/>
        </w:r>
        <w:r>
          <w:instrText xml:space="preserve"> PAGEREF _Toc28769 \h </w:instrText>
        </w:r>
        <w:r>
          <w:fldChar w:fldCharType="separate"/>
        </w:r>
        <w:r>
          <w:t>44</w:t>
        </w:r>
        <w:r>
          <w:fldChar w:fldCharType="end"/>
        </w:r>
      </w:hyperlink>
    </w:p>
    <w:p>
      <w:pPr>
        <w:pStyle w:val="TOC2"/>
        <w:tabs>
          <w:tab w:val="right" w:leader="dot" w:pos="8306"/>
        </w:tabs>
      </w:pPr>
      <w:hyperlink w:anchor="_Toc13635" w:history="1">
        <w:r>
          <w:rPr>
            <w:rFonts w:ascii="仿宋" w:eastAsia="仿宋" w:hAnsi="仿宋" w:cs="仿宋" w:hint="eastAsia"/>
            <w:lang w:eastAsia="zh-CN"/>
          </w:rPr>
          <w:t>(二)、培训与发展计划</w:t>
        </w:r>
        <w:r>
          <w:tab/>
        </w:r>
        <w:r>
          <w:fldChar w:fldCharType="begin"/>
        </w:r>
        <w:r>
          <w:instrText xml:space="preserve"> PAGEREF _Toc13635 \h </w:instrText>
        </w:r>
        <w:r>
          <w:fldChar w:fldCharType="separate"/>
        </w:r>
        <w:r>
          <w:t>44</w:t>
        </w:r>
        <w:r>
          <w:fldChar w:fldCharType="end"/>
        </w:r>
      </w:hyperlink>
    </w:p>
    <w:p>
      <w:pPr>
        <w:pStyle w:val="TOC1"/>
        <w:tabs>
          <w:tab w:val="right" w:leader="dot" w:pos="8306"/>
        </w:tabs>
      </w:pPr>
      <w:hyperlink w:anchor="_Toc31693" w:history="1">
        <w:r>
          <w:rPr>
            <w:rFonts w:ascii="仿宋" w:eastAsia="仿宋" w:hAnsi="仿宋" w:cs="仿宋" w:hint="eastAsia"/>
            <w:lang w:eastAsia="zh-CN"/>
          </w:rPr>
          <w:t>十、陶瓷基体项目财务管理</w:t>
        </w:r>
        <w:r>
          <w:tab/>
        </w:r>
        <w:r>
          <w:fldChar w:fldCharType="begin"/>
        </w:r>
        <w:r>
          <w:instrText xml:space="preserve"> PAGEREF _Toc31693 \h </w:instrText>
        </w:r>
        <w:r>
          <w:fldChar w:fldCharType="separate"/>
        </w:r>
        <w:r>
          <w:t>45</w:t>
        </w:r>
        <w:r>
          <w:fldChar w:fldCharType="end"/>
        </w:r>
      </w:hyperlink>
    </w:p>
    <w:p>
      <w:pPr>
        <w:pStyle w:val="TOC2"/>
        <w:tabs>
          <w:tab w:val="right" w:leader="dot" w:pos="8306"/>
        </w:tabs>
      </w:pPr>
      <w:hyperlink w:anchor="_Toc5070" w:history="1">
        <w:r>
          <w:rPr>
            <w:rFonts w:ascii="仿宋" w:eastAsia="仿宋" w:hAnsi="仿宋" w:cs="仿宋" w:hint="eastAsia"/>
            <w:lang w:eastAsia="zh-CN"/>
          </w:rPr>
          <w:t>(一)、资金需求大</w:t>
        </w:r>
        <w:r>
          <w:tab/>
        </w:r>
        <w:r>
          <w:fldChar w:fldCharType="begin"/>
        </w:r>
        <w:r>
          <w:instrText xml:space="preserve"> PAGEREF _Toc5070 \h </w:instrText>
        </w:r>
        <w:r>
          <w:fldChar w:fldCharType="separate"/>
        </w:r>
        <w:r>
          <w:t>45</w:t>
        </w:r>
        <w:r>
          <w:fldChar w:fldCharType="end"/>
        </w:r>
      </w:hyperlink>
    </w:p>
    <w:p>
      <w:pPr>
        <w:pStyle w:val="TOC2"/>
        <w:tabs>
          <w:tab w:val="right" w:leader="dot" w:pos="8306"/>
        </w:tabs>
      </w:pPr>
      <w:hyperlink w:anchor="_Toc18275" w:history="1">
        <w:r>
          <w:rPr>
            <w:rFonts w:ascii="仿宋" w:eastAsia="仿宋" w:hAnsi="仿宋" w:cs="仿宋" w:hint="eastAsia"/>
            <w:lang w:eastAsia="zh-CN"/>
          </w:rPr>
          <w:t>(二)、研发周期长</w:t>
        </w:r>
        <w:r>
          <w:tab/>
        </w:r>
        <w:r>
          <w:fldChar w:fldCharType="begin"/>
        </w:r>
        <w:r>
          <w:instrText xml:space="preserve"> PAGEREF _Toc18275 \h </w:instrText>
        </w:r>
        <w:r>
          <w:fldChar w:fldCharType="separate"/>
        </w:r>
        <w:r>
          <w:t>46</w:t>
        </w:r>
        <w:r>
          <w:fldChar w:fldCharType="end"/>
        </w:r>
      </w:hyperlink>
    </w:p>
    <w:p>
      <w:pPr>
        <w:pStyle w:val="TOC2"/>
        <w:tabs>
          <w:tab w:val="right" w:leader="dot" w:pos="8306"/>
        </w:tabs>
      </w:pPr>
      <w:hyperlink w:anchor="_Toc16007" w:history="1">
        <w:r>
          <w:rPr>
            <w:rFonts w:ascii="仿宋" w:eastAsia="仿宋" w:hAnsi="仿宋" w:cs="仿宋" w:hint="eastAsia"/>
            <w:lang w:eastAsia="zh-CN"/>
          </w:rPr>
          <w:t>(三)、市场风险大</w:t>
        </w:r>
        <w:r>
          <w:tab/>
        </w:r>
        <w:r>
          <w:fldChar w:fldCharType="begin"/>
        </w:r>
        <w:r>
          <w:instrText xml:space="preserve"> PAGEREF _Toc16007 \h </w:instrText>
        </w:r>
        <w:r>
          <w:fldChar w:fldCharType="separate"/>
        </w:r>
        <w:r>
          <w:t>47</w:t>
        </w:r>
        <w:r>
          <w:fldChar w:fldCharType="end"/>
        </w:r>
      </w:hyperlink>
    </w:p>
    <w:p>
      <w:pPr>
        <w:pStyle w:val="TOC2"/>
        <w:tabs>
          <w:tab w:val="right" w:leader="dot" w:pos="8306"/>
        </w:tabs>
      </w:pPr>
      <w:hyperlink w:anchor="_Toc21856" w:history="1">
        <w:r>
          <w:rPr>
            <w:rFonts w:ascii="仿宋" w:eastAsia="仿宋" w:hAnsi="仿宋" w:cs="仿宋" w:hint="eastAsia"/>
            <w:lang w:eastAsia="zh-CN"/>
          </w:rPr>
          <w:t>(四)、利润率高</w:t>
        </w:r>
        <w:r>
          <w:tab/>
        </w:r>
        <w:r>
          <w:fldChar w:fldCharType="begin"/>
        </w:r>
        <w:r>
          <w:instrText xml:space="preserve"> PAGEREF _Toc21856 \h </w:instrText>
        </w:r>
        <w:r>
          <w:fldChar w:fldCharType="separate"/>
        </w:r>
        <w:r>
          <w:t>50</w:t>
        </w:r>
        <w:r>
          <w:fldChar w:fldCharType="end"/>
        </w:r>
      </w:hyperlink>
    </w:p>
    <w:p>
      <w:pPr>
        <w:pStyle w:val="TOC1"/>
        <w:tabs>
          <w:tab w:val="right" w:leader="dot" w:pos="8306"/>
        </w:tabs>
      </w:pPr>
      <w:hyperlink w:anchor="_Toc17974" w:history="1">
        <w:r>
          <w:rPr>
            <w:rFonts w:ascii="仿宋" w:eastAsia="仿宋" w:hAnsi="仿宋" w:cs="仿宋" w:hint="eastAsia"/>
            <w:lang w:eastAsia="zh-CN"/>
          </w:rPr>
          <w:t>十一、陶瓷基体项目创新与研发</w:t>
        </w:r>
        <w:r>
          <w:tab/>
        </w:r>
        <w:r>
          <w:fldChar w:fldCharType="begin"/>
        </w:r>
        <w:r>
          <w:instrText xml:space="preserve"> PAGEREF _Toc17974 \h </w:instrText>
        </w:r>
        <w:r>
          <w:fldChar w:fldCharType="separate"/>
        </w:r>
        <w:r>
          <w:t>52</w:t>
        </w:r>
        <w:r>
          <w:fldChar w:fldCharType="end"/>
        </w:r>
      </w:hyperlink>
    </w:p>
    <w:p>
      <w:pPr>
        <w:pStyle w:val="TOC2"/>
        <w:tabs>
          <w:tab w:val="right" w:leader="dot" w:pos="8306"/>
        </w:tabs>
      </w:pPr>
      <w:hyperlink w:anchor="_Toc5376" w:history="1">
        <w:r>
          <w:rPr>
            <w:rFonts w:ascii="仿宋" w:eastAsia="仿宋" w:hAnsi="仿宋" w:cs="仿宋" w:hint="eastAsia"/>
            <w:lang w:eastAsia="zh-CN"/>
          </w:rPr>
          <w:t>(一)、创新策略与方向</w:t>
        </w:r>
        <w:r>
          <w:tab/>
        </w:r>
        <w:r>
          <w:fldChar w:fldCharType="begin"/>
        </w:r>
        <w:r>
          <w:instrText xml:space="preserve"> PAGEREF _Toc5376 \h </w:instrText>
        </w:r>
        <w:r>
          <w:fldChar w:fldCharType="separate"/>
        </w:r>
        <w:r>
          <w:t>52</w:t>
        </w:r>
        <w:r>
          <w:fldChar w:fldCharType="end"/>
        </w:r>
      </w:hyperlink>
    </w:p>
    <w:p>
      <w:pPr>
        <w:pStyle w:val="TOC2"/>
        <w:tabs>
          <w:tab w:val="right" w:leader="dot" w:pos="8306"/>
        </w:tabs>
      </w:pPr>
      <w:hyperlink w:anchor="_Toc16496" w:history="1">
        <w:r>
          <w:rPr>
            <w:rFonts w:ascii="仿宋" w:eastAsia="仿宋" w:hAnsi="仿宋" w:cs="仿宋" w:hint="eastAsia"/>
            <w:lang w:eastAsia="zh-CN"/>
          </w:rPr>
          <w:t>(二)、研发规划与投入</w:t>
        </w:r>
        <w:r>
          <w:tab/>
        </w:r>
        <w:r>
          <w:fldChar w:fldCharType="begin"/>
        </w:r>
        <w:r>
          <w:instrText xml:space="preserve"> PAGEREF _Toc16496 \h </w:instrText>
        </w:r>
        <w:r>
          <w:fldChar w:fldCharType="separate"/>
        </w:r>
        <w:r>
          <w:t>53</w:t>
        </w:r>
        <w:r>
          <w:fldChar w:fldCharType="end"/>
        </w:r>
      </w:hyperlink>
    </w:p>
    <w:p>
      <w:pPr>
        <w:pStyle w:val="TOC1"/>
        <w:tabs>
          <w:tab w:val="right" w:leader="dot" w:pos="8306"/>
        </w:tabs>
      </w:pPr>
      <w:hyperlink w:anchor="_Toc17318" w:history="1">
        <w:r>
          <w:rPr>
            <w:rFonts w:ascii="仿宋" w:eastAsia="仿宋" w:hAnsi="仿宋" w:cs="仿宋" w:hint="eastAsia"/>
            <w:lang w:eastAsia="zh-CN"/>
          </w:rPr>
          <w:t>十二、陶瓷基体项目社会影响</w:t>
        </w:r>
        <w:r>
          <w:tab/>
        </w:r>
        <w:r>
          <w:fldChar w:fldCharType="begin"/>
        </w:r>
        <w:r>
          <w:instrText xml:space="preserve"> PAGEREF _Toc17318 \h </w:instrText>
        </w:r>
        <w:r>
          <w:fldChar w:fldCharType="separate"/>
        </w:r>
        <w:r>
          <w:t>55</w:t>
        </w:r>
        <w:r>
          <w:fldChar w:fldCharType="end"/>
        </w:r>
      </w:hyperlink>
    </w:p>
    <w:p>
      <w:pPr>
        <w:pStyle w:val="TOC2"/>
        <w:tabs>
          <w:tab w:val="right" w:leader="dot" w:pos="8306"/>
        </w:tabs>
      </w:pPr>
      <w:hyperlink w:anchor="_Toc679" w:history="1">
        <w:r>
          <w:rPr>
            <w:rFonts w:ascii="仿宋" w:eastAsia="仿宋" w:hAnsi="仿宋" w:cs="仿宋" w:hint="eastAsia"/>
            <w:lang w:eastAsia="zh-CN"/>
          </w:rPr>
          <w:t>(一)、社会责任与义务</w:t>
        </w:r>
        <w:r>
          <w:tab/>
        </w:r>
        <w:r>
          <w:fldChar w:fldCharType="begin"/>
        </w:r>
        <w:r>
          <w:instrText xml:space="preserve"> PAGEREF _Toc679 \h </w:instrText>
        </w:r>
        <w:r>
          <w:fldChar w:fldCharType="separate"/>
        </w:r>
        <w:r>
          <w:t>55</w:t>
        </w:r>
        <w:r>
          <w:fldChar w:fldCharType="end"/>
        </w:r>
      </w:hyperlink>
    </w:p>
    <w:p>
      <w:pPr>
        <w:pStyle w:val="TOC2"/>
        <w:tabs>
          <w:tab w:val="right" w:leader="dot" w:pos="8306"/>
        </w:tabs>
      </w:pPr>
      <w:hyperlink w:anchor="_Toc8236" w:history="1">
        <w:r>
          <w:rPr>
            <w:rFonts w:ascii="仿宋" w:eastAsia="仿宋" w:hAnsi="仿宋" w:cs="仿宋" w:hint="eastAsia"/>
            <w:lang w:eastAsia="zh-CN"/>
          </w:rPr>
          <w:t>(二)、社会参与与沟通</w:t>
        </w:r>
        <w:r>
          <w:tab/>
        </w:r>
        <w:r>
          <w:fldChar w:fldCharType="begin"/>
        </w:r>
        <w:r>
          <w:instrText xml:space="preserve"> PAGEREF _Toc8236 \h </w:instrText>
        </w:r>
        <w:r>
          <w:fldChar w:fldCharType="separate"/>
        </w:r>
        <w:r>
          <w:t>56</w:t>
        </w:r>
        <w:r>
          <w:fldChar w:fldCharType="end"/>
        </w:r>
      </w:hyperlink>
    </w:p>
    <w:p>
      <w:pPr>
        <w:pStyle w:val="TOC1"/>
        <w:tabs>
          <w:tab w:val="right" w:leader="dot" w:pos="8306"/>
        </w:tabs>
      </w:pPr>
      <w:hyperlink w:anchor="_Toc23218" w:history="1">
        <w:r>
          <w:rPr>
            <w:rFonts w:ascii="仿宋" w:eastAsia="仿宋" w:hAnsi="仿宋" w:cs="仿宋" w:hint="eastAsia"/>
            <w:lang w:eastAsia="zh-CN"/>
          </w:rPr>
          <w:t>十三、陶瓷基体项目治理与监督</w:t>
        </w:r>
        <w:r>
          <w:tab/>
        </w:r>
        <w:r>
          <w:fldChar w:fldCharType="begin"/>
        </w:r>
        <w:r>
          <w:instrText xml:space="preserve"> PAGEREF _Toc23218 \h </w:instrText>
        </w:r>
        <w:r>
          <w:fldChar w:fldCharType="separate"/>
        </w:r>
        <w:r>
          <w:t>57</w:t>
        </w:r>
        <w:r>
          <w:fldChar w:fldCharType="end"/>
        </w:r>
      </w:hyperlink>
    </w:p>
    <w:p>
      <w:pPr>
        <w:pStyle w:val="TOC2"/>
        <w:tabs>
          <w:tab w:val="right" w:leader="dot" w:pos="8306"/>
        </w:tabs>
      </w:pPr>
      <w:hyperlink w:anchor="_Toc18895" w:history="1">
        <w:r>
          <w:rPr>
            <w:rFonts w:ascii="仿宋" w:eastAsia="仿宋" w:hAnsi="仿宋" w:cs="仿宋" w:hint="eastAsia"/>
            <w:lang w:eastAsia="zh-CN"/>
          </w:rPr>
          <w:t>(一)、陶瓷基体项目治理结构</w:t>
        </w:r>
        <w:r>
          <w:tab/>
        </w:r>
        <w:r>
          <w:fldChar w:fldCharType="begin"/>
        </w:r>
        <w:r>
          <w:instrText xml:space="preserve"> PAGEREF _Toc18895 \h </w:instrText>
        </w:r>
        <w:r>
          <w:fldChar w:fldCharType="separate"/>
        </w:r>
        <w:r>
          <w:t>57</w:t>
        </w:r>
        <w:r>
          <w:fldChar w:fldCharType="end"/>
        </w:r>
      </w:hyperlink>
    </w:p>
    <w:p>
      <w:pPr>
        <w:pStyle w:val="TOC2"/>
        <w:tabs>
          <w:tab w:val="right" w:leader="dot" w:pos="8306"/>
        </w:tabs>
      </w:pPr>
      <w:hyperlink w:anchor="_Toc22680" w:history="1">
        <w:r>
          <w:rPr>
            <w:rFonts w:ascii="仿宋" w:eastAsia="仿宋" w:hAnsi="仿宋" w:cs="仿宋" w:hint="eastAsia"/>
            <w:lang w:eastAsia="zh-CN"/>
          </w:rPr>
          <w:t>(二)、监督与审计</w:t>
        </w:r>
        <w:r>
          <w:tab/>
        </w:r>
        <w:r>
          <w:fldChar w:fldCharType="begin"/>
        </w:r>
        <w:r>
          <w:instrText xml:space="preserve"> PAGEREF _Toc22680 \h </w:instrText>
        </w:r>
        <w:r>
          <w:fldChar w:fldCharType="separate"/>
        </w:r>
        <w:r>
          <w:t>58</w:t>
        </w:r>
        <w:r>
          <w:fldChar w:fldCharType="end"/>
        </w:r>
      </w:hyperlink>
    </w:p>
    <w:p>
      <w:pPr>
        <w:pStyle w:val="TOC1"/>
        <w:tabs>
          <w:tab w:val="right" w:leader="dot" w:pos="8306"/>
        </w:tabs>
      </w:pPr>
      <w:hyperlink w:anchor="_Toc12113" w:history="1">
        <w:r>
          <w:rPr>
            <w:rFonts w:ascii="仿宋" w:eastAsia="仿宋" w:hAnsi="仿宋" w:cs="仿宋" w:hint="eastAsia"/>
            <w:lang w:eastAsia="zh-CN"/>
          </w:rPr>
          <w:t>十四、陶瓷基体项目工程方案分析</w:t>
        </w:r>
        <w:r>
          <w:tab/>
        </w:r>
        <w:r>
          <w:fldChar w:fldCharType="begin"/>
        </w:r>
        <w:r>
          <w:instrText xml:space="preserve"> PAGEREF _Toc12113 \h </w:instrText>
        </w:r>
        <w:r>
          <w:fldChar w:fldCharType="separate"/>
        </w:r>
        <w:r>
          <w:t>60</w:t>
        </w:r>
        <w:r>
          <w:fldChar w:fldCharType="end"/>
        </w:r>
      </w:hyperlink>
    </w:p>
    <w:p>
      <w:pPr>
        <w:pStyle w:val="TOC2"/>
        <w:tabs>
          <w:tab w:val="right" w:leader="dot" w:pos="8306"/>
        </w:tabs>
      </w:pPr>
      <w:hyperlink w:anchor="_Toc7069" w:history="1">
        <w:r>
          <w:rPr>
            <w:rFonts w:ascii="仿宋" w:eastAsia="仿宋" w:hAnsi="仿宋" w:cs="仿宋" w:hint="eastAsia"/>
            <w:lang w:eastAsia="zh-CN"/>
          </w:rPr>
          <w:t>(一)、建筑工程设计原则</w:t>
        </w:r>
        <w:r>
          <w:tab/>
        </w:r>
        <w:r>
          <w:fldChar w:fldCharType="begin"/>
        </w:r>
        <w:r>
          <w:instrText xml:space="preserve"> PAGEREF _Toc7069 \h </w:instrText>
        </w:r>
        <w:r>
          <w:fldChar w:fldCharType="separate"/>
        </w:r>
        <w:r>
          <w:t>60</w:t>
        </w:r>
        <w:r>
          <w:fldChar w:fldCharType="end"/>
        </w:r>
      </w:hyperlink>
    </w:p>
    <w:p>
      <w:pPr>
        <w:pStyle w:val="TOC2"/>
        <w:tabs>
          <w:tab w:val="right" w:leader="dot" w:pos="8306"/>
        </w:tabs>
      </w:pPr>
      <w:hyperlink w:anchor="_Toc22593" w:history="1">
        <w:r>
          <w:rPr>
            <w:rFonts w:ascii="仿宋" w:eastAsia="仿宋" w:hAnsi="仿宋" w:cs="仿宋" w:hint="eastAsia"/>
            <w:lang w:eastAsia="zh-CN"/>
          </w:rPr>
          <w:t>(二)、土建工程建设指标</w:t>
        </w:r>
        <w:r>
          <w:tab/>
        </w:r>
        <w:r>
          <w:fldChar w:fldCharType="begin"/>
        </w:r>
        <w:r>
          <w:instrText xml:space="preserve"> PAGEREF _Toc22593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的技术管理特点体现在其创新导向。通过引入最先进的技术趋势和解决方案，陶瓷基体项目致力于提升科技含量、提高质量和效率水平。这意味着我们将采用最新的工具和方法，确保陶瓷基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基体项目技术管理的显著特征。通过整合不同领域的技术资源，我们实现了跨学科的协同工作。这有助于优化技术架构，提高整体效能。此外，整合性策略还促进了不同技术团队之间的紧密沟通和高效合作，确保陶瓷基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基体项目所采用的技术。通过不断优化技术方案，陶瓷基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基体项目团队将在陶瓷基体项目初期识别可能的技术风险，并采取相应的预防和应对措施。通过建立健全的风险评估机制，陶瓷基体项目能够在实施过程中及时发现并解决潜在的技术问题，保障陶瓷基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基体项目中，技术将成为陶瓷基体项目成功的有力支持。这一深度剖析揭示了技术管理在陶瓷基体项目实施中的关键作用，为陶瓷基体项目的技术基础奠定了坚实的基础。</w:t>
      </w:r>
    </w:p>
    <w:p>
      <w:pPr>
        <w:pStyle w:val="Heading2"/>
        <w:ind w:firstLine="560" w:firstLineChars="200"/>
        <w:rPr>
          <w:rFonts w:ascii="仿宋" w:eastAsia="仿宋" w:hAnsi="仿宋" w:cs="仿宋" w:hint="eastAsia"/>
          <w:sz w:val="28"/>
          <w:lang w:eastAsia="zh-CN"/>
        </w:rPr>
      </w:pPr>
      <w:bookmarkStart w:id="4" w:name="_Toc32439"/>
      <w:r>
        <w:rPr>
          <w:rFonts w:ascii="仿宋" w:eastAsia="仿宋" w:hAnsi="仿宋" w:cs="仿宋" w:hint="eastAsia"/>
          <w:sz w:val="28"/>
          <w:lang w:eastAsia="zh-CN"/>
        </w:rPr>
        <w:t>(二)、陶瓷基体项目工艺技术设计方案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基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基体项目将严格按照相关行业规范要求进行组织。通过有效控制产品质量，陶瓷基体项目将致力于为顾客提供优质的陶瓷基体项目产品和良好的服务。这体现了陶瓷基体项目对于生产活动合规性和质量标准的高度重视，为陶瓷基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基体项目注重生态效益和清洁生产原则。陶瓷基体项目建设将紧密结合地方特色经济发展，与社会经济发展规划和区域环境保护规划方案相协调一致。通过与当地区域自然生态系统的结合，陶瓷基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基体项目产品具有多样化的客户需求和个性化的特点。因此，陶瓷基体项目产品规格品种多样，且单批生产数量较小。为满足这一特点，陶瓷基体项目承办单位将建设先进的柔性制造生产线。通过广泛应用柔性制造技术，陶瓷基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基体项目采用的技术具有较高的技术含量和自动化水平，处于国内先进水平。这一技术选用不仅体现了对生产效率、质量和环境友好性的高标准要求，同时为陶瓷基体项目的可持续发展奠定了坚实的基础。</w:t>
      </w:r>
    </w:p>
    <w:p>
      <w:pPr>
        <w:pStyle w:val="Heading2"/>
        <w:ind w:firstLine="560" w:firstLineChars="200"/>
        <w:rPr>
          <w:rFonts w:ascii="仿宋" w:eastAsia="仿宋" w:hAnsi="仿宋" w:cs="仿宋" w:hint="eastAsia"/>
          <w:sz w:val="28"/>
          <w:lang w:eastAsia="zh-CN"/>
        </w:rPr>
      </w:pPr>
      <w:bookmarkStart w:id="5" w:name="_Toc64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为确保陶瓷基体项目的高效生产和技术实施，我们制定了一套精心设计的设备选型方案，以满足陶瓷基体项目生产、质量和环保的要求。该方案的主要特点如下：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基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针对陶瓷基体项目产品的多样性和小批量生产的特点，我们将建设柔性制造生产线。通过在设备选型中考虑柔性制造技术，可以灵活应对不同产品规格和生产需求，实现生产线的高度灵活性和适应性。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55"/>
      <w:r>
        <w:rPr>
          <w:rFonts w:ascii="仿宋" w:eastAsia="仿宋" w:hAnsi="仿宋" w:cs="仿宋" w:hint="eastAsia"/>
          <w:sz w:val="28"/>
          <w:lang w:eastAsia="zh-CN"/>
        </w:rPr>
        <w:t>二、陶瓷基体项目文档管理</w:t>
      </w:r>
      <w:bookmarkEnd w:id="6"/>
    </w:p>
    <w:p>
      <w:pPr>
        <w:pStyle w:val="Heading2"/>
        <w:rPr>
          <w:rFonts w:ascii="仿宋" w:eastAsia="仿宋" w:hAnsi="仿宋" w:cs="仿宋" w:hint="eastAsia"/>
          <w:lang w:eastAsia="zh-CN"/>
        </w:rPr>
      </w:pPr>
      <w:bookmarkStart w:id="7" w:name="_Toc65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陶瓷基体项目高度重视文档的质量和准确性，以支持陶瓷基体项目的各项活动和决策。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文档的编制始于陶瓷基体项目计划的初期，我们制定了详细的文档编制计划，明确了每个文档的内容、格式和编写责任人。在陶瓷基体项目启动阶段，我们首先编制了陶瓷基体项目章程，明确定义了陶瓷基体项目的目标、范围、风险等关键要素。随后，陶瓷基体项目团队根据计划陆续编制了需求文档、设计文档、测试文档等各类文档，确保陶瓷基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陶瓷基体项目管理中的重要环节，旨在确保陶瓷基体项目文档符合质量标准和陶瓷基体项目需求。在陶瓷基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除了内部审查，我们还进行了外部审查，邀请陶瓷基体项目相关利益方和专业领域的专家对文档进行独立审查。这有助于获取更全面、客观的反馈，确保陶瓷基体项目文档不仅符合内部标准，也满足外部需求。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陶瓷基体项目在文档编制与审查方面建立了严格的管理机制，通过规范的流程和多维度的审查，确保陶瓷基体项目文档的质量、准确性和可靠性，为陶瓷基体项目的顺利推进提供了有力支持。</w:t>
      </w:r>
    </w:p>
    <w:p>
      <w:pPr>
        <w:pStyle w:val="Heading2"/>
        <w:ind w:firstLine="560" w:firstLineChars="200"/>
        <w:rPr>
          <w:rFonts w:ascii="仿宋" w:eastAsia="仿宋" w:hAnsi="仿宋" w:cs="仿宋" w:hint="eastAsia"/>
          <w:sz w:val="28"/>
          <w:lang w:eastAsia="zh-CN"/>
        </w:rPr>
      </w:pPr>
      <w:bookmarkStart w:id="8" w:name="_Toc1870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我们通过多渠道发布文档，包括电子邮件、陶瓷基体项目管理平台、内部网站等，以满足不同团队成员的偏好和需求。多渠道发布确保了信息的全面覆盖。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我们采用了精细的权限控制，确保只有授权人员可以访问敏感信息。这种安全措施保护了陶瓷基体项目文档的机密性，防止了未经授权的信息泄露。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69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文档存档与归档是陶瓷基体项目生命周期中一个至关重要的环节，直接关系到陶瓷基体项目信息的长期保存和历史记录的完整性。在陶瓷基体项目中，我们实施了一系列有效的文档存档与归档管理策略：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294"/>
      <w:r>
        <w:rPr>
          <w:rFonts w:ascii="仿宋" w:eastAsia="仿宋" w:hAnsi="仿宋" w:cs="仿宋" w:hint="eastAsia"/>
          <w:sz w:val="28"/>
          <w:lang w:eastAsia="zh-CN"/>
        </w:rPr>
        <w:t>三、陶瓷基体项目危机管理</w:t>
      </w:r>
      <w:bookmarkEnd w:id="10"/>
    </w:p>
    <w:p>
      <w:pPr>
        <w:pStyle w:val="Heading2"/>
        <w:rPr>
          <w:rFonts w:ascii="仿宋" w:eastAsia="仿宋" w:hAnsi="仿宋" w:cs="仿宋" w:hint="eastAsia"/>
          <w:lang w:eastAsia="zh-CN"/>
        </w:rPr>
      </w:pPr>
      <w:bookmarkStart w:id="11" w:name="_Toc1773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危机管理中，危机预警与识别是确保陶瓷基体项目稳健运行的核心步骤。通过建立全面的监测机制，陶瓷基体项目团队旨在及时发现和理解潜在的风险和危机因素，以便采取及时的预防和应对措施，确保陶瓷基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首先，通过深入的风险评估，陶瓷基体项目团队全面分析了整个陶瓷基体项目和各个阶段可能存在的威胁。这包括准确评估每个潜在风险的发生概率和可能影响的程度，为后续危机预警提供了有力支持。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陶瓷基体项目团队着重于明确定义陶瓷基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基体项目进展的持续监控，团队能够及时发现潜在问题并作出迅速反应。陶瓷基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在这一阶段，团队的专业素养和反应速度将发挥至关重要的作用，以确保潜在危机能够在初期得到有效的处理，最大程度地减轻负面影响。通过危机预警与识别，陶瓷基体项目得以更有序、可控地推进。</w:t>
      </w:r>
    </w:p>
    <w:p>
      <w:pPr>
        <w:pStyle w:val="Heading2"/>
        <w:ind w:firstLine="560" w:firstLineChars="200"/>
        <w:rPr>
          <w:rFonts w:ascii="仿宋" w:eastAsia="仿宋" w:hAnsi="仿宋" w:cs="仿宋" w:hint="eastAsia"/>
          <w:sz w:val="28"/>
          <w:lang w:eastAsia="zh-CN"/>
        </w:rPr>
      </w:pPr>
      <w:bookmarkStart w:id="12" w:name="_Toc592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在危机发生时，陶瓷基体项目团队立即行动，成立了应急小组。该小组的任务是迅速制定并实施紧急应对措施，以最小化潜在损失。以下是采取的主要措施：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暂停陶瓷基体项目进度：为遏制危机蔓延，陶瓷基体项目暂时停止进行，以便全面评估当前状况。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资源重新分配：重新评估陶瓷基体项目资源的分配，确保最大限度地减小损失。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实时沟通：与关键利益相关者建立实时沟通机制，向他们传递陶瓷基体项目危机的实际状况，保障陶瓷基体项目核心利益。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在紧急应对的同时，陶瓷基体项目团队强调了团队协作和有效沟通的重要性。以下是团队协作的关键举措：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信息共享机制：建立了信息共享平台，确保团队成员能够及时获取陶瓷基体项目危机的实时信息。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领导者沟通：陶瓷基体项目领导者通过定期会议和即时沟通工具，指导团队应对危机，保持团队稳定运行。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随着危机得到初步控制，陶瓷基体项目团队转向制定恢复计划，以确保陶瓷基体项目能够从中迅速恢复。主要恢复计划包括：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修复受损的进度计划：重新评估陶瓷基体项目进度，制定修复计划，确保陶瓷基体项目尽快回归正常进程。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重新调整资源分配：优化资源分配，确保陶瓷基体项目在有限资源下高效运转。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风险管理机制加强：对陶瓷基体项目风险进行全面评估，制定更强化的风险管理策略，以预防未来可能的危机。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307"/>
      <w:r>
        <w:rPr>
          <w:rFonts w:ascii="仿宋" w:eastAsia="仿宋" w:hAnsi="仿宋" w:cs="仿宋" w:hint="eastAsia"/>
          <w:sz w:val="28"/>
          <w:lang w:eastAsia="zh-CN"/>
        </w:rPr>
        <w:t>四、陶瓷基体项目可持续发展</w:t>
      </w:r>
      <w:bookmarkEnd w:id="13"/>
    </w:p>
    <w:p>
      <w:pPr>
        <w:pStyle w:val="Heading2"/>
        <w:rPr>
          <w:rFonts w:ascii="仿宋" w:eastAsia="仿宋" w:hAnsi="仿宋" w:cs="仿宋" w:hint="eastAsia"/>
          <w:lang w:eastAsia="zh-CN"/>
        </w:rPr>
      </w:pPr>
      <w:bookmarkStart w:id="14" w:name="_Toc667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中，陶瓷基体项目团队着眼于未来，明确了可持续发展的战略方向。制定的具体可持续发展目标包括降低资源使用、采用环保技术、最大化社会效益等。这一步骤不仅有助于陶瓷基体项目在环保和社会责任方面达到最高标准，也为未来提供了明确的指引，确保陶瓷基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可持续实践的融入陶瓷基体项目管理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基体项目管理周期。从陶瓷基体项目规划开始，陶瓷基体项目团队就考虑了环境和社会的因素。在执行阶段，陶瓷基体项目团队积极推动绿色技术的应用，优化资源利用。此外，关注员工的社会责任，通过培训和沟通活动提高员工对可持续发展的认知，使他们能够在日常工作中践行可持续实践。这些举措不仅为陶瓷基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42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扎根于陶瓷基体项目的可持续发展理念，我们深信环保与社会责任是陶瓷基体项目成功的关键支柱。在陶瓷基体项目的每一步，我们都致力于通过创新和实践，履行对环境和社会的坚定责任。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团队通过引入先进的环保技术、建立高效的废物处理系统以及推动能源节约措施，积极履行环保责任。定期的环保监测和评估确保陶瓷基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不仅致力于自身可持续发展，还注重对社会的回馈。通过支持社区陶瓷基体项目、参与慈善事业、提供培训机会等方式，陶瓷基体项目积极履行社会责任。与当地社区建立积极互动，关注员工的工作与生活平衡，以及员工的身心健康，是陶瓷基体项目在社会责任层面的关键举措。这样的实践不仅增强了陶瓷基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650"/>
      <w:r>
        <w:rPr>
          <w:rFonts w:ascii="仿宋" w:eastAsia="仿宋" w:hAnsi="仿宋" w:cs="仿宋" w:hint="eastAsia"/>
          <w:sz w:val="28"/>
          <w:lang w:eastAsia="zh-CN"/>
        </w:rPr>
        <w:t>五、陶瓷基体项目选址可行性分析</w:t>
      </w:r>
      <w:bookmarkEnd w:id="16"/>
    </w:p>
    <w:p>
      <w:pPr>
        <w:pStyle w:val="Heading2"/>
        <w:rPr>
          <w:rFonts w:ascii="仿宋" w:eastAsia="仿宋" w:hAnsi="仿宋" w:cs="仿宋" w:hint="eastAsia"/>
          <w:lang w:eastAsia="zh-CN"/>
        </w:rPr>
      </w:pPr>
      <w:bookmarkStart w:id="17" w:name="_Toc25779"/>
      <w:r>
        <w:rPr>
          <w:rFonts w:ascii="仿宋" w:eastAsia="仿宋" w:hAnsi="仿宋" w:cs="仿宋" w:hint="eastAsia"/>
          <w:lang w:eastAsia="zh-CN"/>
        </w:rPr>
        <w:t>(一)、陶瓷基体项目选址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该陶瓷基体项目选址位于XX省XX市XX区XXX街道</w:t>
      </w:r>
    </w:p>
    <w:p>
      <w:pPr>
        <w:pStyle w:val="Heading2"/>
        <w:ind w:firstLine="560" w:firstLineChars="200"/>
        <w:rPr>
          <w:rFonts w:ascii="仿宋" w:eastAsia="仿宋" w:hAnsi="仿宋" w:cs="仿宋" w:hint="eastAsia"/>
          <w:sz w:val="28"/>
          <w:lang w:eastAsia="zh-CN"/>
        </w:rPr>
      </w:pPr>
      <w:bookmarkStart w:id="18" w:name="_Toc673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陶瓷基体项目的征地面积将根据陶瓷基体项目的实际规模和需求进行精确规划。具体面积XXX平方米，旨在确保陶瓷基体项目不仅能够满足当前的发展需求，还能够预留空间以适应未来的扩展。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净用地面积是在征地面积基础上去除不可利用面积后的实际可开发用地。具体面积XXX平方米，考虑到环保、交通、安全等多方面因素，以确保陶瓷基体项目在整体利用效率上达到最优。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陶瓷基体项目计划建设的建筑总规模具体面积XXX平方米。这一规模的确定综合考虑了陶瓷基体项目的性质、规模，以及城市规划的相关要求，确保建筑布局与周边环境协调一致。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绿地率是陶瓷基体项目用地中被规划为绿地的比例。具体面积XXX平方米，旨在通过合理规划绿地，改善陶瓷基体项目周边环境，提升居民生活质量，并符合城市整体绿化规划。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容积率是用地上可以建设的建筑总体积与用地面积之比。具体面积XXX，通过合理的容积率规划，确保陶瓷基体项目建筑规模与周边环境和谐共生。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确保陶瓷基体项目选址与当地城市规划相一致，具体面积XXX平方米。通过与城市规划部门深入沟通，确保陶瓷基体项目不仅符合城市的整体发展方向，还能够融入城市的发展布局，为城市的长远发展贡献力量。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基体项目选址符合当地产业政策，具体面积XXX平方米。这包括陶瓷基体项目对当地经济的促进作用，以及对相关产业的带动效应，确保陶瓷基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用地总体要求必须符合环保和可持续发展的原则，具体面积XXX平方米。通过采用绿色建筑设计、节能减排等措施，确保陶瓷基体项目在建设和运营过程中对环境的影响最小化，达到可持续发展的要求。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确保陶瓷基体项目选址具备必要的公共设施配套，具体面积XXX平方米。这包括交通便利性、教育、医疗等基础设施，以提高居民生活品质，使得陶瓷基体项目选址更具吸引力。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考虑用地总体要求对当地社会稳定性的影响，具体面积XXX平方米。通过深入了解当地社区反馈，确保陶瓷基体项目的选址和建设过程对当地社会和谐稳定产生积极作用。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基体项目选址不仅符合法规和规划，还在实际操作中具有可行性。这一全面规划将为陶瓷基体项目的成功实施提供坚实的基础，确保陶瓷基体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10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https://d.book118.com/827026004030006040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54580"/>
    <w:rsid w:val="16554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2600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2024-02-01T18:49:00Z</dcterms:created>
  <dcterms:modified xsi:type="dcterms:W3CDTF">2024-02-01T18:49:23Z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CEB996AAB7A84D659CA3EFD2FF8AF132_11</vt:lpwstr>
  </property>
  <property fmtid="{D5CDD505-2E9C-101B-9397-08002B2CF9AE}" pid="3" name="KSOProductBuildVer">
    <vt:lpwstr>2052-12.1.0.16250</vt:lpwstr>
  </property>
</Properties>
</file>