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2" w:history="1">
        <w:r>
          <w:rPr>
            <w:rFonts w:ascii="仿宋" w:eastAsia="仿宋" w:hAnsi="仿宋" w:cs="仿宋" w:hint="eastAsia"/>
            <w:lang w:eastAsia="zh-CN"/>
          </w:rPr>
          <w:t>序言</w:t>
        </w:r>
        <w:r>
          <w:tab/>
        </w:r>
        <w:r>
          <w:fldChar w:fldCharType="begin"/>
        </w:r>
        <w:r>
          <w:instrText xml:space="preserve"> PAGEREF _Toc21122 \h </w:instrText>
        </w:r>
        <w:r>
          <w:fldChar w:fldCharType="separate"/>
        </w:r>
        <w:r>
          <w:t>3</w:t>
        </w:r>
        <w:r>
          <w:fldChar w:fldCharType="end"/>
        </w:r>
      </w:hyperlink>
    </w:p>
    <w:p>
      <w:pPr>
        <w:pStyle w:val="TOC1"/>
        <w:tabs>
          <w:tab w:val="right" w:leader="dot" w:pos="8306"/>
        </w:tabs>
      </w:pPr>
      <w:hyperlink w:anchor="_Toc6248" w:history="1">
        <w:r>
          <w:rPr>
            <w:rFonts w:ascii="仿宋" w:eastAsia="仿宋" w:hAnsi="仿宋" w:cs="仿宋" w:hint="eastAsia"/>
            <w:lang w:eastAsia="zh-CN"/>
          </w:rPr>
          <w:t>一、HIPS项目绩效评估</w:t>
        </w:r>
        <w:r>
          <w:tab/>
        </w:r>
        <w:r>
          <w:fldChar w:fldCharType="begin"/>
        </w:r>
        <w:r>
          <w:instrText xml:space="preserve"> PAGEREF _Toc6248 \h </w:instrText>
        </w:r>
        <w:r>
          <w:fldChar w:fldCharType="separate"/>
        </w:r>
        <w:r>
          <w:t>3</w:t>
        </w:r>
        <w:r>
          <w:fldChar w:fldCharType="end"/>
        </w:r>
      </w:hyperlink>
    </w:p>
    <w:p>
      <w:pPr>
        <w:pStyle w:val="TOC2"/>
        <w:tabs>
          <w:tab w:val="right" w:leader="dot" w:pos="8306"/>
        </w:tabs>
      </w:pPr>
      <w:hyperlink w:anchor="_Toc24617" w:history="1">
        <w:r>
          <w:rPr>
            <w:rFonts w:ascii="仿宋" w:eastAsia="仿宋" w:hAnsi="仿宋" w:cs="仿宋" w:hint="eastAsia"/>
            <w:lang w:eastAsia="zh-CN"/>
          </w:rPr>
          <w:t>(一)、绩效评估指标</w:t>
        </w:r>
        <w:r>
          <w:tab/>
        </w:r>
        <w:r>
          <w:fldChar w:fldCharType="begin"/>
        </w:r>
        <w:r>
          <w:instrText xml:space="preserve"> PAGEREF _Toc24617 \h </w:instrText>
        </w:r>
        <w:r>
          <w:fldChar w:fldCharType="separate"/>
        </w:r>
        <w:r>
          <w:t>3</w:t>
        </w:r>
        <w:r>
          <w:fldChar w:fldCharType="end"/>
        </w:r>
      </w:hyperlink>
    </w:p>
    <w:p>
      <w:pPr>
        <w:pStyle w:val="TOC2"/>
        <w:tabs>
          <w:tab w:val="right" w:leader="dot" w:pos="8306"/>
        </w:tabs>
      </w:pPr>
      <w:hyperlink w:anchor="_Toc15928" w:history="1">
        <w:r>
          <w:rPr>
            <w:rFonts w:ascii="仿宋" w:eastAsia="仿宋" w:hAnsi="仿宋" w:cs="仿宋" w:hint="eastAsia"/>
            <w:lang w:eastAsia="zh-CN"/>
          </w:rPr>
          <w:t>(二)、绩效评估方法</w:t>
        </w:r>
        <w:r>
          <w:tab/>
        </w:r>
        <w:r>
          <w:fldChar w:fldCharType="begin"/>
        </w:r>
        <w:r>
          <w:instrText xml:space="preserve"> PAGEREF _Toc15928 \h </w:instrText>
        </w:r>
        <w:r>
          <w:fldChar w:fldCharType="separate"/>
        </w:r>
        <w:r>
          <w:t>4</w:t>
        </w:r>
        <w:r>
          <w:fldChar w:fldCharType="end"/>
        </w:r>
      </w:hyperlink>
    </w:p>
    <w:p>
      <w:pPr>
        <w:pStyle w:val="TOC2"/>
        <w:tabs>
          <w:tab w:val="right" w:leader="dot" w:pos="8306"/>
        </w:tabs>
      </w:pPr>
      <w:hyperlink w:anchor="_Toc16132" w:history="1">
        <w:r>
          <w:rPr>
            <w:rFonts w:ascii="仿宋" w:eastAsia="仿宋" w:hAnsi="仿宋" w:cs="仿宋" w:hint="eastAsia"/>
            <w:lang w:eastAsia="zh-CN"/>
          </w:rPr>
          <w:t>(三)、绩效评估周期</w:t>
        </w:r>
        <w:r>
          <w:tab/>
        </w:r>
        <w:r>
          <w:fldChar w:fldCharType="begin"/>
        </w:r>
        <w:r>
          <w:instrText xml:space="preserve"> PAGEREF _Toc16132 \h </w:instrText>
        </w:r>
        <w:r>
          <w:fldChar w:fldCharType="separate"/>
        </w:r>
        <w:r>
          <w:t>5</w:t>
        </w:r>
        <w:r>
          <w:fldChar w:fldCharType="end"/>
        </w:r>
      </w:hyperlink>
    </w:p>
    <w:p>
      <w:pPr>
        <w:pStyle w:val="TOC1"/>
        <w:tabs>
          <w:tab w:val="right" w:leader="dot" w:pos="8306"/>
        </w:tabs>
      </w:pPr>
      <w:hyperlink w:anchor="_Toc31459" w:history="1">
        <w:r>
          <w:rPr>
            <w:rFonts w:ascii="仿宋" w:eastAsia="仿宋" w:hAnsi="仿宋" w:cs="仿宋" w:hint="eastAsia"/>
            <w:lang w:eastAsia="zh-CN"/>
          </w:rPr>
          <w:t>二、市场分析、调研</w:t>
        </w:r>
        <w:r>
          <w:tab/>
        </w:r>
        <w:r>
          <w:fldChar w:fldCharType="begin"/>
        </w:r>
        <w:r>
          <w:instrText xml:space="preserve"> PAGEREF _Toc31459 \h </w:instrText>
        </w:r>
        <w:r>
          <w:fldChar w:fldCharType="separate"/>
        </w:r>
        <w:r>
          <w:t>6</w:t>
        </w:r>
        <w:r>
          <w:fldChar w:fldCharType="end"/>
        </w:r>
      </w:hyperlink>
    </w:p>
    <w:p>
      <w:pPr>
        <w:pStyle w:val="TOC2"/>
        <w:tabs>
          <w:tab w:val="right" w:leader="dot" w:pos="8306"/>
        </w:tabs>
      </w:pPr>
      <w:hyperlink w:anchor="_Toc7920" w:history="1">
        <w:r>
          <w:rPr>
            <w:rFonts w:ascii="仿宋" w:eastAsia="仿宋" w:hAnsi="仿宋" w:cs="仿宋" w:hint="eastAsia"/>
            <w:lang w:eastAsia="zh-CN"/>
          </w:rPr>
          <w:t>(一)、HIPS行业分析</w:t>
        </w:r>
        <w:r>
          <w:tab/>
        </w:r>
        <w:r>
          <w:fldChar w:fldCharType="begin"/>
        </w:r>
        <w:r>
          <w:instrText xml:space="preserve"> PAGEREF _Toc7920 \h </w:instrText>
        </w:r>
        <w:r>
          <w:fldChar w:fldCharType="separate"/>
        </w:r>
        <w:r>
          <w:t>6</w:t>
        </w:r>
        <w:r>
          <w:fldChar w:fldCharType="end"/>
        </w:r>
      </w:hyperlink>
    </w:p>
    <w:p>
      <w:pPr>
        <w:pStyle w:val="TOC2"/>
        <w:tabs>
          <w:tab w:val="right" w:leader="dot" w:pos="8306"/>
        </w:tabs>
      </w:pPr>
      <w:hyperlink w:anchor="_Toc13434" w:history="1">
        <w:r>
          <w:rPr>
            <w:rFonts w:ascii="仿宋" w:eastAsia="仿宋" w:hAnsi="仿宋" w:cs="仿宋" w:hint="eastAsia"/>
            <w:lang w:eastAsia="zh-CN"/>
          </w:rPr>
          <w:t>(二)、HIPS市场分析预测</w:t>
        </w:r>
        <w:r>
          <w:tab/>
        </w:r>
        <w:r>
          <w:fldChar w:fldCharType="begin"/>
        </w:r>
        <w:r>
          <w:instrText xml:space="preserve"> PAGEREF _Toc13434 \h </w:instrText>
        </w:r>
        <w:r>
          <w:fldChar w:fldCharType="separate"/>
        </w:r>
        <w:r>
          <w:t>7</w:t>
        </w:r>
        <w:r>
          <w:fldChar w:fldCharType="end"/>
        </w:r>
      </w:hyperlink>
    </w:p>
    <w:p>
      <w:pPr>
        <w:pStyle w:val="TOC1"/>
        <w:tabs>
          <w:tab w:val="right" w:leader="dot" w:pos="8306"/>
        </w:tabs>
      </w:pPr>
      <w:hyperlink w:anchor="_Toc5306" w:history="1">
        <w:r>
          <w:rPr>
            <w:rFonts w:ascii="仿宋" w:eastAsia="仿宋" w:hAnsi="仿宋" w:cs="仿宋" w:hint="eastAsia"/>
            <w:lang w:eastAsia="zh-CN"/>
          </w:rPr>
          <w:t>三、HIPS项目危机管理</w:t>
        </w:r>
        <w:r>
          <w:tab/>
        </w:r>
        <w:r>
          <w:fldChar w:fldCharType="begin"/>
        </w:r>
        <w:r>
          <w:instrText xml:space="preserve"> PAGEREF _Toc5306 \h </w:instrText>
        </w:r>
        <w:r>
          <w:fldChar w:fldCharType="separate"/>
        </w:r>
        <w:r>
          <w:t>8</w:t>
        </w:r>
        <w:r>
          <w:fldChar w:fldCharType="end"/>
        </w:r>
      </w:hyperlink>
    </w:p>
    <w:p>
      <w:pPr>
        <w:pStyle w:val="TOC2"/>
        <w:tabs>
          <w:tab w:val="right" w:leader="dot" w:pos="8306"/>
        </w:tabs>
      </w:pPr>
      <w:hyperlink w:anchor="_Toc24466" w:history="1">
        <w:r>
          <w:rPr>
            <w:rFonts w:ascii="仿宋" w:eastAsia="仿宋" w:hAnsi="仿宋" w:cs="仿宋" w:hint="eastAsia"/>
            <w:lang w:eastAsia="zh-CN"/>
          </w:rPr>
          <w:t>(一)、危机预警与识别</w:t>
        </w:r>
        <w:r>
          <w:tab/>
        </w:r>
        <w:r>
          <w:fldChar w:fldCharType="begin"/>
        </w:r>
        <w:r>
          <w:instrText xml:space="preserve"> PAGEREF _Toc24466 \h </w:instrText>
        </w:r>
        <w:r>
          <w:fldChar w:fldCharType="separate"/>
        </w:r>
        <w:r>
          <w:t>8</w:t>
        </w:r>
        <w:r>
          <w:fldChar w:fldCharType="end"/>
        </w:r>
      </w:hyperlink>
    </w:p>
    <w:p>
      <w:pPr>
        <w:pStyle w:val="TOC2"/>
        <w:tabs>
          <w:tab w:val="right" w:leader="dot" w:pos="8306"/>
        </w:tabs>
      </w:pPr>
      <w:hyperlink w:anchor="_Toc4533" w:history="1">
        <w:r>
          <w:rPr>
            <w:rFonts w:ascii="仿宋" w:eastAsia="仿宋" w:hAnsi="仿宋" w:cs="仿宋" w:hint="eastAsia"/>
            <w:lang w:eastAsia="zh-CN"/>
          </w:rPr>
          <w:t>(二)、危机应对与恢复</w:t>
        </w:r>
        <w:r>
          <w:tab/>
        </w:r>
        <w:r>
          <w:fldChar w:fldCharType="begin"/>
        </w:r>
        <w:r>
          <w:instrText xml:space="preserve"> PAGEREF _Toc4533 \h </w:instrText>
        </w:r>
        <w:r>
          <w:fldChar w:fldCharType="separate"/>
        </w:r>
        <w:r>
          <w:t>9</w:t>
        </w:r>
        <w:r>
          <w:fldChar w:fldCharType="end"/>
        </w:r>
      </w:hyperlink>
    </w:p>
    <w:p>
      <w:pPr>
        <w:pStyle w:val="TOC1"/>
        <w:tabs>
          <w:tab w:val="right" w:leader="dot" w:pos="8306"/>
        </w:tabs>
      </w:pPr>
      <w:hyperlink w:anchor="_Toc760" w:history="1">
        <w:r>
          <w:rPr>
            <w:rFonts w:ascii="仿宋" w:eastAsia="仿宋" w:hAnsi="仿宋" w:cs="仿宋" w:hint="eastAsia"/>
            <w:lang w:eastAsia="zh-CN"/>
          </w:rPr>
          <w:t>四、产品规划分析</w:t>
        </w:r>
        <w:r>
          <w:tab/>
        </w:r>
        <w:r>
          <w:fldChar w:fldCharType="begin"/>
        </w:r>
        <w:r>
          <w:instrText xml:space="preserve"> PAGEREF _Toc760 \h </w:instrText>
        </w:r>
        <w:r>
          <w:fldChar w:fldCharType="separate"/>
        </w:r>
        <w:r>
          <w:t>10</w:t>
        </w:r>
        <w:r>
          <w:fldChar w:fldCharType="end"/>
        </w:r>
      </w:hyperlink>
    </w:p>
    <w:p>
      <w:pPr>
        <w:pStyle w:val="TOC2"/>
        <w:tabs>
          <w:tab w:val="right" w:leader="dot" w:pos="8306"/>
        </w:tabs>
      </w:pPr>
      <w:hyperlink w:anchor="_Toc6427" w:history="1">
        <w:r>
          <w:rPr>
            <w:rFonts w:ascii="仿宋" w:eastAsia="仿宋" w:hAnsi="仿宋" w:cs="仿宋" w:hint="eastAsia"/>
            <w:lang w:eastAsia="zh-CN"/>
          </w:rPr>
          <w:t>(一)、产品规划</w:t>
        </w:r>
        <w:r>
          <w:tab/>
        </w:r>
        <w:r>
          <w:fldChar w:fldCharType="begin"/>
        </w:r>
        <w:r>
          <w:instrText xml:space="preserve"> PAGEREF _Toc6427 \h </w:instrText>
        </w:r>
        <w:r>
          <w:fldChar w:fldCharType="separate"/>
        </w:r>
        <w:r>
          <w:t>10</w:t>
        </w:r>
        <w:r>
          <w:fldChar w:fldCharType="end"/>
        </w:r>
      </w:hyperlink>
    </w:p>
    <w:p>
      <w:pPr>
        <w:pStyle w:val="TOC2"/>
        <w:tabs>
          <w:tab w:val="right" w:leader="dot" w:pos="8306"/>
        </w:tabs>
      </w:pPr>
      <w:hyperlink w:anchor="_Toc22042" w:history="1">
        <w:r>
          <w:rPr>
            <w:rFonts w:ascii="仿宋" w:eastAsia="仿宋" w:hAnsi="仿宋" w:cs="仿宋" w:hint="eastAsia"/>
            <w:lang w:eastAsia="zh-CN"/>
          </w:rPr>
          <w:t>(二)、建设规模</w:t>
        </w:r>
        <w:r>
          <w:tab/>
        </w:r>
        <w:r>
          <w:fldChar w:fldCharType="begin"/>
        </w:r>
        <w:r>
          <w:instrText xml:space="preserve"> PAGEREF _Toc22042 \h </w:instrText>
        </w:r>
        <w:r>
          <w:fldChar w:fldCharType="separate"/>
        </w:r>
        <w:r>
          <w:t>11</w:t>
        </w:r>
        <w:r>
          <w:fldChar w:fldCharType="end"/>
        </w:r>
      </w:hyperlink>
    </w:p>
    <w:p>
      <w:pPr>
        <w:pStyle w:val="TOC1"/>
        <w:tabs>
          <w:tab w:val="right" w:leader="dot" w:pos="8306"/>
        </w:tabs>
      </w:pPr>
      <w:hyperlink w:anchor="_Toc10582" w:history="1">
        <w:r>
          <w:rPr>
            <w:rFonts w:ascii="仿宋" w:eastAsia="仿宋" w:hAnsi="仿宋" w:cs="仿宋" w:hint="eastAsia"/>
            <w:lang w:eastAsia="zh-CN"/>
          </w:rPr>
          <w:t>五、HIPS项目土建工程</w:t>
        </w:r>
        <w:r>
          <w:tab/>
        </w:r>
        <w:r>
          <w:fldChar w:fldCharType="begin"/>
        </w:r>
        <w:r>
          <w:instrText xml:space="preserve"> PAGEREF _Toc10582 \h </w:instrText>
        </w:r>
        <w:r>
          <w:fldChar w:fldCharType="separate"/>
        </w:r>
        <w:r>
          <w:t>12</w:t>
        </w:r>
        <w:r>
          <w:fldChar w:fldCharType="end"/>
        </w:r>
      </w:hyperlink>
    </w:p>
    <w:p>
      <w:pPr>
        <w:pStyle w:val="TOC2"/>
        <w:tabs>
          <w:tab w:val="right" w:leader="dot" w:pos="8306"/>
        </w:tabs>
      </w:pPr>
      <w:hyperlink w:anchor="_Toc14246" w:history="1">
        <w:r>
          <w:rPr>
            <w:rFonts w:ascii="仿宋" w:eastAsia="仿宋" w:hAnsi="仿宋" w:cs="仿宋" w:hint="eastAsia"/>
            <w:lang w:eastAsia="zh-CN"/>
          </w:rPr>
          <w:t>(一)、建筑工程设计原则</w:t>
        </w:r>
        <w:r>
          <w:tab/>
        </w:r>
        <w:r>
          <w:fldChar w:fldCharType="begin"/>
        </w:r>
        <w:r>
          <w:instrText xml:space="preserve"> PAGEREF _Toc14246 \h </w:instrText>
        </w:r>
        <w:r>
          <w:fldChar w:fldCharType="separate"/>
        </w:r>
        <w:r>
          <w:t>12</w:t>
        </w:r>
        <w:r>
          <w:fldChar w:fldCharType="end"/>
        </w:r>
      </w:hyperlink>
    </w:p>
    <w:p>
      <w:pPr>
        <w:pStyle w:val="TOC2"/>
        <w:tabs>
          <w:tab w:val="right" w:leader="dot" w:pos="8306"/>
        </w:tabs>
      </w:pPr>
      <w:hyperlink w:anchor="_Toc16542" w:history="1">
        <w:r>
          <w:rPr>
            <w:rFonts w:ascii="仿宋" w:eastAsia="仿宋" w:hAnsi="仿宋" w:cs="仿宋" w:hint="eastAsia"/>
            <w:lang w:eastAsia="zh-CN"/>
          </w:rPr>
          <w:t>(二)、土建工程设计年限及安全等级</w:t>
        </w:r>
        <w:r>
          <w:tab/>
        </w:r>
        <w:r>
          <w:fldChar w:fldCharType="begin"/>
        </w:r>
        <w:r>
          <w:instrText xml:space="preserve"> PAGEREF _Toc16542 \h </w:instrText>
        </w:r>
        <w:r>
          <w:fldChar w:fldCharType="separate"/>
        </w:r>
        <w:r>
          <w:t>13</w:t>
        </w:r>
        <w:r>
          <w:fldChar w:fldCharType="end"/>
        </w:r>
      </w:hyperlink>
    </w:p>
    <w:p>
      <w:pPr>
        <w:pStyle w:val="TOC2"/>
        <w:tabs>
          <w:tab w:val="right" w:leader="dot" w:pos="8306"/>
        </w:tabs>
      </w:pPr>
      <w:hyperlink w:anchor="_Toc26154" w:history="1">
        <w:r>
          <w:rPr>
            <w:rFonts w:ascii="仿宋" w:eastAsia="仿宋" w:hAnsi="仿宋" w:cs="仿宋" w:hint="eastAsia"/>
            <w:lang w:eastAsia="zh-CN"/>
          </w:rPr>
          <w:t>(三)、建筑工程设计总体要求</w:t>
        </w:r>
        <w:r>
          <w:tab/>
        </w:r>
        <w:r>
          <w:fldChar w:fldCharType="begin"/>
        </w:r>
        <w:r>
          <w:instrText xml:space="preserve"> PAGEREF _Toc26154 \h </w:instrText>
        </w:r>
        <w:r>
          <w:fldChar w:fldCharType="separate"/>
        </w:r>
        <w:r>
          <w:t>14</w:t>
        </w:r>
        <w:r>
          <w:fldChar w:fldCharType="end"/>
        </w:r>
      </w:hyperlink>
    </w:p>
    <w:p>
      <w:pPr>
        <w:pStyle w:val="TOC2"/>
        <w:tabs>
          <w:tab w:val="right" w:leader="dot" w:pos="8306"/>
        </w:tabs>
      </w:pPr>
      <w:hyperlink w:anchor="_Toc24473" w:history="1">
        <w:r>
          <w:rPr>
            <w:rFonts w:ascii="仿宋" w:eastAsia="仿宋" w:hAnsi="仿宋" w:cs="仿宋" w:hint="eastAsia"/>
            <w:lang w:eastAsia="zh-CN"/>
          </w:rPr>
          <w:t>(四)、土建工程建设指标</w:t>
        </w:r>
        <w:r>
          <w:tab/>
        </w:r>
        <w:r>
          <w:fldChar w:fldCharType="begin"/>
        </w:r>
        <w:r>
          <w:instrText xml:space="preserve"> PAGEREF _Toc24473 \h </w:instrText>
        </w:r>
        <w:r>
          <w:fldChar w:fldCharType="separate"/>
        </w:r>
        <w:r>
          <w:t>15</w:t>
        </w:r>
        <w:r>
          <w:fldChar w:fldCharType="end"/>
        </w:r>
      </w:hyperlink>
    </w:p>
    <w:p>
      <w:pPr>
        <w:pStyle w:val="TOC1"/>
        <w:tabs>
          <w:tab w:val="right" w:leader="dot" w:pos="8306"/>
        </w:tabs>
      </w:pPr>
      <w:hyperlink w:anchor="_Toc29377" w:history="1">
        <w:r>
          <w:rPr>
            <w:rFonts w:ascii="仿宋" w:eastAsia="仿宋" w:hAnsi="仿宋" w:cs="仿宋" w:hint="eastAsia"/>
            <w:lang w:eastAsia="zh-CN"/>
          </w:rPr>
          <w:t>六、HIPS项目建设单位说明</w:t>
        </w:r>
        <w:r>
          <w:tab/>
        </w:r>
        <w:r>
          <w:fldChar w:fldCharType="begin"/>
        </w:r>
        <w:r>
          <w:instrText xml:space="preserve"> PAGEREF _Toc29377 \h </w:instrText>
        </w:r>
        <w:r>
          <w:fldChar w:fldCharType="separate"/>
        </w:r>
        <w:r>
          <w:t>15</w:t>
        </w:r>
        <w:r>
          <w:fldChar w:fldCharType="end"/>
        </w:r>
      </w:hyperlink>
    </w:p>
    <w:p>
      <w:pPr>
        <w:pStyle w:val="TOC2"/>
        <w:tabs>
          <w:tab w:val="right" w:leader="dot" w:pos="8306"/>
        </w:tabs>
      </w:pPr>
      <w:hyperlink w:anchor="_Toc16858" w:history="1">
        <w:r>
          <w:rPr>
            <w:rFonts w:ascii="仿宋" w:eastAsia="仿宋" w:hAnsi="仿宋" w:cs="仿宋" w:hint="eastAsia"/>
            <w:lang w:eastAsia="zh-CN"/>
          </w:rPr>
          <w:t>(一)、HIPS项目承办单位基本情况</w:t>
        </w:r>
        <w:r>
          <w:tab/>
        </w:r>
        <w:r>
          <w:fldChar w:fldCharType="begin"/>
        </w:r>
        <w:r>
          <w:instrText xml:space="preserve"> PAGEREF _Toc16858 \h </w:instrText>
        </w:r>
        <w:r>
          <w:fldChar w:fldCharType="separate"/>
        </w:r>
        <w:r>
          <w:t>15</w:t>
        </w:r>
        <w:r>
          <w:fldChar w:fldCharType="end"/>
        </w:r>
      </w:hyperlink>
    </w:p>
    <w:p>
      <w:pPr>
        <w:pStyle w:val="TOC2"/>
        <w:tabs>
          <w:tab w:val="right" w:leader="dot" w:pos="8306"/>
        </w:tabs>
      </w:pPr>
      <w:hyperlink w:anchor="_Toc26124" w:history="1">
        <w:r>
          <w:rPr>
            <w:rFonts w:ascii="仿宋" w:eastAsia="仿宋" w:hAnsi="仿宋" w:cs="仿宋" w:hint="eastAsia"/>
            <w:lang w:eastAsia="zh-CN"/>
          </w:rPr>
          <w:t>(二)、公司经济效益分析</w:t>
        </w:r>
        <w:r>
          <w:tab/>
        </w:r>
        <w:r>
          <w:fldChar w:fldCharType="begin"/>
        </w:r>
        <w:r>
          <w:instrText xml:space="preserve"> PAGEREF _Toc26124 \h </w:instrText>
        </w:r>
        <w:r>
          <w:fldChar w:fldCharType="separate"/>
        </w:r>
        <w:r>
          <w:t>16</w:t>
        </w:r>
        <w:r>
          <w:fldChar w:fldCharType="end"/>
        </w:r>
      </w:hyperlink>
    </w:p>
    <w:p>
      <w:pPr>
        <w:pStyle w:val="TOC1"/>
        <w:tabs>
          <w:tab w:val="right" w:leader="dot" w:pos="8306"/>
        </w:tabs>
      </w:pPr>
      <w:hyperlink w:anchor="_Toc881" w:history="1">
        <w:r>
          <w:rPr>
            <w:rFonts w:ascii="仿宋" w:eastAsia="仿宋" w:hAnsi="仿宋" w:cs="仿宋" w:hint="eastAsia"/>
            <w:lang w:eastAsia="zh-CN"/>
          </w:rPr>
          <w:t>七、HIPS项目经营效益</w:t>
        </w:r>
        <w:r>
          <w:tab/>
        </w:r>
        <w:r>
          <w:fldChar w:fldCharType="begin"/>
        </w:r>
        <w:r>
          <w:instrText xml:space="preserve"> PAGEREF _Toc881 \h </w:instrText>
        </w:r>
        <w:r>
          <w:fldChar w:fldCharType="separate"/>
        </w:r>
        <w:r>
          <w:t>17</w:t>
        </w:r>
        <w:r>
          <w:fldChar w:fldCharType="end"/>
        </w:r>
      </w:hyperlink>
    </w:p>
    <w:p>
      <w:pPr>
        <w:pStyle w:val="TOC2"/>
        <w:tabs>
          <w:tab w:val="right" w:leader="dot" w:pos="8306"/>
        </w:tabs>
      </w:pPr>
      <w:hyperlink w:anchor="_Toc4614" w:history="1">
        <w:r>
          <w:rPr>
            <w:rFonts w:ascii="仿宋" w:eastAsia="仿宋" w:hAnsi="仿宋" w:cs="仿宋" w:hint="eastAsia"/>
            <w:lang w:eastAsia="zh-CN"/>
          </w:rPr>
          <w:t>(一)、经济评价财务测算</w:t>
        </w:r>
        <w:r>
          <w:tab/>
        </w:r>
        <w:r>
          <w:fldChar w:fldCharType="begin"/>
        </w:r>
        <w:r>
          <w:instrText xml:space="preserve"> PAGEREF _Toc4614 \h </w:instrText>
        </w:r>
        <w:r>
          <w:fldChar w:fldCharType="separate"/>
        </w:r>
        <w:r>
          <w:t>17</w:t>
        </w:r>
        <w:r>
          <w:fldChar w:fldCharType="end"/>
        </w:r>
      </w:hyperlink>
    </w:p>
    <w:p>
      <w:pPr>
        <w:pStyle w:val="TOC2"/>
        <w:tabs>
          <w:tab w:val="right" w:leader="dot" w:pos="8306"/>
        </w:tabs>
      </w:pPr>
      <w:hyperlink w:anchor="_Toc25580" w:history="1">
        <w:r>
          <w:rPr>
            <w:rFonts w:ascii="仿宋" w:eastAsia="仿宋" w:hAnsi="仿宋" w:cs="仿宋" w:hint="eastAsia"/>
            <w:lang w:eastAsia="zh-CN"/>
          </w:rPr>
          <w:t>(二)、HIPS项目盈利能力分析</w:t>
        </w:r>
        <w:r>
          <w:tab/>
        </w:r>
        <w:r>
          <w:fldChar w:fldCharType="begin"/>
        </w:r>
        <w:r>
          <w:instrText xml:space="preserve"> PAGEREF _Toc25580 \h </w:instrText>
        </w:r>
        <w:r>
          <w:fldChar w:fldCharType="separate"/>
        </w:r>
        <w:r>
          <w:t>18</w:t>
        </w:r>
        <w:r>
          <w:fldChar w:fldCharType="end"/>
        </w:r>
      </w:hyperlink>
    </w:p>
    <w:p>
      <w:pPr>
        <w:pStyle w:val="TOC1"/>
        <w:tabs>
          <w:tab w:val="right" w:leader="dot" w:pos="8306"/>
        </w:tabs>
      </w:pPr>
      <w:hyperlink w:anchor="_Toc8058" w:history="1">
        <w:r>
          <w:rPr>
            <w:rFonts w:ascii="仿宋" w:eastAsia="仿宋" w:hAnsi="仿宋" w:cs="仿宋" w:hint="eastAsia"/>
            <w:lang w:eastAsia="zh-CN"/>
          </w:rPr>
          <w:t>八、HIPS项目财务管理</w:t>
        </w:r>
        <w:r>
          <w:tab/>
        </w:r>
        <w:r>
          <w:fldChar w:fldCharType="begin"/>
        </w:r>
        <w:r>
          <w:instrText xml:space="preserve"> PAGEREF _Toc8058 \h </w:instrText>
        </w:r>
        <w:r>
          <w:fldChar w:fldCharType="separate"/>
        </w:r>
        <w:r>
          <w:t>19</w:t>
        </w:r>
        <w:r>
          <w:fldChar w:fldCharType="end"/>
        </w:r>
      </w:hyperlink>
    </w:p>
    <w:p>
      <w:pPr>
        <w:pStyle w:val="TOC2"/>
        <w:tabs>
          <w:tab w:val="right" w:leader="dot" w:pos="8306"/>
        </w:tabs>
      </w:pPr>
      <w:hyperlink w:anchor="_Toc6781" w:history="1">
        <w:r>
          <w:rPr>
            <w:rFonts w:ascii="仿宋" w:eastAsia="仿宋" w:hAnsi="仿宋" w:cs="仿宋" w:hint="eastAsia"/>
            <w:lang w:eastAsia="zh-CN"/>
          </w:rPr>
          <w:t>(一)、资金需求大</w:t>
        </w:r>
        <w:r>
          <w:tab/>
        </w:r>
        <w:r>
          <w:fldChar w:fldCharType="begin"/>
        </w:r>
        <w:r>
          <w:instrText xml:space="preserve"> PAGEREF _Toc6781 \h </w:instrText>
        </w:r>
        <w:r>
          <w:fldChar w:fldCharType="separate"/>
        </w:r>
        <w:r>
          <w:t>19</w:t>
        </w:r>
        <w:r>
          <w:fldChar w:fldCharType="end"/>
        </w:r>
      </w:hyperlink>
    </w:p>
    <w:p>
      <w:pPr>
        <w:pStyle w:val="TOC2"/>
        <w:tabs>
          <w:tab w:val="right" w:leader="dot" w:pos="8306"/>
        </w:tabs>
      </w:pPr>
      <w:hyperlink w:anchor="_Toc7201" w:history="1">
        <w:r>
          <w:rPr>
            <w:rFonts w:ascii="仿宋" w:eastAsia="仿宋" w:hAnsi="仿宋" w:cs="仿宋" w:hint="eastAsia"/>
            <w:lang w:eastAsia="zh-CN"/>
          </w:rPr>
          <w:t>(二)、研发周期长</w:t>
        </w:r>
        <w:r>
          <w:tab/>
        </w:r>
        <w:r>
          <w:fldChar w:fldCharType="begin"/>
        </w:r>
        <w:r>
          <w:instrText xml:space="preserve"> PAGEREF _Toc7201 \h </w:instrText>
        </w:r>
        <w:r>
          <w:fldChar w:fldCharType="separate"/>
        </w:r>
        <w:r>
          <w:t>20</w:t>
        </w:r>
        <w:r>
          <w:fldChar w:fldCharType="end"/>
        </w:r>
      </w:hyperlink>
    </w:p>
    <w:p>
      <w:pPr>
        <w:pStyle w:val="TOC2"/>
        <w:tabs>
          <w:tab w:val="right" w:leader="dot" w:pos="8306"/>
        </w:tabs>
      </w:pPr>
      <w:hyperlink w:anchor="_Toc3098" w:history="1">
        <w:r>
          <w:rPr>
            <w:rFonts w:ascii="仿宋" w:eastAsia="仿宋" w:hAnsi="仿宋" w:cs="仿宋" w:hint="eastAsia"/>
            <w:lang w:eastAsia="zh-CN"/>
          </w:rPr>
          <w:t>(三)、市场风险大</w:t>
        </w:r>
        <w:r>
          <w:tab/>
        </w:r>
        <w:r>
          <w:fldChar w:fldCharType="begin"/>
        </w:r>
        <w:r>
          <w:instrText xml:space="preserve"> PAGEREF _Toc3098 \h </w:instrText>
        </w:r>
        <w:r>
          <w:fldChar w:fldCharType="separate"/>
        </w:r>
        <w:r>
          <w:t>21</w:t>
        </w:r>
        <w:r>
          <w:fldChar w:fldCharType="end"/>
        </w:r>
      </w:hyperlink>
    </w:p>
    <w:p>
      <w:pPr>
        <w:pStyle w:val="TOC2"/>
        <w:tabs>
          <w:tab w:val="right" w:leader="dot" w:pos="8306"/>
        </w:tabs>
      </w:pPr>
      <w:hyperlink w:anchor="_Toc14002" w:history="1">
        <w:r>
          <w:rPr>
            <w:rFonts w:ascii="仿宋" w:eastAsia="仿宋" w:hAnsi="仿宋" w:cs="仿宋" w:hint="eastAsia"/>
            <w:lang w:eastAsia="zh-CN"/>
          </w:rPr>
          <w:t>(四)、利润率高</w:t>
        </w:r>
        <w:r>
          <w:tab/>
        </w:r>
        <w:r>
          <w:fldChar w:fldCharType="begin"/>
        </w:r>
        <w:r>
          <w:instrText xml:space="preserve"> PAGEREF _Toc14002 \h </w:instrText>
        </w:r>
        <w:r>
          <w:fldChar w:fldCharType="separate"/>
        </w:r>
        <w:r>
          <w:t>24</w:t>
        </w:r>
        <w:r>
          <w:fldChar w:fldCharType="end"/>
        </w:r>
      </w:hyperlink>
    </w:p>
    <w:p>
      <w:pPr>
        <w:pStyle w:val="TOC1"/>
        <w:tabs>
          <w:tab w:val="right" w:leader="dot" w:pos="8306"/>
        </w:tabs>
      </w:pPr>
      <w:hyperlink w:anchor="_Toc31698" w:history="1">
        <w:r>
          <w:rPr>
            <w:rFonts w:ascii="仿宋" w:eastAsia="仿宋" w:hAnsi="仿宋" w:cs="仿宋" w:hint="eastAsia"/>
            <w:lang w:eastAsia="zh-CN"/>
          </w:rPr>
          <w:t>九、HIPS项目人力资源培养与发展</w:t>
        </w:r>
        <w:r>
          <w:tab/>
        </w:r>
        <w:r>
          <w:fldChar w:fldCharType="begin"/>
        </w:r>
        <w:r>
          <w:instrText xml:space="preserve"> PAGEREF _Toc31698 \h </w:instrText>
        </w:r>
        <w:r>
          <w:fldChar w:fldCharType="separate"/>
        </w:r>
        <w:r>
          <w:t>26</w:t>
        </w:r>
        <w:r>
          <w:fldChar w:fldCharType="end"/>
        </w:r>
      </w:hyperlink>
    </w:p>
    <w:p>
      <w:pPr>
        <w:pStyle w:val="TOC2"/>
        <w:tabs>
          <w:tab w:val="right" w:leader="dot" w:pos="8306"/>
        </w:tabs>
      </w:pPr>
      <w:hyperlink w:anchor="_Toc104" w:history="1">
        <w:r>
          <w:rPr>
            <w:rFonts w:ascii="仿宋" w:eastAsia="仿宋" w:hAnsi="仿宋" w:cs="仿宋" w:hint="eastAsia"/>
            <w:lang w:eastAsia="zh-CN"/>
          </w:rPr>
          <w:t>(一)、人才需求与规划</w:t>
        </w:r>
        <w:r>
          <w:tab/>
        </w:r>
        <w:r>
          <w:fldChar w:fldCharType="begin"/>
        </w:r>
        <w:r>
          <w:instrText xml:space="preserve"> PAGEREF _Toc104 \h </w:instrText>
        </w:r>
        <w:r>
          <w:fldChar w:fldCharType="separate"/>
        </w:r>
        <w:r>
          <w:t>26</w:t>
        </w:r>
        <w:r>
          <w:fldChar w:fldCharType="end"/>
        </w:r>
      </w:hyperlink>
    </w:p>
    <w:p>
      <w:pPr>
        <w:pStyle w:val="TOC2"/>
        <w:tabs>
          <w:tab w:val="right" w:leader="dot" w:pos="8306"/>
        </w:tabs>
      </w:pPr>
      <w:hyperlink w:anchor="_Toc20150" w:history="1">
        <w:r>
          <w:rPr>
            <w:rFonts w:ascii="仿宋" w:eastAsia="仿宋" w:hAnsi="仿宋" w:cs="仿宋" w:hint="eastAsia"/>
            <w:lang w:eastAsia="zh-CN"/>
          </w:rPr>
          <w:t>(二)、培训与发展计划</w:t>
        </w:r>
        <w:r>
          <w:tab/>
        </w:r>
        <w:r>
          <w:fldChar w:fldCharType="begin"/>
        </w:r>
        <w:r>
          <w:instrText xml:space="preserve"> PAGEREF _Toc20150 \h </w:instrText>
        </w:r>
        <w:r>
          <w:fldChar w:fldCharType="separate"/>
        </w:r>
        <w:r>
          <w:t>26</w:t>
        </w:r>
        <w:r>
          <w:fldChar w:fldCharType="end"/>
        </w:r>
      </w:hyperlink>
    </w:p>
    <w:p>
      <w:pPr>
        <w:pStyle w:val="TOC1"/>
        <w:tabs>
          <w:tab w:val="right" w:leader="dot" w:pos="8306"/>
        </w:tabs>
      </w:pPr>
      <w:hyperlink w:anchor="_Toc1997" w:history="1">
        <w:r>
          <w:rPr>
            <w:rFonts w:ascii="仿宋" w:eastAsia="仿宋" w:hAnsi="仿宋" w:cs="仿宋" w:hint="eastAsia"/>
            <w:lang w:eastAsia="zh-CN"/>
          </w:rPr>
          <w:t>十、HIPS项目投资规划</w:t>
        </w:r>
        <w:r>
          <w:tab/>
        </w:r>
        <w:r>
          <w:fldChar w:fldCharType="begin"/>
        </w:r>
        <w:r>
          <w:instrText xml:space="preserve"> PAGEREF _Toc1997 \h </w:instrText>
        </w:r>
        <w:r>
          <w:fldChar w:fldCharType="separate"/>
        </w:r>
        <w:r>
          <w:t>27</w:t>
        </w:r>
        <w:r>
          <w:fldChar w:fldCharType="end"/>
        </w:r>
      </w:hyperlink>
    </w:p>
    <w:p>
      <w:pPr>
        <w:pStyle w:val="TOC2"/>
        <w:tabs>
          <w:tab w:val="right" w:leader="dot" w:pos="8306"/>
        </w:tabs>
      </w:pPr>
      <w:hyperlink w:anchor="_Toc2042" w:history="1">
        <w:r>
          <w:rPr>
            <w:rFonts w:ascii="仿宋" w:eastAsia="仿宋" w:hAnsi="仿宋" w:cs="仿宋" w:hint="eastAsia"/>
            <w:lang w:eastAsia="zh-CN"/>
          </w:rPr>
          <w:t>(一)、HIPS项目总投资估算</w:t>
        </w:r>
        <w:r>
          <w:tab/>
        </w:r>
        <w:r>
          <w:fldChar w:fldCharType="begin"/>
        </w:r>
        <w:r>
          <w:instrText xml:space="preserve"> PAGEREF _Toc2042 \h </w:instrText>
        </w:r>
        <w:r>
          <w:fldChar w:fldCharType="separate"/>
        </w:r>
        <w:r>
          <w:t>27</w:t>
        </w:r>
        <w:r>
          <w:fldChar w:fldCharType="end"/>
        </w:r>
      </w:hyperlink>
    </w:p>
    <w:p>
      <w:pPr>
        <w:pStyle w:val="TOC2"/>
        <w:tabs>
          <w:tab w:val="right" w:leader="dot" w:pos="8306"/>
        </w:tabs>
      </w:pPr>
      <w:hyperlink w:anchor="_Toc32457" w:history="1">
        <w:r>
          <w:rPr>
            <w:rFonts w:ascii="仿宋" w:eastAsia="仿宋" w:hAnsi="仿宋" w:cs="仿宋" w:hint="eastAsia"/>
            <w:lang w:eastAsia="zh-CN"/>
          </w:rPr>
          <w:t>(二)、资金筹措</w:t>
        </w:r>
        <w:r>
          <w:tab/>
        </w:r>
        <w:r>
          <w:fldChar w:fldCharType="begin"/>
        </w:r>
        <w:r>
          <w:instrText xml:space="preserve"> PAGEREF _Toc32457 \h </w:instrText>
        </w:r>
        <w:r>
          <w:fldChar w:fldCharType="separate"/>
        </w:r>
        <w:r>
          <w:t>28</w:t>
        </w:r>
        <w:r>
          <w:fldChar w:fldCharType="end"/>
        </w:r>
      </w:hyperlink>
    </w:p>
    <w:p>
      <w:pPr>
        <w:pStyle w:val="TOC1"/>
        <w:tabs>
          <w:tab w:val="right" w:leader="dot" w:pos="8306"/>
        </w:tabs>
      </w:pPr>
      <w:hyperlink w:anchor="_Toc1860" w:history="1">
        <w:r>
          <w:rPr>
            <w:rFonts w:ascii="仿宋" w:eastAsia="仿宋" w:hAnsi="仿宋" w:cs="仿宋" w:hint="eastAsia"/>
            <w:lang w:eastAsia="zh-CN"/>
          </w:rPr>
          <w:t>十一、HIPS项目人力资源管理</w:t>
        </w:r>
        <w:r>
          <w:tab/>
        </w:r>
        <w:r>
          <w:fldChar w:fldCharType="begin"/>
        </w:r>
        <w:r>
          <w:instrText xml:space="preserve"> PAGEREF _Toc1860 \h </w:instrText>
        </w:r>
        <w:r>
          <w:fldChar w:fldCharType="separate"/>
        </w:r>
        <w:r>
          <w:t>29</w:t>
        </w:r>
        <w:r>
          <w:fldChar w:fldCharType="end"/>
        </w:r>
      </w:hyperlink>
    </w:p>
    <w:p>
      <w:pPr>
        <w:pStyle w:val="TOC2"/>
        <w:tabs>
          <w:tab w:val="right" w:leader="dot" w:pos="8306"/>
        </w:tabs>
      </w:pPr>
      <w:hyperlink w:anchor="_Toc28236" w:history="1">
        <w:r>
          <w:rPr>
            <w:rFonts w:ascii="仿宋" w:eastAsia="仿宋" w:hAnsi="仿宋" w:cs="仿宋" w:hint="eastAsia"/>
            <w:lang w:eastAsia="zh-CN"/>
          </w:rPr>
          <w:t>(一)、建立健全的预算管理制度</w:t>
        </w:r>
        <w:r>
          <w:tab/>
        </w:r>
        <w:r>
          <w:fldChar w:fldCharType="begin"/>
        </w:r>
        <w:r>
          <w:instrText xml:space="preserve"> PAGEREF _Toc28236 \h </w:instrText>
        </w:r>
        <w:r>
          <w:fldChar w:fldCharType="separate"/>
        </w:r>
        <w:r>
          <w:t>29</w:t>
        </w:r>
        <w:r>
          <w:fldChar w:fldCharType="end"/>
        </w:r>
      </w:hyperlink>
    </w:p>
    <w:p>
      <w:pPr>
        <w:pStyle w:val="TOC2"/>
        <w:tabs>
          <w:tab w:val="right" w:leader="dot" w:pos="8306"/>
        </w:tabs>
      </w:pPr>
      <w:hyperlink w:anchor="_Toc8764" w:history="1">
        <w:r>
          <w:rPr>
            <w:rFonts w:ascii="仿宋" w:eastAsia="仿宋" w:hAnsi="仿宋" w:cs="仿宋" w:hint="eastAsia"/>
            <w:lang w:eastAsia="zh-CN"/>
          </w:rPr>
          <w:t>(二)、加强资金流动监控</w:t>
        </w:r>
        <w:r>
          <w:tab/>
        </w:r>
        <w:r>
          <w:fldChar w:fldCharType="begin"/>
        </w:r>
        <w:r>
          <w:instrText xml:space="preserve"> PAGEREF _Toc8764 \h </w:instrText>
        </w:r>
        <w:r>
          <w:fldChar w:fldCharType="separate"/>
        </w:r>
        <w:r>
          <w:t>30</w:t>
        </w:r>
        <w:r>
          <w:fldChar w:fldCharType="end"/>
        </w:r>
      </w:hyperlink>
    </w:p>
    <w:p>
      <w:pPr>
        <w:pStyle w:val="TOC2"/>
        <w:tabs>
          <w:tab w:val="right" w:leader="dot" w:pos="8306"/>
        </w:tabs>
      </w:pPr>
      <w:hyperlink w:anchor="_Toc19457" w:history="1">
        <w:r>
          <w:rPr>
            <w:rFonts w:ascii="仿宋" w:eastAsia="仿宋" w:hAnsi="仿宋" w:cs="仿宋" w:hint="eastAsia"/>
            <w:lang w:eastAsia="zh-CN"/>
          </w:rPr>
          <w:t>(三)、制定完善的风险控制机制</w:t>
        </w:r>
        <w:r>
          <w:tab/>
        </w:r>
        <w:r>
          <w:fldChar w:fldCharType="begin"/>
        </w:r>
        <w:r>
          <w:instrText xml:space="preserve"> PAGEREF _Toc19457 \h </w:instrText>
        </w:r>
        <w:r>
          <w:fldChar w:fldCharType="separate"/>
        </w:r>
        <w:r>
          <w:t>31</w:t>
        </w:r>
        <w:r>
          <w:fldChar w:fldCharType="end"/>
        </w:r>
      </w:hyperlink>
    </w:p>
    <w:p>
      <w:pPr>
        <w:pStyle w:val="TOC2"/>
        <w:tabs>
          <w:tab w:val="right" w:leader="dot" w:pos="8306"/>
        </w:tabs>
      </w:pPr>
      <w:hyperlink w:anchor="_Toc15327" w:history="1">
        <w:r>
          <w:rPr>
            <w:rFonts w:ascii="仿宋" w:eastAsia="仿宋" w:hAnsi="仿宋" w:cs="仿宋" w:hint="eastAsia"/>
            <w:lang w:eastAsia="zh-CN"/>
          </w:rPr>
          <w:t>(四)、优化成本管理</w:t>
        </w:r>
        <w:r>
          <w:tab/>
        </w:r>
        <w:r>
          <w:fldChar w:fldCharType="begin"/>
        </w:r>
        <w:r>
          <w:instrText xml:space="preserve"> PAGEREF _Toc15327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96" w:history="1">
        <w:r>
          <w:rPr>
            <w:rFonts w:ascii="仿宋" w:eastAsia="仿宋" w:hAnsi="仿宋" w:cs="仿宋" w:hint="eastAsia"/>
            <w:lang w:eastAsia="zh-CN"/>
          </w:rPr>
          <w:t>十二、HIPS项目风险管理</w:t>
        </w:r>
        <w:r>
          <w:tab/>
        </w:r>
        <w:r>
          <w:fldChar w:fldCharType="begin"/>
        </w:r>
        <w:r>
          <w:instrText xml:space="preserve"> PAGEREF _Toc10996 \h </w:instrText>
        </w:r>
        <w:r>
          <w:fldChar w:fldCharType="separate"/>
        </w:r>
        <w:r>
          <w:t>34</w:t>
        </w:r>
        <w:r>
          <w:fldChar w:fldCharType="end"/>
        </w:r>
      </w:hyperlink>
    </w:p>
    <w:p>
      <w:pPr>
        <w:pStyle w:val="TOC2"/>
        <w:tabs>
          <w:tab w:val="right" w:leader="dot" w:pos="8306"/>
        </w:tabs>
      </w:pPr>
      <w:hyperlink w:anchor="_Toc20254" w:history="1">
        <w:r>
          <w:rPr>
            <w:rFonts w:ascii="仿宋" w:eastAsia="仿宋" w:hAnsi="仿宋" w:cs="仿宋" w:hint="eastAsia"/>
            <w:lang w:eastAsia="zh-CN"/>
          </w:rPr>
          <w:t>(一)、风险识别与评估</w:t>
        </w:r>
        <w:r>
          <w:tab/>
        </w:r>
        <w:r>
          <w:fldChar w:fldCharType="begin"/>
        </w:r>
        <w:r>
          <w:instrText xml:space="preserve"> PAGEREF _Toc20254 \h </w:instrText>
        </w:r>
        <w:r>
          <w:fldChar w:fldCharType="separate"/>
        </w:r>
        <w:r>
          <w:t>34</w:t>
        </w:r>
        <w:r>
          <w:fldChar w:fldCharType="end"/>
        </w:r>
      </w:hyperlink>
    </w:p>
    <w:p>
      <w:pPr>
        <w:pStyle w:val="TOC2"/>
        <w:tabs>
          <w:tab w:val="right" w:leader="dot" w:pos="8306"/>
        </w:tabs>
      </w:pPr>
      <w:hyperlink w:anchor="_Toc17935" w:history="1">
        <w:r>
          <w:rPr>
            <w:rFonts w:ascii="仿宋" w:eastAsia="仿宋" w:hAnsi="仿宋" w:cs="仿宋" w:hint="eastAsia"/>
            <w:lang w:eastAsia="zh-CN"/>
          </w:rPr>
          <w:t>(二)、风险应对策略</w:t>
        </w:r>
        <w:r>
          <w:tab/>
        </w:r>
        <w:r>
          <w:fldChar w:fldCharType="begin"/>
        </w:r>
        <w:r>
          <w:instrText xml:space="preserve"> PAGEREF _Toc17935 \h </w:instrText>
        </w:r>
        <w:r>
          <w:fldChar w:fldCharType="separate"/>
        </w:r>
        <w:r>
          <w:t>35</w:t>
        </w:r>
        <w:r>
          <w:fldChar w:fldCharType="end"/>
        </w:r>
      </w:hyperlink>
    </w:p>
    <w:p>
      <w:pPr>
        <w:pStyle w:val="TOC2"/>
        <w:tabs>
          <w:tab w:val="right" w:leader="dot" w:pos="8306"/>
        </w:tabs>
      </w:pPr>
      <w:hyperlink w:anchor="_Toc20440" w:history="1">
        <w:r>
          <w:rPr>
            <w:rFonts w:ascii="仿宋" w:eastAsia="仿宋" w:hAnsi="仿宋" w:cs="仿宋" w:hint="eastAsia"/>
            <w:lang w:eastAsia="zh-CN"/>
          </w:rPr>
          <w:t>(三)、风险监控与控制</w:t>
        </w:r>
        <w:r>
          <w:tab/>
        </w:r>
        <w:r>
          <w:fldChar w:fldCharType="begin"/>
        </w:r>
        <w:r>
          <w:instrText xml:space="preserve"> PAGEREF _Toc20440 \h </w:instrText>
        </w:r>
        <w:r>
          <w:fldChar w:fldCharType="separate"/>
        </w:r>
        <w:r>
          <w:t>37</w:t>
        </w:r>
        <w:r>
          <w:fldChar w:fldCharType="end"/>
        </w:r>
      </w:hyperlink>
    </w:p>
    <w:p>
      <w:pPr>
        <w:pStyle w:val="TOC1"/>
        <w:tabs>
          <w:tab w:val="right" w:leader="dot" w:pos="8306"/>
        </w:tabs>
      </w:pPr>
      <w:hyperlink w:anchor="_Toc23516" w:history="1">
        <w:r>
          <w:rPr>
            <w:rFonts w:ascii="仿宋" w:eastAsia="仿宋" w:hAnsi="仿宋" w:cs="仿宋" w:hint="eastAsia"/>
            <w:lang w:eastAsia="zh-CN"/>
          </w:rPr>
          <w:t>十三、HIPS项目治理与监督</w:t>
        </w:r>
        <w:r>
          <w:tab/>
        </w:r>
        <w:r>
          <w:fldChar w:fldCharType="begin"/>
        </w:r>
        <w:r>
          <w:instrText xml:space="preserve"> PAGEREF _Toc23516 \h </w:instrText>
        </w:r>
        <w:r>
          <w:fldChar w:fldCharType="separate"/>
        </w:r>
        <w:r>
          <w:t>38</w:t>
        </w:r>
        <w:r>
          <w:fldChar w:fldCharType="end"/>
        </w:r>
      </w:hyperlink>
    </w:p>
    <w:p>
      <w:pPr>
        <w:pStyle w:val="TOC2"/>
        <w:tabs>
          <w:tab w:val="right" w:leader="dot" w:pos="8306"/>
        </w:tabs>
      </w:pPr>
      <w:hyperlink w:anchor="_Toc7209" w:history="1">
        <w:r>
          <w:rPr>
            <w:rFonts w:ascii="仿宋" w:eastAsia="仿宋" w:hAnsi="仿宋" w:cs="仿宋" w:hint="eastAsia"/>
            <w:lang w:eastAsia="zh-CN"/>
          </w:rPr>
          <w:t>(一)、HIPS项目治理结构</w:t>
        </w:r>
        <w:r>
          <w:tab/>
        </w:r>
        <w:r>
          <w:fldChar w:fldCharType="begin"/>
        </w:r>
        <w:r>
          <w:instrText xml:space="preserve"> PAGEREF _Toc7209 \h </w:instrText>
        </w:r>
        <w:r>
          <w:fldChar w:fldCharType="separate"/>
        </w:r>
        <w:r>
          <w:t>38</w:t>
        </w:r>
        <w:r>
          <w:fldChar w:fldCharType="end"/>
        </w:r>
      </w:hyperlink>
    </w:p>
    <w:p>
      <w:pPr>
        <w:pStyle w:val="TOC2"/>
        <w:tabs>
          <w:tab w:val="right" w:leader="dot" w:pos="8306"/>
        </w:tabs>
      </w:pPr>
      <w:hyperlink w:anchor="_Toc19689" w:history="1">
        <w:r>
          <w:rPr>
            <w:rFonts w:ascii="仿宋" w:eastAsia="仿宋" w:hAnsi="仿宋" w:cs="仿宋" w:hint="eastAsia"/>
            <w:lang w:eastAsia="zh-CN"/>
          </w:rPr>
          <w:t>(二)、监督与审计</w:t>
        </w:r>
        <w:r>
          <w:tab/>
        </w:r>
        <w:r>
          <w:fldChar w:fldCharType="begin"/>
        </w:r>
        <w:r>
          <w:instrText xml:space="preserve"> PAGEREF _Toc19689 \h </w:instrText>
        </w:r>
        <w:r>
          <w:fldChar w:fldCharType="separate"/>
        </w:r>
        <w:r>
          <w:t>39</w:t>
        </w:r>
        <w:r>
          <w:fldChar w:fldCharType="end"/>
        </w:r>
      </w:hyperlink>
    </w:p>
    <w:p>
      <w:pPr>
        <w:pStyle w:val="TOC1"/>
        <w:tabs>
          <w:tab w:val="right" w:leader="dot" w:pos="8306"/>
        </w:tabs>
      </w:pPr>
      <w:hyperlink w:anchor="_Toc18849" w:history="1">
        <w:r>
          <w:rPr>
            <w:rFonts w:ascii="仿宋" w:eastAsia="仿宋" w:hAnsi="仿宋" w:cs="仿宋" w:hint="eastAsia"/>
            <w:lang w:eastAsia="zh-CN"/>
          </w:rPr>
          <w:t>十四、HIPS项目实施保障措施</w:t>
        </w:r>
        <w:r>
          <w:tab/>
        </w:r>
        <w:r>
          <w:fldChar w:fldCharType="begin"/>
        </w:r>
        <w:r>
          <w:instrText xml:space="preserve"> PAGEREF _Toc18849 \h </w:instrText>
        </w:r>
        <w:r>
          <w:fldChar w:fldCharType="separate"/>
        </w:r>
        <w:r>
          <w:t>41</w:t>
        </w:r>
        <w:r>
          <w:fldChar w:fldCharType="end"/>
        </w:r>
      </w:hyperlink>
    </w:p>
    <w:p>
      <w:pPr>
        <w:pStyle w:val="TOC2"/>
        <w:tabs>
          <w:tab w:val="right" w:leader="dot" w:pos="8306"/>
        </w:tabs>
      </w:pPr>
      <w:hyperlink w:anchor="_Toc15044" w:history="1">
        <w:r>
          <w:rPr>
            <w:rFonts w:ascii="仿宋" w:eastAsia="仿宋" w:hAnsi="仿宋" w:cs="仿宋" w:hint="eastAsia"/>
            <w:lang w:eastAsia="zh-CN"/>
          </w:rPr>
          <w:t>(一)、HIPS项目实施保障机制</w:t>
        </w:r>
        <w:r>
          <w:tab/>
        </w:r>
        <w:r>
          <w:fldChar w:fldCharType="begin"/>
        </w:r>
        <w:r>
          <w:instrText xml:space="preserve"> PAGEREF _Toc15044 \h </w:instrText>
        </w:r>
        <w:r>
          <w:fldChar w:fldCharType="separate"/>
        </w:r>
        <w:r>
          <w:t>41</w:t>
        </w:r>
        <w:r>
          <w:fldChar w:fldCharType="end"/>
        </w:r>
      </w:hyperlink>
    </w:p>
    <w:p>
      <w:pPr>
        <w:pStyle w:val="TOC2"/>
        <w:tabs>
          <w:tab w:val="right" w:leader="dot" w:pos="8306"/>
        </w:tabs>
      </w:pPr>
      <w:hyperlink w:anchor="_Toc13548" w:history="1">
        <w:r>
          <w:rPr>
            <w:rFonts w:ascii="仿宋" w:eastAsia="仿宋" w:hAnsi="仿宋" w:cs="仿宋" w:hint="eastAsia"/>
            <w:lang w:eastAsia="zh-CN"/>
          </w:rPr>
          <w:t>(二)、HIPS项目法律合规要求</w:t>
        </w:r>
        <w:r>
          <w:tab/>
        </w:r>
        <w:r>
          <w:fldChar w:fldCharType="begin"/>
        </w:r>
        <w:r>
          <w:instrText xml:space="preserve"> PAGEREF _Toc13548 \h </w:instrText>
        </w:r>
        <w:r>
          <w:fldChar w:fldCharType="separate"/>
        </w:r>
        <w:r>
          <w:t>44</w:t>
        </w:r>
        <w:r>
          <w:fldChar w:fldCharType="end"/>
        </w:r>
      </w:hyperlink>
    </w:p>
    <w:p>
      <w:pPr>
        <w:pStyle w:val="TOC2"/>
        <w:tabs>
          <w:tab w:val="right" w:leader="dot" w:pos="8306"/>
        </w:tabs>
      </w:pPr>
      <w:hyperlink w:anchor="_Toc4973" w:history="1">
        <w:r>
          <w:rPr>
            <w:rFonts w:ascii="仿宋" w:eastAsia="仿宋" w:hAnsi="仿宋" w:cs="仿宋" w:hint="eastAsia"/>
            <w:lang w:eastAsia="zh-CN"/>
          </w:rPr>
          <w:t>(三)、HIPS项目合同管理与法律事务</w:t>
        </w:r>
        <w:r>
          <w:tab/>
        </w:r>
        <w:r>
          <w:fldChar w:fldCharType="begin"/>
        </w:r>
        <w:r>
          <w:instrText xml:space="preserve"> PAGEREF _Toc4973 \h </w:instrText>
        </w:r>
        <w:r>
          <w:fldChar w:fldCharType="separate"/>
        </w:r>
        <w:r>
          <w:t>48</w:t>
        </w:r>
        <w:r>
          <w:fldChar w:fldCharType="end"/>
        </w:r>
      </w:hyperlink>
    </w:p>
    <w:p>
      <w:pPr>
        <w:pStyle w:val="TOC2"/>
        <w:tabs>
          <w:tab w:val="right" w:leader="dot" w:pos="8306"/>
        </w:tabs>
      </w:pPr>
      <w:hyperlink w:anchor="_Toc12265" w:history="1">
        <w:r>
          <w:rPr>
            <w:rFonts w:ascii="仿宋" w:eastAsia="仿宋" w:hAnsi="仿宋" w:cs="仿宋" w:hint="eastAsia"/>
            <w:lang w:eastAsia="zh-CN"/>
          </w:rPr>
          <w:t>(四)、HIPS项目知识产权保护策略</w:t>
        </w:r>
        <w:r>
          <w:tab/>
        </w:r>
        <w:r>
          <w:fldChar w:fldCharType="begin"/>
        </w:r>
        <w:r>
          <w:instrText xml:space="preserve"> PAGEREF _Toc12265 \h </w:instrText>
        </w:r>
        <w:r>
          <w:fldChar w:fldCharType="separate"/>
        </w:r>
        <w:r>
          <w:t>54</w:t>
        </w:r>
        <w:r>
          <w:fldChar w:fldCharType="end"/>
        </w:r>
      </w:hyperlink>
    </w:p>
    <w:p>
      <w:pPr>
        <w:pStyle w:val="TOC1"/>
        <w:tabs>
          <w:tab w:val="right" w:leader="dot" w:pos="8306"/>
        </w:tabs>
      </w:pPr>
      <w:hyperlink w:anchor="_Toc5544" w:history="1">
        <w:r>
          <w:rPr>
            <w:rFonts w:ascii="仿宋" w:eastAsia="仿宋" w:hAnsi="仿宋" w:cs="仿宋" w:hint="eastAsia"/>
            <w:lang w:eastAsia="zh-CN"/>
          </w:rPr>
          <w:t>十五、HIPS项目工程方案分析</w:t>
        </w:r>
        <w:r>
          <w:tab/>
        </w:r>
        <w:r>
          <w:fldChar w:fldCharType="begin"/>
        </w:r>
        <w:r>
          <w:instrText xml:space="preserve"> PAGEREF _Toc5544 \h </w:instrText>
        </w:r>
        <w:r>
          <w:fldChar w:fldCharType="separate"/>
        </w:r>
        <w:r>
          <w:t>57</w:t>
        </w:r>
        <w:r>
          <w:fldChar w:fldCharType="end"/>
        </w:r>
      </w:hyperlink>
    </w:p>
    <w:p>
      <w:pPr>
        <w:pStyle w:val="TOC2"/>
        <w:tabs>
          <w:tab w:val="right" w:leader="dot" w:pos="8306"/>
        </w:tabs>
      </w:pPr>
      <w:hyperlink w:anchor="_Toc18756" w:history="1">
        <w:r>
          <w:rPr>
            <w:rFonts w:ascii="仿宋" w:eastAsia="仿宋" w:hAnsi="仿宋" w:cs="仿宋" w:hint="eastAsia"/>
            <w:lang w:eastAsia="zh-CN"/>
          </w:rPr>
          <w:t>(一)、建筑工程设计原则</w:t>
        </w:r>
        <w:r>
          <w:tab/>
        </w:r>
        <w:r>
          <w:fldChar w:fldCharType="begin"/>
        </w:r>
        <w:r>
          <w:instrText xml:space="preserve"> PAGEREF _Toc18756 \h </w:instrText>
        </w:r>
        <w:r>
          <w:fldChar w:fldCharType="separate"/>
        </w:r>
        <w:r>
          <w:t>57</w:t>
        </w:r>
        <w:r>
          <w:fldChar w:fldCharType="end"/>
        </w:r>
      </w:hyperlink>
    </w:p>
    <w:p>
      <w:pPr>
        <w:pStyle w:val="TOC2"/>
        <w:tabs>
          <w:tab w:val="right" w:leader="dot" w:pos="8306"/>
        </w:tabs>
      </w:pPr>
      <w:hyperlink w:anchor="_Toc31898" w:history="1">
        <w:r>
          <w:rPr>
            <w:rFonts w:ascii="仿宋" w:eastAsia="仿宋" w:hAnsi="仿宋" w:cs="仿宋" w:hint="eastAsia"/>
            <w:lang w:eastAsia="zh-CN"/>
          </w:rPr>
          <w:t>(二)、土建工程建设指标</w:t>
        </w:r>
        <w:r>
          <w:tab/>
        </w:r>
        <w:r>
          <w:fldChar w:fldCharType="begin"/>
        </w:r>
        <w:r>
          <w:instrText xml:space="preserve"> PAGEREF _Toc31898 \h </w:instrText>
        </w:r>
        <w:r>
          <w:fldChar w:fldCharType="separate"/>
        </w:r>
        <w:r>
          <w:t>60</w:t>
        </w:r>
        <w:r>
          <w:fldChar w:fldCharType="end"/>
        </w:r>
      </w:hyperlink>
    </w:p>
    <w:p>
      <w:pPr>
        <w:pStyle w:val="TOC1"/>
        <w:tabs>
          <w:tab w:val="right" w:leader="dot" w:pos="8306"/>
        </w:tabs>
      </w:pPr>
      <w:hyperlink w:anchor="_Toc16905" w:history="1">
        <w:r>
          <w:rPr>
            <w:rFonts w:ascii="仿宋" w:eastAsia="仿宋" w:hAnsi="仿宋" w:cs="仿宋" w:hint="eastAsia"/>
            <w:lang w:eastAsia="zh-CN"/>
          </w:rPr>
          <w:t>十六、风险识别与分类</w:t>
        </w:r>
        <w:r>
          <w:tab/>
        </w:r>
        <w:r>
          <w:fldChar w:fldCharType="begin"/>
        </w:r>
        <w:r>
          <w:instrText xml:space="preserve"> PAGEREF _Toc16905 \h </w:instrText>
        </w:r>
        <w:r>
          <w:fldChar w:fldCharType="separate"/>
        </w:r>
        <w:r>
          <w:t>62</w:t>
        </w:r>
        <w:r>
          <w:fldChar w:fldCharType="end"/>
        </w:r>
      </w:hyperlink>
    </w:p>
    <w:p>
      <w:pPr>
        <w:pStyle w:val="TOC2"/>
        <w:tabs>
          <w:tab w:val="right" w:leader="dot" w:pos="8306"/>
        </w:tabs>
      </w:pPr>
      <w:hyperlink w:anchor="_Toc13717" w:history="1">
        <w:r>
          <w:rPr>
            <w:rFonts w:ascii="仿宋" w:eastAsia="仿宋" w:hAnsi="仿宋" w:cs="仿宋" w:hint="eastAsia"/>
            <w:lang w:eastAsia="zh-CN"/>
          </w:rPr>
          <w:t>(一)、风险识别</w:t>
        </w:r>
        <w:r>
          <w:tab/>
        </w:r>
        <w:r>
          <w:fldChar w:fldCharType="begin"/>
        </w:r>
        <w:r>
          <w:instrText xml:space="preserve"> PAGEREF _Toc13717 \h </w:instrText>
        </w:r>
        <w:r>
          <w:fldChar w:fldCharType="separate"/>
        </w:r>
        <w:r>
          <w:t>62</w:t>
        </w:r>
        <w:r>
          <w:fldChar w:fldCharType="end"/>
        </w:r>
      </w:hyperlink>
    </w:p>
    <w:p>
      <w:pPr>
        <w:pStyle w:val="TOC2"/>
        <w:tabs>
          <w:tab w:val="right" w:leader="dot" w:pos="8306"/>
        </w:tabs>
      </w:pPr>
      <w:hyperlink w:anchor="_Toc10458" w:history="1">
        <w:r>
          <w:rPr>
            <w:rFonts w:ascii="仿宋" w:eastAsia="仿宋" w:hAnsi="仿宋" w:cs="仿宋" w:hint="eastAsia"/>
            <w:lang w:eastAsia="zh-CN"/>
          </w:rPr>
          <w:t>(二)、风险分类</w:t>
        </w:r>
        <w:r>
          <w:tab/>
        </w:r>
        <w:r>
          <w:fldChar w:fldCharType="begin"/>
        </w:r>
        <w:r>
          <w:instrText xml:space="preserve"> PAGEREF _Toc10458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48"/>
      <w:r>
        <w:rPr>
          <w:rFonts w:ascii="仿宋" w:eastAsia="仿宋" w:hAnsi="仿宋" w:cs="仿宋" w:hint="eastAsia"/>
          <w:sz w:val="28"/>
          <w:lang w:eastAsia="zh-CN"/>
        </w:rPr>
        <w:t>一、HIPS项目绩效评估</w:t>
      </w:r>
      <w:bookmarkEnd w:id="2"/>
    </w:p>
    <w:p>
      <w:pPr>
        <w:pStyle w:val="Heading2"/>
        <w:rPr>
          <w:rFonts w:ascii="仿宋" w:eastAsia="仿宋" w:hAnsi="仿宋" w:cs="仿宋" w:hint="eastAsia"/>
          <w:lang w:eastAsia="zh-CN"/>
        </w:rPr>
      </w:pPr>
      <w:bookmarkStart w:id="3" w:name="_Toc246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在HIPS项目中，我们设计了一套全面的绩效评估指标，以确保HIPS项目的可控和成功交付。这些指标跨足HIPS项目目标、成本、进度和质量等多个维度，为我们提供了全面洞察HIPS项目的健康状况。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目标达成率是我们关注的首要指标。我们设定了明确的目标，并通过定期监测和评估，迅速发现并应对潜在的目标偏差。这为HI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成本绩效是另一个核心关注点。通过实际成本与预算成本的对比分析，我们深入了解成本差异的原因，及时调整资源分配，保持HIPS项目在经济效益方面的合理水平。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进度作为关键的绩效指标之一，得到了精心的关注。我们制定了详细的HIPS项目进度计划，并设立了进度符合度指标，确保实际进度与计划进度保持一致。这使我们能够快速发现和解决潜在的进度问题，保持HI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IPS项目绩效的不可或缺的一环。我们引入了一系列的质量标准和客户满意度指标，以确保HIPS项目交付的成果在质量上达到或超越预期水平。通过持续监测这些指标，我们努力提升HIPS项目整体质量水平，为HIPS项目的成功交付提供有力保障。通过这些科学且全面的绩效评估，我们能够更好地引导HIPS项目的持续改进，确保HIPS项目目标的顺利达成。</w:t>
      </w:r>
    </w:p>
    <w:p>
      <w:pPr>
        <w:pStyle w:val="Heading2"/>
        <w:ind w:firstLine="560" w:firstLineChars="200"/>
        <w:rPr>
          <w:rFonts w:ascii="仿宋" w:eastAsia="仿宋" w:hAnsi="仿宋" w:cs="仿宋" w:hint="eastAsia"/>
          <w:sz w:val="28"/>
          <w:lang w:eastAsia="zh-CN"/>
        </w:rPr>
      </w:pPr>
      <w:bookmarkStart w:id="4" w:name="_Toc159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绩效评估是HIPS项目中的关键环节，为确保HIPS项目达到预期目标，我们采用了多层次、多维度的绩效评估方法。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从定性角度来看，我们注重HIPS项目的战略目标对齐，确保每个决策和行动都与HIPS项目整体目标保持一致。团队会定期召开战略对齐会议，审视当前工作与HIPS项目战略是否保持一致，以及是否需要调整战略方向。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IPS项目进度、质量、成本和风险等方面。这些指标通过数据收集和分析，为HIPS项目管理团队提供了客观的评估依据。例如，我们通过HIPS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绩效评估不仅仅停留在HIPS项目内部，还考虑了HIPS项目对外部环境的影响。我们定期进行干系人满意度调查，以了解各利益相关方对HIPS项目的期望和满意度，并及时做出调整。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这种多层次、多角度的绩效评估方法，使得我们能够全面了解HIPS项目的运行状态，及时做出调整，确保HIPS项目在不断变化的环境中保持稳健前行。</w:t>
      </w:r>
    </w:p>
    <w:p>
      <w:pPr>
        <w:pStyle w:val="Heading2"/>
        <w:ind w:firstLine="560" w:firstLineChars="200"/>
        <w:rPr>
          <w:rFonts w:ascii="仿宋" w:eastAsia="仿宋" w:hAnsi="仿宋" w:cs="仿宋" w:hint="eastAsia"/>
          <w:sz w:val="28"/>
          <w:lang w:eastAsia="zh-CN"/>
        </w:rPr>
      </w:pPr>
      <w:bookmarkStart w:id="5" w:name="_Toc161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为了确保HIPS项目的有效管理和不断优化，我们采用了精心设计的绩效评估周期。这个周期旨在实现灵活、实时和全面的评估，以适应HIPS项目执行中的各种挑战。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IPS项目的不同需求，分为短期、中期和长期。短期评估关注每个迭代或工作周期，以及时发现和解决当前任务中的问题。中期评估涵盖几个迭代，深入了解整体HIPS项目的趋势和性能。长期评估则着眼于整个HIPS项目阶段，确保HI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我们强调实时性的信息反馈，通过采用先进的HIPS项目管理工具和协作平台，团队成员能够随时更新和分享HIPS项目数据。这种实时性的反馈机制使我们能够及时察觉潜在问题，快速调整，保持HIPS项目的稳健运作。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IPS项目的决策制定密不可分。每个周期的HIPS项目回顾会议成为集体总结经验、识别问题深层次原因并找到创新解决方案的平台。这种定期的反思与调整机制使HIPS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45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920"/>
      <w:r>
        <w:rPr>
          <w:rFonts w:ascii="仿宋" w:eastAsia="仿宋" w:hAnsi="仿宋" w:cs="仿宋" w:hint="eastAsia"/>
          <w:lang w:eastAsia="zh-CN"/>
        </w:rPr>
        <w:t>(一)、HIPS行业分析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HIPS行业一直以来都是市场的关注焦点。行业内的发展趋势、竞争态势以及潜在机会都对HIPS项目的推进产生深远的影响。通过深入研究行业的整体概貌，我们将更好地理解行业的核心特征，为HI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行业，技术一直是推动创新和发展的关键因素。我们将对当前技术趋势进行详尽分析，包括但不限于人工智能、大数据应用、先进制造技术等。这有助于HI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IPS项目成功的基础。我们将对主要竞争对手进行深入研究，包括其市场份额、产品特点、市场定位等。通过全面了解竞争对手的优势和劣势，HI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434"/>
      <w:r>
        <w:rPr>
          <w:rFonts w:ascii="仿宋" w:eastAsia="仿宋" w:hAnsi="仿宋" w:cs="仿宋" w:hint="eastAsia"/>
          <w:sz w:val="28"/>
          <w:lang w:eastAsia="zh-CN"/>
        </w:rPr>
        <w:t>(二)、HIPS市场分析预测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通过对市场规模的深入调研，我们将预测HIPS市场未来的增长趋势。这包括市场的整体规模、各细分领域的发展趋势等。HIPS项目可以根据市场的扩张速度和潜在机会，制定更符合市场需求的发展策略。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了解消费者的需求是市场分析的核心。我们将通过调查研究，深入挖掘目标消费者的需求特点、购买习惯以及对产品和服务的期望。这有助于HIPS项目更好地定位目标市场，提供更符合消费者期待的解决方案。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HIPS项目实施过程中需要充分考虑的因素。我们将对市场风险进行全面评估，包括但不限于政策法规风险、市场竞争风险、技术变革风险等。通过对潜在风险的深入分析，HIPS项目可以制定相应的风险缓解策略，降低不确定性对HIPS项目的影响。</w:t>
      </w:r>
    </w:p>
    <w:p>
      <w:pPr>
        <w:pStyle w:val="Heading1"/>
        <w:ind w:firstLine="560" w:firstLineChars="200"/>
        <w:rPr>
          <w:rFonts w:ascii="仿宋" w:eastAsia="仿宋" w:hAnsi="仿宋" w:cs="仿宋" w:hint="eastAsia"/>
          <w:sz w:val="28"/>
          <w:lang w:eastAsia="zh-CN"/>
        </w:rPr>
      </w:pPr>
      <w:bookmarkStart w:id="9" w:name="_Toc5306"/>
      <w:r>
        <w:rPr>
          <w:rFonts w:ascii="仿宋" w:eastAsia="仿宋" w:hAnsi="仿宋" w:cs="仿宋" w:hint="eastAsia"/>
          <w:sz w:val="28"/>
          <w:lang w:eastAsia="zh-CN"/>
        </w:rPr>
        <w:t>三、HIPS项目危机管理</w:t>
      </w:r>
      <w:bookmarkEnd w:id="9"/>
    </w:p>
    <w:p>
      <w:pPr>
        <w:pStyle w:val="Heading2"/>
        <w:rPr>
          <w:rFonts w:ascii="仿宋" w:eastAsia="仿宋" w:hAnsi="仿宋" w:cs="仿宋" w:hint="eastAsia"/>
          <w:lang w:eastAsia="zh-CN"/>
        </w:rPr>
      </w:pPr>
      <w:bookmarkStart w:id="10" w:name="_Toc244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危机管理中，危机预警与识别是确保HIPS项目稳健运行的核心步骤。通过建立全面的监测机制，HIPS项目团队旨在及时发现和理解潜在的风险和危机因素，以便采取及时的预防和应对措施，确保HIP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首先，通过深入的风险评估，HIPS项目团队全面分析了整个HIPS项目和各个阶段可能存在的威胁。这包括准确评估每个潜在风险的发生概率和可能影响的程度，为后续危机预警提供了有力支持。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IPS项目团队着重于明确定义HI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IPS项目进展的持续监控，团队能够及时发现潜在问题并作出迅速反应。HIP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在这一阶段，团队的专业素养和反应速度将发挥至关重要的作用，以确保潜在危机能够在初期得到有效的处理，最大程度地减轻负面影响。通过危机预警与识别，HIPS项目得以更有序、可控地推进。</w:t>
      </w:r>
    </w:p>
    <w:p>
      <w:pPr>
        <w:pStyle w:val="Heading2"/>
        <w:ind w:firstLine="560" w:firstLineChars="200"/>
        <w:rPr>
          <w:rFonts w:ascii="仿宋" w:eastAsia="仿宋" w:hAnsi="仿宋" w:cs="仿宋" w:hint="eastAsia"/>
          <w:sz w:val="28"/>
          <w:lang w:eastAsia="zh-CN"/>
        </w:rPr>
      </w:pPr>
      <w:bookmarkStart w:id="11" w:name="_Toc45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在危机发生时，HIPS项目团队立即行动，成立了应急小组。该小组的任务是迅速制定并实施紧急应对措施，以最小化潜在损失。以下是采取的主要措施：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暂停HIPS项目进度：为遏制危机蔓延，HIPS项目暂时停止进行，以便全面评估当前状况。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资源重新分配：重新评估HIPS项目资源的分配，确保最大限度地减小损失。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实时沟通：与关键利益相关者建立实时沟通机制，向他们传递HIPS项目危机的实际状况，保障HIPS项目核心利益。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在紧急应对的同时，HIPS项目团队强调了团队协作和有效沟通的重要性。以下是团队协作的关键举措：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信息共享机制：建立了信息共享平台，确保团队成员能够及时获取HIPS项目危机的实时信息。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领导者沟通：HIPS项目领导者通过定期会议和即时沟通工具，指导团队应对危机，保持团队稳定运行。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随着危机得到初步控制，HIPS项目团队转向制定恢复计划，以确保HIPS项目能够从中迅速恢复。主要恢复计划包括：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修复受损的进度计划：重新评估HIPS项目进度，制定修复计划，确保HIPS项目尽快回归正常进程。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重新调整资源分配：优化资源分配，确保HIPS项目在有限资源下高效运转。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风险管理机制加强：对HIPS项目风险进行全面评估，制定更强化的风险管理策略，以预防未来可能的危机。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6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4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HIPS项目的主要产品是XXXX，预计年产值为XXX万元。这一产品在市场中占据着重要的地位，其广泛的应用范围使得该HIPS项目的市场前景非常广阔。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IPS项目的xxx产品作为重要的原材料之一，将在多个领域发挥关键作用。其在建筑、交通、能源等方面的广泛应用将为整个产业链提供强大的支持，形成产业协同效应。HIPS项目的年产值XXX万XXX万XXX万万元不仅反映了其在市场上的巨大潜力，更预示着它对国民经济的积极贡献。这种关联度高、涉及面广的产业关系，使得该HI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04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总征地面积为XXXX平方米，相当于约XX.XX亩，其中净用地面积为XXXX平方米，红线范围内相当于约XX.XX亩。这一用地规模充分考虑了HIPS项目的建设需求，保障了HIPS项目在合适的空间内得以充分发展。HIPS项目规划的总建筑面积为XXXX平方米，其中主体工程建设占XXXX平方米，计容建筑面积达XXXX平方米。预计建筑工程的投资将达到XXXX万元，为HI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计划购置的设备共计XXXX台（套），设备购置费用为XXXX万元。这一设备购置计划充分考虑到HIPS项目的生产需求和技术要求，确保了HIPS项目在生产运营中具备先进的技术装备和高效的生产能力。设备的合理配置将为HIP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计划总投资为XXXX万元，预计年实现营业收入为XXXX万元。这一产能规模的设定旨在确保HIPS项目能够在投资与回报之间取得平衡，实现长期可持续的发展。HIPS项目的总投资充分考虑到各个方面的需求，包括用地建设、设备购置等多个环节，以确保HI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582"/>
      <w:r>
        <w:rPr>
          <w:rFonts w:ascii="仿宋" w:eastAsia="仿宋" w:hAnsi="仿宋" w:cs="仿宋" w:hint="eastAsia"/>
          <w:sz w:val="28"/>
          <w:lang w:eastAsia="zh-CN"/>
        </w:rPr>
        <w:t>五、HIPS项目土建工程</w:t>
      </w:r>
      <w:bookmarkEnd w:id="15"/>
    </w:p>
    <w:p>
      <w:pPr>
        <w:pStyle w:val="Heading2"/>
        <w:rPr>
          <w:rFonts w:ascii="仿宋" w:eastAsia="仿宋" w:hAnsi="仿宋" w:cs="仿宋" w:hint="eastAsia"/>
          <w:lang w:eastAsia="zh-CN"/>
        </w:rPr>
      </w:pPr>
      <w:bookmarkStart w:id="16" w:name="_Toc1424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在HIPS项目的建筑工程设计中，我们将秉承一系列重要的设计原则，以确保HIPS项目建筑在功能、美观、可持续性等方面达到最佳效果。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首要原则是确保建筑的功能性得到最大化的发挥。我们将充分理解HIPS项目的实际需求，合理布局各个功能区域，保证建筑在满足业务需求的同时，提供高效的工作环境。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在建筑设计中，我们将综合考虑建设和运营成本。通过精细的经济效益分析，确保设计方案在高效利用资源的同时，对HIPS项目的长期盈利能力有积极的贡献。</w:t>
      </w:r>
    </w:p>
    <w:p>
      <w:pPr>
        <w:pStyle w:val="Heading2"/>
        <w:ind w:firstLine="560" w:firstLineChars="200"/>
        <w:rPr>
          <w:rFonts w:ascii="仿宋" w:eastAsia="仿宋" w:hAnsi="仿宋" w:cs="仿宋" w:hint="eastAsia"/>
          <w:sz w:val="28"/>
          <w:lang w:eastAsia="zh-CN"/>
        </w:rPr>
      </w:pPr>
      <w:bookmarkStart w:id="17" w:name="_Toc1654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土建工程设计中，我们将精准设定设计年限，结合HI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I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15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HI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I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I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47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本期工程HIPS项目预计总建筑面积XXX平方米，其中：计容建筑面积XXX平方米，计划建筑工程投资XX万元，占HIPS项目总投资的XX%。</w:t>
      </w:r>
    </w:p>
    <w:p>
      <w:pPr>
        <w:pStyle w:val="Heading1"/>
        <w:ind w:firstLine="560" w:firstLineChars="200"/>
        <w:rPr>
          <w:rFonts w:ascii="仿宋" w:eastAsia="仿宋" w:hAnsi="仿宋" w:cs="仿宋" w:hint="eastAsia"/>
          <w:sz w:val="28"/>
          <w:lang w:eastAsia="zh-CN"/>
        </w:rPr>
      </w:pPr>
      <w:bookmarkStart w:id="20" w:name="_Toc29377"/>
      <w:r>
        <w:rPr>
          <w:rFonts w:ascii="仿宋" w:eastAsia="仿宋" w:hAnsi="仿宋" w:cs="仿宋" w:hint="eastAsia"/>
          <w:sz w:val="28"/>
          <w:lang w:eastAsia="zh-CN"/>
        </w:rPr>
        <w:t>六、HIPS项目建设单位说明</w:t>
      </w:r>
      <w:bookmarkEnd w:id="20"/>
    </w:p>
    <w:p>
      <w:pPr>
        <w:pStyle w:val="Heading2"/>
        <w:rPr>
          <w:rFonts w:ascii="仿宋" w:eastAsia="仿宋" w:hAnsi="仿宋" w:cs="仿宋" w:hint="eastAsia"/>
          <w:lang w:eastAsia="zh-CN"/>
        </w:rPr>
      </w:pPr>
      <w:bookmarkStart w:id="21" w:name="_Toc16858"/>
      <w:r>
        <w:rPr>
          <w:rFonts w:ascii="仿宋" w:eastAsia="仿宋" w:hAnsi="仿宋" w:cs="仿宋" w:hint="eastAsia"/>
          <w:lang w:eastAsia="zh-CN"/>
        </w:rPr>
        <w:t>(一)、HIPS项目承办单位基本情况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612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IPS项目承办单位的XXXX，我们着眼于实现可持续的经济效益。通过技术创新和解决方案的提供，公司预计在HIPS项目执行期间将获得可观的收入增长。这一收入来源主要包括HI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同时，我们注重成本控制和效率提升，以确保HIPS项目的可持续盈利。透过精细的管理和资源优化，公司期望实现HIPS项目利润最大化。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IPS项目实施进行全面的投资评估，包括HIPS项目启动阶段的资金投入和后续运营成本。通过对HI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为确保公司在HIPS项目实施过程中具备足够的资金流动性，公司将进行详尽的现金流分析。这包括资金需求的合理预测、HIPS项目周期内的资金峰谷分析以及灵活的财务管理策略，以应对各种潜在的经济变动。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https://d.book118.com/827033151010006026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03B3B"/>
    <w:rsid w:val="63603B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33151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2024-01-04T10:04:00Z</dcterms:created>
  <dcterms:modified xsi:type="dcterms:W3CDTF">2024-01-04T10:05:14Z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719709B623ED46C9BFAF066E89551992_11</vt:lpwstr>
  </property>
  <property fmtid="{D5CDD505-2E9C-101B-9397-08002B2CF9AE}" pid="3" name="KSOProductBuildVer">
    <vt:lpwstr>2052-12.1.0.16120</vt:lpwstr>
  </property>
</Properties>
</file>