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1" w:history="1">
        <w:r>
          <w:rPr>
            <w:rFonts w:ascii="仿宋" w:eastAsia="仿宋" w:hAnsi="仿宋" w:cs="仿宋" w:hint="eastAsia"/>
            <w:lang w:eastAsia="zh-CN"/>
          </w:rPr>
          <w:t>序言</w:t>
        </w:r>
        <w:r>
          <w:tab/>
        </w:r>
        <w:r>
          <w:fldChar w:fldCharType="begin"/>
        </w:r>
        <w:r>
          <w:instrText xml:space="preserve"> PAGEREF _Toc6241 \h </w:instrText>
        </w:r>
        <w:r>
          <w:fldChar w:fldCharType="separate"/>
        </w:r>
        <w:r>
          <w:t>3</w:t>
        </w:r>
        <w:r>
          <w:fldChar w:fldCharType="end"/>
        </w:r>
      </w:hyperlink>
    </w:p>
    <w:p>
      <w:pPr>
        <w:pStyle w:val="TOC1"/>
        <w:tabs>
          <w:tab w:val="right" w:leader="dot" w:pos="8306"/>
        </w:tabs>
      </w:pPr>
      <w:hyperlink w:anchor="_Toc12217" w:history="1">
        <w:r>
          <w:rPr>
            <w:rFonts w:ascii="仿宋" w:eastAsia="仿宋" w:hAnsi="仿宋" w:cs="仿宋" w:hint="eastAsia"/>
            <w:lang w:eastAsia="zh-CN"/>
          </w:rPr>
          <w:t>一、特种照明项目建设背景及必要性分析</w:t>
        </w:r>
        <w:r>
          <w:tab/>
        </w:r>
        <w:r>
          <w:fldChar w:fldCharType="begin"/>
        </w:r>
        <w:r>
          <w:instrText xml:space="preserve"> PAGEREF _Toc12217 \h </w:instrText>
        </w:r>
        <w:r>
          <w:fldChar w:fldCharType="separate"/>
        </w:r>
        <w:r>
          <w:t>3</w:t>
        </w:r>
        <w:r>
          <w:fldChar w:fldCharType="end"/>
        </w:r>
      </w:hyperlink>
    </w:p>
    <w:p>
      <w:pPr>
        <w:pStyle w:val="TOC2"/>
        <w:tabs>
          <w:tab w:val="right" w:leader="dot" w:pos="8306"/>
        </w:tabs>
      </w:pPr>
      <w:hyperlink w:anchor="_Toc10053" w:history="1">
        <w:r>
          <w:rPr>
            <w:rFonts w:ascii="仿宋" w:eastAsia="仿宋" w:hAnsi="仿宋" w:cs="仿宋" w:hint="eastAsia"/>
            <w:lang w:eastAsia="zh-CN"/>
          </w:rPr>
          <w:t>(一)、特种照明项目背景分析</w:t>
        </w:r>
        <w:r>
          <w:tab/>
        </w:r>
        <w:r>
          <w:fldChar w:fldCharType="begin"/>
        </w:r>
        <w:r>
          <w:instrText xml:space="preserve"> PAGEREF _Toc10053 \h </w:instrText>
        </w:r>
        <w:r>
          <w:fldChar w:fldCharType="separate"/>
        </w:r>
        <w:r>
          <w:t>3</w:t>
        </w:r>
        <w:r>
          <w:fldChar w:fldCharType="end"/>
        </w:r>
      </w:hyperlink>
    </w:p>
    <w:p>
      <w:pPr>
        <w:pStyle w:val="TOC2"/>
        <w:tabs>
          <w:tab w:val="right" w:leader="dot" w:pos="8306"/>
        </w:tabs>
      </w:pPr>
      <w:hyperlink w:anchor="_Toc27162" w:history="1">
        <w:r>
          <w:rPr>
            <w:rFonts w:ascii="仿宋" w:eastAsia="仿宋" w:hAnsi="仿宋" w:cs="仿宋" w:hint="eastAsia"/>
            <w:lang w:eastAsia="zh-CN"/>
          </w:rPr>
          <w:t>(二)、特种照明项目建设必要性分析</w:t>
        </w:r>
        <w:r>
          <w:tab/>
        </w:r>
        <w:r>
          <w:fldChar w:fldCharType="begin"/>
        </w:r>
        <w:r>
          <w:instrText xml:space="preserve"> PAGEREF _Toc27162 \h </w:instrText>
        </w:r>
        <w:r>
          <w:fldChar w:fldCharType="separate"/>
        </w:r>
        <w:r>
          <w:t>5</w:t>
        </w:r>
        <w:r>
          <w:fldChar w:fldCharType="end"/>
        </w:r>
      </w:hyperlink>
    </w:p>
    <w:p>
      <w:pPr>
        <w:pStyle w:val="TOC1"/>
        <w:tabs>
          <w:tab w:val="right" w:leader="dot" w:pos="8306"/>
        </w:tabs>
      </w:pPr>
      <w:hyperlink w:anchor="_Toc16035" w:history="1">
        <w:r>
          <w:rPr>
            <w:rFonts w:ascii="仿宋" w:eastAsia="仿宋" w:hAnsi="仿宋" w:cs="仿宋" w:hint="eastAsia"/>
            <w:lang w:eastAsia="zh-CN"/>
          </w:rPr>
          <w:t>二、工艺说明</w:t>
        </w:r>
        <w:r>
          <w:tab/>
        </w:r>
        <w:r>
          <w:fldChar w:fldCharType="begin"/>
        </w:r>
        <w:r>
          <w:instrText xml:space="preserve"> PAGEREF _Toc16035 \h </w:instrText>
        </w:r>
        <w:r>
          <w:fldChar w:fldCharType="separate"/>
        </w:r>
        <w:r>
          <w:t>6</w:t>
        </w:r>
        <w:r>
          <w:fldChar w:fldCharType="end"/>
        </w:r>
      </w:hyperlink>
    </w:p>
    <w:p>
      <w:pPr>
        <w:pStyle w:val="TOC2"/>
        <w:tabs>
          <w:tab w:val="right" w:leader="dot" w:pos="8306"/>
        </w:tabs>
      </w:pPr>
      <w:hyperlink w:anchor="_Toc23965" w:history="1">
        <w:r>
          <w:rPr>
            <w:rFonts w:ascii="仿宋" w:eastAsia="仿宋" w:hAnsi="仿宋" w:cs="仿宋" w:hint="eastAsia"/>
            <w:lang w:eastAsia="zh-CN"/>
          </w:rPr>
          <w:t>(一)、技术管理特点</w:t>
        </w:r>
        <w:r>
          <w:tab/>
        </w:r>
        <w:r>
          <w:fldChar w:fldCharType="begin"/>
        </w:r>
        <w:r>
          <w:instrText xml:space="preserve"> PAGEREF _Toc23965 \h </w:instrText>
        </w:r>
        <w:r>
          <w:fldChar w:fldCharType="separate"/>
        </w:r>
        <w:r>
          <w:t>6</w:t>
        </w:r>
        <w:r>
          <w:fldChar w:fldCharType="end"/>
        </w:r>
      </w:hyperlink>
    </w:p>
    <w:p>
      <w:pPr>
        <w:pStyle w:val="TOC2"/>
        <w:tabs>
          <w:tab w:val="right" w:leader="dot" w:pos="8306"/>
        </w:tabs>
      </w:pPr>
      <w:hyperlink w:anchor="_Toc4065" w:history="1">
        <w:r>
          <w:rPr>
            <w:rFonts w:ascii="仿宋" w:eastAsia="仿宋" w:hAnsi="仿宋" w:cs="仿宋" w:hint="eastAsia"/>
            <w:lang w:eastAsia="zh-CN"/>
          </w:rPr>
          <w:t>(二)、特种照明项目工艺技术设计方案</w:t>
        </w:r>
        <w:r>
          <w:tab/>
        </w:r>
        <w:r>
          <w:fldChar w:fldCharType="begin"/>
        </w:r>
        <w:r>
          <w:instrText xml:space="preserve"> PAGEREF _Toc4065 \h </w:instrText>
        </w:r>
        <w:r>
          <w:fldChar w:fldCharType="separate"/>
        </w:r>
        <w:r>
          <w:t>7</w:t>
        </w:r>
        <w:r>
          <w:fldChar w:fldCharType="end"/>
        </w:r>
      </w:hyperlink>
    </w:p>
    <w:p>
      <w:pPr>
        <w:pStyle w:val="TOC2"/>
        <w:tabs>
          <w:tab w:val="right" w:leader="dot" w:pos="8306"/>
        </w:tabs>
      </w:pPr>
      <w:hyperlink w:anchor="_Toc23725" w:history="1">
        <w:r>
          <w:rPr>
            <w:rFonts w:ascii="仿宋" w:eastAsia="仿宋" w:hAnsi="仿宋" w:cs="仿宋" w:hint="eastAsia"/>
            <w:lang w:eastAsia="zh-CN"/>
          </w:rPr>
          <w:t>(三)、设备选型方案</w:t>
        </w:r>
        <w:r>
          <w:tab/>
        </w:r>
        <w:r>
          <w:fldChar w:fldCharType="begin"/>
        </w:r>
        <w:r>
          <w:instrText xml:space="preserve"> PAGEREF _Toc23725 \h </w:instrText>
        </w:r>
        <w:r>
          <w:fldChar w:fldCharType="separate"/>
        </w:r>
        <w:r>
          <w:t>8</w:t>
        </w:r>
        <w:r>
          <w:fldChar w:fldCharType="end"/>
        </w:r>
      </w:hyperlink>
    </w:p>
    <w:p>
      <w:pPr>
        <w:pStyle w:val="TOC1"/>
        <w:tabs>
          <w:tab w:val="right" w:leader="dot" w:pos="8306"/>
        </w:tabs>
      </w:pPr>
      <w:hyperlink w:anchor="_Toc22511" w:history="1">
        <w:r>
          <w:rPr>
            <w:rFonts w:ascii="仿宋" w:eastAsia="仿宋" w:hAnsi="仿宋" w:cs="仿宋" w:hint="eastAsia"/>
            <w:lang w:eastAsia="zh-CN"/>
          </w:rPr>
          <w:t>三、特种照明项目选址可行性分析</w:t>
        </w:r>
        <w:r>
          <w:tab/>
        </w:r>
        <w:r>
          <w:fldChar w:fldCharType="begin"/>
        </w:r>
        <w:r>
          <w:instrText xml:space="preserve"> PAGEREF _Toc22511 \h </w:instrText>
        </w:r>
        <w:r>
          <w:fldChar w:fldCharType="separate"/>
        </w:r>
        <w:r>
          <w:t>10</w:t>
        </w:r>
        <w:r>
          <w:fldChar w:fldCharType="end"/>
        </w:r>
      </w:hyperlink>
    </w:p>
    <w:p>
      <w:pPr>
        <w:pStyle w:val="TOC2"/>
        <w:tabs>
          <w:tab w:val="right" w:leader="dot" w:pos="8306"/>
        </w:tabs>
      </w:pPr>
      <w:hyperlink w:anchor="_Toc23526" w:history="1">
        <w:r>
          <w:rPr>
            <w:rFonts w:ascii="仿宋" w:eastAsia="仿宋" w:hAnsi="仿宋" w:cs="仿宋" w:hint="eastAsia"/>
            <w:lang w:eastAsia="zh-CN"/>
          </w:rPr>
          <w:t>(一)、特种照明项目选址</w:t>
        </w:r>
        <w:r>
          <w:tab/>
        </w:r>
        <w:r>
          <w:fldChar w:fldCharType="begin"/>
        </w:r>
        <w:r>
          <w:instrText xml:space="preserve"> PAGEREF _Toc23526 \h </w:instrText>
        </w:r>
        <w:r>
          <w:fldChar w:fldCharType="separate"/>
        </w:r>
        <w:r>
          <w:t>10</w:t>
        </w:r>
        <w:r>
          <w:fldChar w:fldCharType="end"/>
        </w:r>
      </w:hyperlink>
    </w:p>
    <w:p>
      <w:pPr>
        <w:pStyle w:val="TOC2"/>
        <w:tabs>
          <w:tab w:val="right" w:leader="dot" w:pos="8306"/>
        </w:tabs>
      </w:pPr>
      <w:hyperlink w:anchor="_Toc24255" w:history="1">
        <w:r>
          <w:rPr>
            <w:rFonts w:ascii="仿宋" w:eastAsia="仿宋" w:hAnsi="仿宋" w:cs="仿宋" w:hint="eastAsia"/>
            <w:lang w:eastAsia="zh-CN"/>
          </w:rPr>
          <w:t>(二)、用地控制指标</w:t>
        </w:r>
        <w:r>
          <w:tab/>
        </w:r>
        <w:r>
          <w:fldChar w:fldCharType="begin"/>
        </w:r>
        <w:r>
          <w:instrText xml:space="preserve"> PAGEREF _Toc24255 \h </w:instrText>
        </w:r>
        <w:r>
          <w:fldChar w:fldCharType="separate"/>
        </w:r>
        <w:r>
          <w:t>10</w:t>
        </w:r>
        <w:r>
          <w:fldChar w:fldCharType="end"/>
        </w:r>
      </w:hyperlink>
    </w:p>
    <w:p>
      <w:pPr>
        <w:pStyle w:val="TOC2"/>
        <w:tabs>
          <w:tab w:val="right" w:leader="dot" w:pos="8306"/>
        </w:tabs>
      </w:pPr>
      <w:hyperlink w:anchor="_Toc6697" w:history="1">
        <w:r>
          <w:rPr>
            <w:rFonts w:ascii="仿宋" w:eastAsia="仿宋" w:hAnsi="仿宋" w:cs="仿宋" w:hint="eastAsia"/>
            <w:lang w:eastAsia="zh-CN"/>
          </w:rPr>
          <w:t>(三)、节约用地措施</w:t>
        </w:r>
        <w:r>
          <w:tab/>
        </w:r>
        <w:r>
          <w:fldChar w:fldCharType="begin"/>
        </w:r>
        <w:r>
          <w:instrText xml:space="preserve"> PAGEREF _Toc6697 \h </w:instrText>
        </w:r>
        <w:r>
          <w:fldChar w:fldCharType="separate"/>
        </w:r>
        <w:r>
          <w:t>12</w:t>
        </w:r>
        <w:r>
          <w:fldChar w:fldCharType="end"/>
        </w:r>
      </w:hyperlink>
    </w:p>
    <w:p>
      <w:pPr>
        <w:pStyle w:val="TOC2"/>
        <w:tabs>
          <w:tab w:val="right" w:leader="dot" w:pos="8306"/>
        </w:tabs>
      </w:pPr>
      <w:hyperlink w:anchor="_Toc2939" w:history="1">
        <w:r>
          <w:rPr>
            <w:rFonts w:ascii="仿宋" w:eastAsia="仿宋" w:hAnsi="仿宋" w:cs="仿宋" w:hint="eastAsia"/>
            <w:lang w:eastAsia="zh-CN"/>
          </w:rPr>
          <w:t>(四)、总图布置方案</w:t>
        </w:r>
        <w:r>
          <w:tab/>
        </w:r>
        <w:r>
          <w:fldChar w:fldCharType="begin"/>
        </w:r>
        <w:r>
          <w:instrText xml:space="preserve"> PAGEREF _Toc2939 \h </w:instrText>
        </w:r>
        <w:r>
          <w:fldChar w:fldCharType="separate"/>
        </w:r>
        <w:r>
          <w:t>13</w:t>
        </w:r>
        <w:r>
          <w:fldChar w:fldCharType="end"/>
        </w:r>
      </w:hyperlink>
    </w:p>
    <w:p>
      <w:pPr>
        <w:pStyle w:val="TOC2"/>
        <w:tabs>
          <w:tab w:val="right" w:leader="dot" w:pos="8306"/>
        </w:tabs>
      </w:pPr>
      <w:hyperlink w:anchor="_Toc16005" w:history="1">
        <w:r>
          <w:rPr>
            <w:rFonts w:ascii="仿宋" w:eastAsia="仿宋" w:hAnsi="仿宋" w:cs="仿宋" w:hint="eastAsia"/>
            <w:lang w:eastAsia="zh-CN"/>
          </w:rPr>
          <w:t>(五)、选址综合评价</w:t>
        </w:r>
        <w:r>
          <w:tab/>
        </w:r>
        <w:r>
          <w:fldChar w:fldCharType="begin"/>
        </w:r>
        <w:r>
          <w:instrText xml:space="preserve"> PAGEREF _Toc16005 \h </w:instrText>
        </w:r>
        <w:r>
          <w:fldChar w:fldCharType="separate"/>
        </w:r>
        <w:r>
          <w:t>14</w:t>
        </w:r>
        <w:r>
          <w:fldChar w:fldCharType="end"/>
        </w:r>
      </w:hyperlink>
    </w:p>
    <w:p>
      <w:pPr>
        <w:pStyle w:val="TOC1"/>
        <w:tabs>
          <w:tab w:val="right" w:leader="dot" w:pos="8306"/>
        </w:tabs>
      </w:pPr>
      <w:hyperlink w:anchor="_Toc31581" w:history="1">
        <w:r>
          <w:rPr>
            <w:rFonts w:ascii="仿宋" w:eastAsia="仿宋" w:hAnsi="仿宋" w:cs="仿宋" w:hint="eastAsia"/>
            <w:lang w:eastAsia="zh-CN"/>
          </w:rPr>
          <w:t>四、特种照明项目土建工程</w:t>
        </w:r>
        <w:r>
          <w:tab/>
        </w:r>
        <w:r>
          <w:fldChar w:fldCharType="begin"/>
        </w:r>
        <w:r>
          <w:instrText xml:space="preserve"> PAGEREF _Toc31581 \h </w:instrText>
        </w:r>
        <w:r>
          <w:fldChar w:fldCharType="separate"/>
        </w:r>
        <w:r>
          <w:t>15</w:t>
        </w:r>
        <w:r>
          <w:fldChar w:fldCharType="end"/>
        </w:r>
      </w:hyperlink>
    </w:p>
    <w:p>
      <w:pPr>
        <w:pStyle w:val="TOC2"/>
        <w:tabs>
          <w:tab w:val="right" w:leader="dot" w:pos="8306"/>
        </w:tabs>
      </w:pPr>
      <w:hyperlink w:anchor="_Toc16931" w:history="1">
        <w:r>
          <w:rPr>
            <w:rFonts w:ascii="仿宋" w:eastAsia="仿宋" w:hAnsi="仿宋" w:cs="仿宋" w:hint="eastAsia"/>
            <w:lang w:eastAsia="zh-CN"/>
          </w:rPr>
          <w:t>(一)、建筑工程设计原则</w:t>
        </w:r>
        <w:r>
          <w:tab/>
        </w:r>
        <w:r>
          <w:fldChar w:fldCharType="begin"/>
        </w:r>
        <w:r>
          <w:instrText xml:space="preserve"> PAGEREF _Toc16931 \h </w:instrText>
        </w:r>
        <w:r>
          <w:fldChar w:fldCharType="separate"/>
        </w:r>
        <w:r>
          <w:t>15</w:t>
        </w:r>
        <w:r>
          <w:fldChar w:fldCharType="end"/>
        </w:r>
      </w:hyperlink>
    </w:p>
    <w:p>
      <w:pPr>
        <w:pStyle w:val="TOC2"/>
        <w:tabs>
          <w:tab w:val="right" w:leader="dot" w:pos="8306"/>
        </w:tabs>
      </w:pPr>
      <w:hyperlink w:anchor="_Toc14422" w:history="1">
        <w:r>
          <w:rPr>
            <w:rFonts w:ascii="仿宋" w:eastAsia="仿宋" w:hAnsi="仿宋" w:cs="仿宋" w:hint="eastAsia"/>
            <w:lang w:eastAsia="zh-CN"/>
          </w:rPr>
          <w:t>(二)、土建工程设计年限及安全等级</w:t>
        </w:r>
        <w:r>
          <w:tab/>
        </w:r>
        <w:r>
          <w:fldChar w:fldCharType="begin"/>
        </w:r>
        <w:r>
          <w:instrText xml:space="preserve"> PAGEREF _Toc14422 \h </w:instrText>
        </w:r>
        <w:r>
          <w:fldChar w:fldCharType="separate"/>
        </w:r>
        <w:r>
          <w:t>16</w:t>
        </w:r>
        <w:r>
          <w:fldChar w:fldCharType="end"/>
        </w:r>
      </w:hyperlink>
    </w:p>
    <w:p>
      <w:pPr>
        <w:pStyle w:val="TOC2"/>
        <w:tabs>
          <w:tab w:val="right" w:leader="dot" w:pos="8306"/>
        </w:tabs>
      </w:pPr>
      <w:hyperlink w:anchor="_Toc28376" w:history="1">
        <w:r>
          <w:rPr>
            <w:rFonts w:ascii="仿宋" w:eastAsia="仿宋" w:hAnsi="仿宋" w:cs="仿宋" w:hint="eastAsia"/>
            <w:lang w:eastAsia="zh-CN"/>
          </w:rPr>
          <w:t>(三)、建筑工程设计总体要求</w:t>
        </w:r>
        <w:r>
          <w:tab/>
        </w:r>
        <w:r>
          <w:fldChar w:fldCharType="begin"/>
        </w:r>
        <w:r>
          <w:instrText xml:space="preserve"> PAGEREF _Toc28376 \h </w:instrText>
        </w:r>
        <w:r>
          <w:fldChar w:fldCharType="separate"/>
        </w:r>
        <w:r>
          <w:t>17</w:t>
        </w:r>
        <w:r>
          <w:fldChar w:fldCharType="end"/>
        </w:r>
      </w:hyperlink>
    </w:p>
    <w:p>
      <w:pPr>
        <w:pStyle w:val="TOC2"/>
        <w:tabs>
          <w:tab w:val="right" w:leader="dot" w:pos="8306"/>
        </w:tabs>
      </w:pPr>
      <w:hyperlink w:anchor="_Toc21998" w:history="1">
        <w:r>
          <w:rPr>
            <w:rFonts w:ascii="仿宋" w:eastAsia="仿宋" w:hAnsi="仿宋" w:cs="仿宋" w:hint="eastAsia"/>
            <w:lang w:eastAsia="zh-CN"/>
          </w:rPr>
          <w:t>(四)、土建工程建设指标</w:t>
        </w:r>
        <w:r>
          <w:tab/>
        </w:r>
        <w:r>
          <w:fldChar w:fldCharType="begin"/>
        </w:r>
        <w:r>
          <w:instrText xml:space="preserve"> PAGEREF _Toc21998 \h </w:instrText>
        </w:r>
        <w:r>
          <w:fldChar w:fldCharType="separate"/>
        </w:r>
        <w:r>
          <w:t>18</w:t>
        </w:r>
        <w:r>
          <w:fldChar w:fldCharType="end"/>
        </w:r>
      </w:hyperlink>
    </w:p>
    <w:p>
      <w:pPr>
        <w:pStyle w:val="TOC1"/>
        <w:tabs>
          <w:tab w:val="right" w:leader="dot" w:pos="8306"/>
        </w:tabs>
      </w:pPr>
      <w:hyperlink w:anchor="_Toc16143" w:history="1">
        <w:r>
          <w:rPr>
            <w:rFonts w:ascii="仿宋" w:eastAsia="仿宋" w:hAnsi="仿宋" w:cs="仿宋" w:hint="eastAsia"/>
            <w:lang w:eastAsia="zh-CN"/>
          </w:rPr>
          <w:t>五、特种照明项目文档管理</w:t>
        </w:r>
        <w:r>
          <w:tab/>
        </w:r>
        <w:r>
          <w:fldChar w:fldCharType="begin"/>
        </w:r>
        <w:r>
          <w:instrText xml:space="preserve"> PAGEREF _Toc16143 \h </w:instrText>
        </w:r>
        <w:r>
          <w:fldChar w:fldCharType="separate"/>
        </w:r>
        <w:r>
          <w:t>18</w:t>
        </w:r>
        <w:r>
          <w:fldChar w:fldCharType="end"/>
        </w:r>
      </w:hyperlink>
    </w:p>
    <w:p>
      <w:pPr>
        <w:pStyle w:val="TOC2"/>
        <w:tabs>
          <w:tab w:val="right" w:leader="dot" w:pos="8306"/>
        </w:tabs>
      </w:pPr>
      <w:hyperlink w:anchor="_Toc11762" w:history="1">
        <w:r>
          <w:rPr>
            <w:rFonts w:ascii="仿宋" w:eastAsia="仿宋" w:hAnsi="仿宋" w:cs="仿宋" w:hint="eastAsia"/>
            <w:lang w:eastAsia="zh-CN"/>
          </w:rPr>
          <w:t>(一)、文档编制与审查</w:t>
        </w:r>
        <w:r>
          <w:tab/>
        </w:r>
        <w:r>
          <w:fldChar w:fldCharType="begin"/>
        </w:r>
        <w:r>
          <w:instrText xml:space="preserve"> PAGEREF _Toc11762 \h </w:instrText>
        </w:r>
        <w:r>
          <w:fldChar w:fldCharType="separate"/>
        </w:r>
        <w:r>
          <w:t>18</w:t>
        </w:r>
        <w:r>
          <w:fldChar w:fldCharType="end"/>
        </w:r>
      </w:hyperlink>
    </w:p>
    <w:p>
      <w:pPr>
        <w:pStyle w:val="TOC2"/>
        <w:tabs>
          <w:tab w:val="right" w:leader="dot" w:pos="8306"/>
        </w:tabs>
      </w:pPr>
      <w:hyperlink w:anchor="_Toc4641" w:history="1">
        <w:r>
          <w:rPr>
            <w:rFonts w:ascii="仿宋" w:eastAsia="仿宋" w:hAnsi="仿宋" w:cs="仿宋" w:hint="eastAsia"/>
            <w:lang w:eastAsia="zh-CN"/>
          </w:rPr>
          <w:t>(二)、文档发布与分发</w:t>
        </w:r>
        <w:r>
          <w:tab/>
        </w:r>
        <w:r>
          <w:fldChar w:fldCharType="begin"/>
        </w:r>
        <w:r>
          <w:instrText xml:space="preserve"> PAGEREF _Toc4641 \h </w:instrText>
        </w:r>
        <w:r>
          <w:fldChar w:fldCharType="separate"/>
        </w:r>
        <w:r>
          <w:t>19</w:t>
        </w:r>
        <w:r>
          <w:fldChar w:fldCharType="end"/>
        </w:r>
      </w:hyperlink>
    </w:p>
    <w:p>
      <w:pPr>
        <w:pStyle w:val="TOC2"/>
        <w:tabs>
          <w:tab w:val="right" w:leader="dot" w:pos="8306"/>
        </w:tabs>
      </w:pPr>
      <w:hyperlink w:anchor="_Toc1023" w:history="1">
        <w:r>
          <w:rPr>
            <w:rFonts w:ascii="仿宋" w:eastAsia="仿宋" w:hAnsi="仿宋" w:cs="仿宋" w:hint="eastAsia"/>
            <w:lang w:eastAsia="zh-CN"/>
          </w:rPr>
          <w:t>(三)、文档存档与归档</w:t>
        </w:r>
        <w:r>
          <w:tab/>
        </w:r>
        <w:r>
          <w:fldChar w:fldCharType="begin"/>
        </w:r>
        <w:r>
          <w:instrText xml:space="preserve"> PAGEREF _Toc1023 \h </w:instrText>
        </w:r>
        <w:r>
          <w:fldChar w:fldCharType="separate"/>
        </w:r>
        <w:r>
          <w:t>20</w:t>
        </w:r>
        <w:r>
          <w:fldChar w:fldCharType="end"/>
        </w:r>
      </w:hyperlink>
    </w:p>
    <w:p>
      <w:pPr>
        <w:pStyle w:val="TOC1"/>
        <w:tabs>
          <w:tab w:val="right" w:leader="dot" w:pos="8306"/>
        </w:tabs>
      </w:pPr>
      <w:hyperlink w:anchor="_Toc89" w:history="1">
        <w:r>
          <w:rPr>
            <w:rFonts w:ascii="仿宋" w:eastAsia="仿宋" w:hAnsi="仿宋" w:cs="仿宋" w:hint="eastAsia"/>
            <w:lang w:eastAsia="zh-CN"/>
          </w:rPr>
          <w:t>六、市场分析、调研</w:t>
        </w:r>
        <w:r>
          <w:tab/>
        </w:r>
        <w:r>
          <w:fldChar w:fldCharType="begin"/>
        </w:r>
        <w:r>
          <w:instrText xml:space="preserve"> PAGEREF _Toc89 \h </w:instrText>
        </w:r>
        <w:r>
          <w:fldChar w:fldCharType="separate"/>
        </w:r>
        <w:r>
          <w:t>21</w:t>
        </w:r>
        <w:r>
          <w:fldChar w:fldCharType="end"/>
        </w:r>
      </w:hyperlink>
    </w:p>
    <w:p>
      <w:pPr>
        <w:pStyle w:val="TOC2"/>
        <w:tabs>
          <w:tab w:val="right" w:leader="dot" w:pos="8306"/>
        </w:tabs>
      </w:pPr>
      <w:hyperlink w:anchor="_Toc19937" w:history="1">
        <w:r>
          <w:rPr>
            <w:rFonts w:ascii="仿宋" w:eastAsia="仿宋" w:hAnsi="仿宋" w:cs="仿宋" w:hint="eastAsia"/>
            <w:lang w:eastAsia="zh-CN"/>
          </w:rPr>
          <w:t>(一)、特种照明行业分析</w:t>
        </w:r>
        <w:r>
          <w:tab/>
        </w:r>
        <w:r>
          <w:fldChar w:fldCharType="begin"/>
        </w:r>
        <w:r>
          <w:instrText xml:space="preserve"> PAGEREF _Toc19937 \h </w:instrText>
        </w:r>
        <w:r>
          <w:fldChar w:fldCharType="separate"/>
        </w:r>
        <w:r>
          <w:t>21</w:t>
        </w:r>
        <w:r>
          <w:fldChar w:fldCharType="end"/>
        </w:r>
      </w:hyperlink>
    </w:p>
    <w:p>
      <w:pPr>
        <w:pStyle w:val="TOC2"/>
        <w:tabs>
          <w:tab w:val="right" w:leader="dot" w:pos="8306"/>
        </w:tabs>
      </w:pPr>
      <w:hyperlink w:anchor="_Toc13367" w:history="1">
        <w:r>
          <w:rPr>
            <w:rFonts w:ascii="仿宋" w:eastAsia="仿宋" w:hAnsi="仿宋" w:cs="仿宋" w:hint="eastAsia"/>
            <w:lang w:eastAsia="zh-CN"/>
          </w:rPr>
          <w:t>(二)、特种照明市场分析预测</w:t>
        </w:r>
        <w:r>
          <w:tab/>
        </w:r>
        <w:r>
          <w:fldChar w:fldCharType="begin"/>
        </w:r>
        <w:r>
          <w:instrText xml:space="preserve"> PAGEREF _Toc13367 \h </w:instrText>
        </w:r>
        <w:r>
          <w:fldChar w:fldCharType="separate"/>
        </w:r>
        <w:r>
          <w:t>22</w:t>
        </w:r>
        <w:r>
          <w:fldChar w:fldCharType="end"/>
        </w:r>
      </w:hyperlink>
    </w:p>
    <w:p>
      <w:pPr>
        <w:pStyle w:val="TOC1"/>
        <w:tabs>
          <w:tab w:val="right" w:leader="dot" w:pos="8306"/>
        </w:tabs>
      </w:pPr>
      <w:hyperlink w:anchor="_Toc4186" w:history="1">
        <w:r>
          <w:rPr>
            <w:rFonts w:ascii="仿宋" w:eastAsia="仿宋" w:hAnsi="仿宋" w:cs="仿宋" w:hint="eastAsia"/>
            <w:lang w:eastAsia="zh-CN"/>
          </w:rPr>
          <w:t>七、生产安全保护</w:t>
        </w:r>
        <w:r>
          <w:tab/>
        </w:r>
        <w:r>
          <w:fldChar w:fldCharType="begin"/>
        </w:r>
        <w:r>
          <w:instrText xml:space="preserve"> PAGEREF _Toc4186 \h </w:instrText>
        </w:r>
        <w:r>
          <w:fldChar w:fldCharType="separate"/>
        </w:r>
        <w:r>
          <w:t>23</w:t>
        </w:r>
        <w:r>
          <w:fldChar w:fldCharType="end"/>
        </w:r>
      </w:hyperlink>
    </w:p>
    <w:p>
      <w:pPr>
        <w:pStyle w:val="TOC2"/>
        <w:tabs>
          <w:tab w:val="right" w:leader="dot" w:pos="8306"/>
        </w:tabs>
      </w:pPr>
      <w:hyperlink w:anchor="_Toc6833" w:history="1">
        <w:r>
          <w:rPr>
            <w:rFonts w:ascii="仿宋" w:eastAsia="仿宋" w:hAnsi="仿宋" w:cs="仿宋" w:hint="eastAsia"/>
            <w:lang w:eastAsia="zh-CN"/>
          </w:rPr>
          <w:t>(一)、消防安全</w:t>
        </w:r>
        <w:r>
          <w:tab/>
        </w:r>
        <w:r>
          <w:fldChar w:fldCharType="begin"/>
        </w:r>
        <w:r>
          <w:instrText xml:space="preserve"> PAGEREF _Toc6833 \h </w:instrText>
        </w:r>
        <w:r>
          <w:fldChar w:fldCharType="separate"/>
        </w:r>
        <w:r>
          <w:t>23</w:t>
        </w:r>
        <w:r>
          <w:fldChar w:fldCharType="end"/>
        </w:r>
      </w:hyperlink>
    </w:p>
    <w:p>
      <w:pPr>
        <w:pStyle w:val="TOC2"/>
        <w:tabs>
          <w:tab w:val="right" w:leader="dot" w:pos="8306"/>
        </w:tabs>
      </w:pPr>
      <w:hyperlink w:anchor="_Toc31452" w:history="1">
        <w:r>
          <w:rPr>
            <w:rFonts w:ascii="仿宋" w:eastAsia="仿宋" w:hAnsi="仿宋" w:cs="仿宋" w:hint="eastAsia"/>
            <w:lang w:eastAsia="zh-CN"/>
          </w:rPr>
          <w:t>(二)、防火防爆总图布置措施</w:t>
        </w:r>
        <w:r>
          <w:tab/>
        </w:r>
        <w:r>
          <w:fldChar w:fldCharType="begin"/>
        </w:r>
        <w:r>
          <w:instrText xml:space="preserve"> PAGEREF _Toc31452 \h </w:instrText>
        </w:r>
        <w:r>
          <w:fldChar w:fldCharType="separate"/>
        </w:r>
        <w:r>
          <w:t>24</w:t>
        </w:r>
        <w:r>
          <w:fldChar w:fldCharType="end"/>
        </w:r>
      </w:hyperlink>
    </w:p>
    <w:p>
      <w:pPr>
        <w:pStyle w:val="TOC2"/>
        <w:tabs>
          <w:tab w:val="right" w:leader="dot" w:pos="8306"/>
        </w:tabs>
      </w:pPr>
      <w:hyperlink w:anchor="_Toc2683" w:history="1">
        <w:r>
          <w:rPr>
            <w:rFonts w:ascii="仿宋" w:eastAsia="仿宋" w:hAnsi="仿宋" w:cs="仿宋" w:hint="eastAsia"/>
            <w:lang w:eastAsia="zh-CN"/>
          </w:rPr>
          <w:t>(三)、自然灾害防范措施</w:t>
        </w:r>
        <w:r>
          <w:tab/>
        </w:r>
        <w:r>
          <w:fldChar w:fldCharType="begin"/>
        </w:r>
        <w:r>
          <w:instrText xml:space="preserve"> PAGEREF _Toc2683 \h </w:instrText>
        </w:r>
        <w:r>
          <w:fldChar w:fldCharType="separate"/>
        </w:r>
        <w:r>
          <w:t>25</w:t>
        </w:r>
        <w:r>
          <w:fldChar w:fldCharType="end"/>
        </w:r>
      </w:hyperlink>
    </w:p>
    <w:p>
      <w:pPr>
        <w:pStyle w:val="TOC2"/>
        <w:tabs>
          <w:tab w:val="right" w:leader="dot" w:pos="8306"/>
        </w:tabs>
      </w:pPr>
      <w:hyperlink w:anchor="_Toc554" w:history="1">
        <w:r>
          <w:rPr>
            <w:rFonts w:ascii="仿宋" w:eastAsia="仿宋" w:hAnsi="仿宋" w:cs="仿宋" w:hint="eastAsia"/>
            <w:lang w:eastAsia="zh-CN"/>
          </w:rPr>
          <w:t>(四)、安全色及安全标志使用要求</w:t>
        </w:r>
        <w:r>
          <w:tab/>
        </w:r>
        <w:r>
          <w:fldChar w:fldCharType="begin"/>
        </w:r>
        <w:r>
          <w:instrText xml:space="preserve"> PAGEREF _Toc554 \h </w:instrText>
        </w:r>
        <w:r>
          <w:fldChar w:fldCharType="separate"/>
        </w:r>
        <w:r>
          <w:t>26</w:t>
        </w:r>
        <w:r>
          <w:fldChar w:fldCharType="end"/>
        </w:r>
      </w:hyperlink>
    </w:p>
    <w:p>
      <w:pPr>
        <w:pStyle w:val="TOC2"/>
        <w:tabs>
          <w:tab w:val="right" w:leader="dot" w:pos="8306"/>
        </w:tabs>
      </w:pPr>
      <w:hyperlink w:anchor="_Toc17062" w:history="1">
        <w:r>
          <w:rPr>
            <w:rFonts w:ascii="仿宋" w:eastAsia="仿宋" w:hAnsi="仿宋" w:cs="仿宋" w:hint="eastAsia"/>
            <w:lang w:eastAsia="zh-CN"/>
          </w:rPr>
          <w:t>(五)、防尘防毒措施</w:t>
        </w:r>
        <w:r>
          <w:tab/>
        </w:r>
        <w:r>
          <w:fldChar w:fldCharType="begin"/>
        </w:r>
        <w:r>
          <w:instrText xml:space="preserve"> PAGEREF _Toc17062 \h </w:instrText>
        </w:r>
        <w:r>
          <w:fldChar w:fldCharType="separate"/>
        </w:r>
        <w:r>
          <w:t>27</w:t>
        </w:r>
        <w:r>
          <w:fldChar w:fldCharType="end"/>
        </w:r>
      </w:hyperlink>
    </w:p>
    <w:p>
      <w:pPr>
        <w:pStyle w:val="TOC2"/>
        <w:tabs>
          <w:tab w:val="right" w:leader="dot" w:pos="8306"/>
        </w:tabs>
      </w:pPr>
      <w:hyperlink w:anchor="_Toc30985" w:history="1">
        <w:r>
          <w:rPr>
            <w:rFonts w:ascii="仿宋" w:eastAsia="仿宋" w:hAnsi="仿宋" w:cs="仿宋" w:hint="eastAsia"/>
            <w:lang w:eastAsia="zh-CN"/>
          </w:rPr>
          <w:t>(六)、防静电、触电防护及防雷措施</w:t>
        </w:r>
        <w:r>
          <w:tab/>
        </w:r>
        <w:r>
          <w:fldChar w:fldCharType="begin"/>
        </w:r>
        <w:r>
          <w:instrText xml:space="preserve"> PAGEREF _Toc30985 \h </w:instrText>
        </w:r>
        <w:r>
          <w:fldChar w:fldCharType="separate"/>
        </w:r>
        <w:r>
          <w:t>28</w:t>
        </w:r>
        <w:r>
          <w:fldChar w:fldCharType="end"/>
        </w:r>
      </w:hyperlink>
    </w:p>
    <w:p>
      <w:pPr>
        <w:pStyle w:val="TOC2"/>
        <w:tabs>
          <w:tab w:val="right" w:leader="dot" w:pos="8306"/>
        </w:tabs>
      </w:pPr>
      <w:hyperlink w:anchor="_Toc25358" w:history="1">
        <w:r>
          <w:rPr>
            <w:rFonts w:ascii="仿宋" w:eastAsia="仿宋" w:hAnsi="仿宋" w:cs="仿宋" w:hint="eastAsia"/>
            <w:lang w:eastAsia="zh-CN"/>
          </w:rPr>
          <w:t>(七)、机械设备安全保障措施</w:t>
        </w:r>
        <w:r>
          <w:tab/>
        </w:r>
        <w:r>
          <w:fldChar w:fldCharType="begin"/>
        </w:r>
        <w:r>
          <w:instrText xml:space="preserve"> PAGEREF _Toc25358 \h </w:instrText>
        </w:r>
        <w:r>
          <w:fldChar w:fldCharType="separate"/>
        </w:r>
        <w:r>
          <w:t>29</w:t>
        </w:r>
        <w:r>
          <w:fldChar w:fldCharType="end"/>
        </w:r>
      </w:hyperlink>
    </w:p>
    <w:p>
      <w:pPr>
        <w:pStyle w:val="TOC1"/>
        <w:tabs>
          <w:tab w:val="right" w:leader="dot" w:pos="8306"/>
        </w:tabs>
      </w:pPr>
      <w:hyperlink w:anchor="_Toc24417" w:history="1">
        <w:r>
          <w:rPr>
            <w:rFonts w:ascii="仿宋" w:eastAsia="仿宋" w:hAnsi="仿宋" w:cs="仿宋" w:hint="eastAsia"/>
            <w:lang w:eastAsia="zh-CN"/>
          </w:rPr>
          <w:t>八、特种照明项目风险管理</w:t>
        </w:r>
        <w:r>
          <w:tab/>
        </w:r>
        <w:r>
          <w:fldChar w:fldCharType="begin"/>
        </w:r>
        <w:r>
          <w:instrText xml:space="preserve"> PAGEREF _Toc24417 \h </w:instrText>
        </w:r>
        <w:r>
          <w:fldChar w:fldCharType="separate"/>
        </w:r>
        <w:r>
          <w:t>31</w:t>
        </w:r>
        <w:r>
          <w:fldChar w:fldCharType="end"/>
        </w:r>
      </w:hyperlink>
    </w:p>
    <w:p>
      <w:pPr>
        <w:pStyle w:val="TOC2"/>
        <w:tabs>
          <w:tab w:val="right" w:leader="dot" w:pos="8306"/>
        </w:tabs>
      </w:pPr>
      <w:hyperlink w:anchor="_Toc21878" w:history="1">
        <w:r>
          <w:rPr>
            <w:rFonts w:ascii="仿宋" w:eastAsia="仿宋" w:hAnsi="仿宋" w:cs="仿宋" w:hint="eastAsia"/>
            <w:lang w:eastAsia="zh-CN"/>
          </w:rPr>
          <w:t>(一)、风险识别与评估</w:t>
        </w:r>
        <w:r>
          <w:tab/>
        </w:r>
        <w:r>
          <w:fldChar w:fldCharType="begin"/>
        </w:r>
        <w:r>
          <w:instrText xml:space="preserve"> PAGEREF _Toc21878 \h </w:instrText>
        </w:r>
        <w:r>
          <w:fldChar w:fldCharType="separate"/>
        </w:r>
        <w:r>
          <w:t>31</w:t>
        </w:r>
        <w:r>
          <w:fldChar w:fldCharType="end"/>
        </w:r>
      </w:hyperlink>
    </w:p>
    <w:p>
      <w:pPr>
        <w:pStyle w:val="TOC2"/>
        <w:tabs>
          <w:tab w:val="right" w:leader="dot" w:pos="8306"/>
        </w:tabs>
      </w:pPr>
      <w:hyperlink w:anchor="_Toc9086" w:history="1">
        <w:r>
          <w:rPr>
            <w:rFonts w:ascii="仿宋" w:eastAsia="仿宋" w:hAnsi="仿宋" w:cs="仿宋" w:hint="eastAsia"/>
            <w:lang w:eastAsia="zh-CN"/>
          </w:rPr>
          <w:t>(二)、风险应对策略</w:t>
        </w:r>
        <w:r>
          <w:tab/>
        </w:r>
        <w:r>
          <w:fldChar w:fldCharType="begin"/>
        </w:r>
        <w:r>
          <w:instrText xml:space="preserve"> PAGEREF _Toc9086 \h </w:instrText>
        </w:r>
        <w:r>
          <w:fldChar w:fldCharType="separate"/>
        </w:r>
        <w:r>
          <w:t>32</w:t>
        </w:r>
        <w:r>
          <w:fldChar w:fldCharType="end"/>
        </w:r>
      </w:hyperlink>
    </w:p>
    <w:p>
      <w:pPr>
        <w:pStyle w:val="TOC2"/>
        <w:tabs>
          <w:tab w:val="right" w:leader="dot" w:pos="8306"/>
        </w:tabs>
      </w:pPr>
      <w:hyperlink w:anchor="_Toc5185" w:history="1">
        <w:r>
          <w:rPr>
            <w:rFonts w:ascii="仿宋" w:eastAsia="仿宋" w:hAnsi="仿宋" w:cs="仿宋" w:hint="eastAsia"/>
            <w:lang w:eastAsia="zh-CN"/>
          </w:rPr>
          <w:t>(三)、风险监控与控制</w:t>
        </w:r>
        <w:r>
          <w:tab/>
        </w:r>
        <w:r>
          <w:fldChar w:fldCharType="begin"/>
        </w:r>
        <w:r>
          <w:instrText xml:space="preserve"> PAGEREF _Toc5185 \h </w:instrText>
        </w:r>
        <w:r>
          <w:fldChar w:fldCharType="separate"/>
        </w:r>
        <w:r>
          <w:t>34</w:t>
        </w:r>
        <w:r>
          <w:fldChar w:fldCharType="end"/>
        </w:r>
      </w:hyperlink>
    </w:p>
    <w:p>
      <w:pPr>
        <w:pStyle w:val="TOC1"/>
        <w:tabs>
          <w:tab w:val="right" w:leader="dot" w:pos="8306"/>
        </w:tabs>
      </w:pPr>
      <w:hyperlink w:anchor="_Toc11863" w:history="1">
        <w:r>
          <w:rPr>
            <w:rFonts w:ascii="仿宋" w:eastAsia="仿宋" w:hAnsi="仿宋" w:cs="仿宋" w:hint="eastAsia"/>
            <w:lang w:eastAsia="zh-CN"/>
          </w:rPr>
          <w:t>九、特种照明项目经营效益</w:t>
        </w:r>
        <w:r>
          <w:tab/>
        </w:r>
        <w:r>
          <w:fldChar w:fldCharType="begin"/>
        </w:r>
        <w:r>
          <w:instrText xml:space="preserve"> PAGEREF _Toc11863 \h </w:instrText>
        </w:r>
        <w:r>
          <w:fldChar w:fldCharType="separate"/>
        </w:r>
        <w:r>
          <w:t>35</w:t>
        </w:r>
        <w:r>
          <w:fldChar w:fldCharType="end"/>
        </w:r>
      </w:hyperlink>
    </w:p>
    <w:p>
      <w:pPr>
        <w:pStyle w:val="TOC2"/>
        <w:tabs>
          <w:tab w:val="right" w:leader="dot" w:pos="8306"/>
        </w:tabs>
      </w:pPr>
      <w:hyperlink w:anchor="_Toc25636" w:history="1">
        <w:r>
          <w:rPr>
            <w:rFonts w:ascii="仿宋" w:eastAsia="仿宋" w:hAnsi="仿宋" w:cs="仿宋" w:hint="eastAsia"/>
            <w:lang w:eastAsia="zh-CN"/>
          </w:rPr>
          <w:t>(一)、经济评价财务测算</w:t>
        </w:r>
        <w:r>
          <w:tab/>
        </w:r>
        <w:r>
          <w:fldChar w:fldCharType="begin"/>
        </w:r>
        <w:r>
          <w:instrText xml:space="preserve"> PAGEREF _Toc25636 \h </w:instrText>
        </w:r>
        <w:r>
          <w:fldChar w:fldCharType="separate"/>
        </w:r>
        <w:r>
          <w:t>35</w:t>
        </w:r>
        <w:r>
          <w:fldChar w:fldCharType="end"/>
        </w:r>
      </w:hyperlink>
    </w:p>
    <w:p>
      <w:pPr>
        <w:pStyle w:val="TOC2"/>
        <w:tabs>
          <w:tab w:val="right" w:leader="dot" w:pos="8306"/>
        </w:tabs>
      </w:pPr>
      <w:hyperlink w:anchor="_Toc6913" w:history="1">
        <w:r>
          <w:rPr>
            <w:rFonts w:ascii="仿宋" w:eastAsia="仿宋" w:hAnsi="仿宋" w:cs="仿宋" w:hint="eastAsia"/>
            <w:lang w:eastAsia="zh-CN"/>
          </w:rPr>
          <w:t>(二)、特种照明项目盈利能力分析</w:t>
        </w:r>
        <w:r>
          <w:tab/>
        </w:r>
        <w:r>
          <w:fldChar w:fldCharType="begin"/>
        </w:r>
        <w:r>
          <w:instrText xml:space="preserve"> PAGEREF _Toc6913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 w:history="1">
        <w:r>
          <w:rPr>
            <w:rFonts w:ascii="仿宋" w:eastAsia="仿宋" w:hAnsi="仿宋" w:cs="仿宋" w:hint="eastAsia"/>
            <w:lang w:eastAsia="zh-CN"/>
          </w:rPr>
          <w:t>十、特种照明项目人力资源管理</w:t>
        </w:r>
        <w:r>
          <w:tab/>
        </w:r>
        <w:r>
          <w:fldChar w:fldCharType="begin"/>
        </w:r>
        <w:r>
          <w:instrText xml:space="preserve"> PAGEREF _Toc77 \h </w:instrText>
        </w:r>
        <w:r>
          <w:fldChar w:fldCharType="separate"/>
        </w:r>
        <w:r>
          <w:t>37</w:t>
        </w:r>
        <w:r>
          <w:fldChar w:fldCharType="end"/>
        </w:r>
      </w:hyperlink>
    </w:p>
    <w:p>
      <w:pPr>
        <w:pStyle w:val="TOC2"/>
        <w:tabs>
          <w:tab w:val="right" w:leader="dot" w:pos="8306"/>
        </w:tabs>
      </w:pPr>
      <w:hyperlink w:anchor="_Toc15027" w:history="1">
        <w:r>
          <w:rPr>
            <w:rFonts w:ascii="仿宋" w:eastAsia="仿宋" w:hAnsi="仿宋" w:cs="仿宋" w:hint="eastAsia"/>
            <w:lang w:eastAsia="zh-CN"/>
          </w:rPr>
          <w:t>(一)、建立健全的预算管理制度</w:t>
        </w:r>
        <w:r>
          <w:tab/>
        </w:r>
        <w:r>
          <w:fldChar w:fldCharType="begin"/>
        </w:r>
        <w:r>
          <w:instrText xml:space="preserve"> PAGEREF _Toc15027 \h </w:instrText>
        </w:r>
        <w:r>
          <w:fldChar w:fldCharType="separate"/>
        </w:r>
        <w:r>
          <w:t>37</w:t>
        </w:r>
        <w:r>
          <w:fldChar w:fldCharType="end"/>
        </w:r>
      </w:hyperlink>
    </w:p>
    <w:p>
      <w:pPr>
        <w:pStyle w:val="TOC2"/>
        <w:tabs>
          <w:tab w:val="right" w:leader="dot" w:pos="8306"/>
        </w:tabs>
      </w:pPr>
      <w:hyperlink w:anchor="_Toc29900" w:history="1">
        <w:r>
          <w:rPr>
            <w:rFonts w:ascii="仿宋" w:eastAsia="仿宋" w:hAnsi="仿宋" w:cs="仿宋" w:hint="eastAsia"/>
            <w:lang w:eastAsia="zh-CN"/>
          </w:rPr>
          <w:t>(二)、加强资金流动监控</w:t>
        </w:r>
        <w:r>
          <w:tab/>
        </w:r>
        <w:r>
          <w:fldChar w:fldCharType="begin"/>
        </w:r>
        <w:r>
          <w:instrText xml:space="preserve"> PAGEREF _Toc29900 \h </w:instrText>
        </w:r>
        <w:r>
          <w:fldChar w:fldCharType="separate"/>
        </w:r>
        <w:r>
          <w:t>39</w:t>
        </w:r>
        <w:r>
          <w:fldChar w:fldCharType="end"/>
        </w:r>
      </w:hyperlink>
    </w:p>
    <w:p>
      <w:pPr>
        <w:pStyle w:val="TOC2"/>
        <w:tabs>
          <w:tab w:val="right" w:leader="dot" w:pos="8306"/>
        </w:tabs>
      </w:pPr>
      <w:hyperlink w:anchor="_Toc21009" w:history="1">
        <w:r>
          <w:rPr>
            <w:rFonts w:ascii="仿宋" w:eastAsia="仿宋" w:hAnsi="仿宋" w:cs="仿宋" w:hint="eastAsia"/>
            <w:lang w:eastAsia="zh-CN"/>
          </w:rPr>
          <w:t>(三)、制定完善的风险控制机制</w:t>
        </w:r>
        <w:r>
          <w:tab/>
        </w:r>
        <w:r>
          <w:fldChar w:fldCharType="begin"/>
        </w:r>
        <w:r>
          <w:instrText xml:space="preserve"> PAGEREF _Toc21009 \h </w:instrText>
        </w:r>
        <w:r>
          <w:fldChar w:fldCharType="separate"/>
        </w:r>
        <w:r>
          <w:t>40</w:t>
        </w:r>
        <w:r>
          <w:fldChar w:fldCharType="end"/>
        </w:r>
      </w:hyperlink>
    </w:p>
    <w:p>
      <w:pPr>
        <w:pStyle w:val="TOC2"/>
        <w:tabs>
          <w:tab w:val="right" w:leader="dot" w:pos="8306"/>
        </w:tabs>
      </w:pPr>
      <w:hyperlink w:anchor="_Toc325" w:history="1">
        <w:r>
          <w:rPr>
            <w:rFonts w:ascii="仿宋" w:eastAsia="仿宋" w:hAnsi="仿宋" w:cs="仿宋" w:hint="eastAsia"/>
            <w:lang w:eastAsia="zh-CN"/>
          </w:rPr>
          <w:t>(四)、优化成本管理</w:t>
        </w:r>
        <w:r>
          <w:tab/>
        </w:r>
        <w:r>
          <w:fldChar w:fldCharType="begin"/>
        </w:r>
        <w:r>
          <w:instrText xml:space="preserve"> PAGEREF _Toc325 \h </w:instrText>
        </w:r>
        <w:r>
          <w:fldChar w:fldCharType="separate"/>
        </w:r>
        <w:r>
          <w:t>41</w:t>
        </w:r>
        <w:r>
          <w:fldChar w:fldCharType="end"/>
        </w:r>
      </w:hyperlink>
    </w:p>
    <w:p>
      <w:pPr>
        <w:pStyle w:val="TOC1"/>
        <w:tabs>
          <w:tab w:val="right" w:leader="dot" w:pos="8306"/>
        </w:tabs>
      </w:pPr>
      <w:hyperlink w:anchor="_Toc8591" w:history="1">
        <w:r>
          <w:rPr>
            <w:rFonts w:ascii="仿宋" w:eastAsia="仿宋" w:hAnsi="仿宋" w:cs="仿宋" w:hint="eastAsia"/>
            <w:lang w:eastAsia="zh-CN"/>
          </w:rPr>
          <w:t>十一、特种照明项目计划安排</w:t>
        </w:r>
        <w:r>
          <w:tab/>
        </w:r>
        <w:r>
          <w:fldChar w:fldCharType="begin"/>
        </w:r>
        <w:r>
          <w:instrText xml:space="preserve"> PAGEREF _Toc8591 \h </w:instrText>
        </w:r>
        <w:r>
          <w:fldChar w:fldCharType="separate"/>
        </w:r>
        <w:r>
          <w:t>42</w:t>
        </w:r>
        <w:r>
          <w:fldChar w:fldCharType="end"/>
        </w:r>
      </w:hyperlink>
    </w:p>
    <w:p>
      <w:pPr>
        <w:pStyle w:val="TOC2"/>
        <w:tabs>
          <w:tab w:val="right" w:leader="dot" w:pos="8306"/>
        </w:tabs>
      </w:pPr>
      <w:hyperlink w:anchor="_Toc28212" w:history="1">
        <w:r>
          <w:rPr>
            <w:rFonts w:ascii="仿宋" w:eastAsia="仿宋" w:hAnsi="仿宋" w:cs="仿宋" w:hint="eastAsia"/>
            <w:lang w:eastAsia="zh-CN"/>
          </w:rPr>
          <w:t>(一)、建设周期</w:t>
        </w:r>
        <w:r>
          <w:tab/>
        </w:r>
        <w:r>
          <w:fldChar w:fldCharType="begin"/>
        </w:r>
        <w:r>
          <w:instrText xml:space="preserve"> PAGEREF _Toc28212 \h </w:instrText>
        </w:r>
        <w:r>
          <w:fldChar w:fldCharType="separate"/>
        </w:r>
        <w:r>
          <w:t>42</w:t>
        </w:r>
        <w:r>
          <w:fldChar w:fldCharType="end"/>
        </w:r>
      </w:hyperlink>
    </w:p>
    <w:p>
      <w:pPr>
        <w:pStyle w:val="TOC2"/>
        <w:tabs>
          <w:tab w:val="right" w:leader="dot" w:pos="8306"/>
        </w:tabs>
      </w:pPr>
      <w:hyperlink w:anchor="_Toc6699" w:history="1">
        <w:r>
          <w:rPr>
            <w:rFonts w:ascii="仿宋" w:eastAsia="仿宋" w:hAnsi="仿宋" w:cs="仿宋" w:hint="eastAsia"/>
            <w:lang w:eastAsia="zh-CN"/>
          </w:rPr>
          <w:t>(二)、建设进度</w:t>
        </w:r>
        <w:r>
          <w:tab/>
        </w:r>
        <w:r>
          <w:fldChar w:fldCharType="begin"/>
        </w:r>
        <w:r>
          <w:instrText xml:space="preserve"> PAGEREF _Toc6699 \h </w:instrText>
        </w:r>
        <w:r>
          <w:fldChar w:fldCharType="separate"/>
        </w:r>
        <w:r>
          <w:t>43</w:t>
        </w:r>
        <w:r>
          <w:fldChar w:fldCharType="end"/>
        </w:r>
      </w:hyperlink>
    </w:p>
    <w:p>
      <w:pPr>
        <w:pStyle w:val="TOC2"/>
        <w:tabs>
          <w:tab w:val="right" w:leader="dot" w:pos="8306"/>
        </w:tabs>
      </w:pPr>
      <w:hyperlink w:anchor="_Toc20808" w:history="1">
        <w:r>
          <w:rPr>
            <w:rFonts w:ascii="仿宋" w:eastAsia="仿宋" w:hAnsi="仿宋" w:cs="仿宋" w:hint="eastAsia"/>
            <w:lang w:eastAsia="zh-CN"/>
          </w:rPr>
          <w:t>(三)、进度安排注意事项</w:t>
        </w:r>
        <w:r>
          <w:tab/>
        </w:r>
        <w:r>
          <w:fldChar w:fldCharType="begin"/>
        </w:r>
        <w:r>
          <w:instrText xml:space="preserve"> PAGEREF _Toc20808 \h </w:instrText>
        </w:r>
        <w:r>
          <w:fldChar w:fldCharType="separate"/>
        </w:r>
        <w:r>
          <w:t>44</w:t>
        </w:r>
        <w:r>
          <w:fldChar w:fldCharType="end"/>
        </w:r>
      </w:hyperlink>
    </w:p>
    <w:p>
      <w:pPr>
        <w:pStyle w:val="TOC2"/>
        <w:tabs>
          <w:tab w:val="right" w:leader="dot" w:pos="8306"/>
        </w:tabs>
      </w:pPr>
      <w:hyperlink w:anchor="_Toc26839" w:history="1">
        <w:r>
          <w:rPr>
            <w:rFonts w:ascii="仿宋" w:eastAsia="仿宋" w:hAnsi="仿宋" w:cs="仿宋" w:hint="eastAsia"/>
            <w:lang w:eastAsia="zh-CN"/>
          </w:rPr>
          <w:t>(四)、人力资源配置</w:t>
        </w:r>
        <w:r>
          <w:tab/>
        </w:r>
        <w:r>
          <w:fldChar w:fldCharType="begin"/>
        </w:r>
        <w:r>
          <w:instrText xml:space="preserve"> PAGEREF _Toc26839 \h </w:instrText>
        </w:r>
        <w:r>
          <w:fldChar w:fldCharType="separate"/>
        </w:r>
        <w:r>
          <w:t>46</w:t>
        </w:r>
        <w:r>
          <w:fldChar w:fldCharType="end"/>
        </w:r>
      </w:hyperlink>
    </w:p>
    <w:p>
      <w:pPr>
        <w:pStyle w:val="TOC1"/>
        <w:tabs>
          <w:tab w:val="right" w:leader="dot" w:pos="8306"/>
        </w:tabs>
      </w:pPr>
      <w:hyperlink w:anchor="_Toc24995" w:history="1">
        <w:r>
          <w:rPr>
            <w:rFonts w:ascii="仿宋" w:eastAsia="仿宋" w:hAnsi="仿宋" w:cs="仿宋" w:hint="eastAsia"/>
            <w:lang w:eastAsia="zh-CN"/>
          </w:rPr>
          <w:t>十二、特种照明项目技术管理</w:t>
        </w:r>
        <w:r>
          <w:tab/>
        </w:r>
        <w:r>
          <w:fldChar w:fldCharType="begin"/>
        </w:r>
        <w:r>
          <w:instrText xml:space="preserve"> PAGEREF _Toc24995 \h </w:instrText>
        </w:r>
        <w:r>
          <w:fldChar w:fldCharType="separate"/>
        </w:r>
        <w:r>
          <w:t>46</w:t>
        </w:r>
        <w:r>
          <w:fldChar w:fldCharType="end"/>
        </w:r>
      </w:hyperlink>
    </w:p>
    <w:p>
      <w:pPr>
        <w:pStyle w:val="TOC2"/>
        <w:tabs>
          <w:tab w:val="right" w:leader="dot" w:pos="8306"/>
        </w:tabs>
      </w:pPr>
      <w:hyperlink w:anchor="_Toc5702" w:history="1">
        <w:r>
          <w:rPr>
            <w:rFonts w:ascii="仿宋" w:eastAsia="仿宋" w:hAnsi="仿宋" w:cs="仿宋" w:hint="eastAsia"/>
            <w:lang w:eastAsia="zh-CN"/>
          </w:rPr>
          <w:t>(一)、技术方案选用方向</w:t>
        </w:r>
        <w:r>
          <w:tab/>
        </w:r>
        <w:r>
          <w:fldChar w:fldCharType="begin"/>
        </w:r>
        <w:r>
          <w:instrText xml:space="preserve"> PAGEREF _Toc5702 \h </w:instrText>
        </w:r>
        <w:r>
          <w:fldChar w:fldCharType="separate"/>
        </w:r>
        <w:r>
          <w:t>46</w:t>
        </w:r>
        <w:r>
          <w:fldChar w:fldCharType="end"/>
        </w:r>
      </w:hyperlink>
    </w:p>
    <w:p>
      <w:pPr>
        <w:pStyle w:val="TOC2"/>
        <w:tabs>
          <w:tab w:val="right" w:leader="dot" w:pos="8306"/>
        </w:tabs>
      </w:pPr>
      <w:hyperlink w:anchor="_Toc17147" w:history="1">
        <w:r>
          <w:rPr>
            <w:rFonts w:ascii="仿宋" w:eastAsia="仿宋" w:hAnsi="仿宋" w:cs="仿宋" w:hint="eastAsia"/>
            <w:lang w:eastAsia="zh-CN"/>
          </w:rPr>
          <w:t>(二)、工艺技术方案选用原则</w:t>
        </w:r>
        <w:r>
          <w:tab/>
        </w:r>
        <w:r>
          <w:fldChar w:fldCharType="begin"/>
        </w:r>
        <w:r>
          <w:instrText xml:space="preserve"> PAGEREF _Toc17147 \h </w:instrText>
        </w:r>
        <w:r>
          <w:fldChar w:fldCharType="separate"/>
        </w:r>
        <w:r>
          <w:t>48</w:t>
        </w:r>
        <w:r>
          <w:fldChar w:fldCharType="end"/>
        </w:r>
      </w:hyperlink>
    </w:p>
    <w:p>
      <w:pPr>
        <w:pStyle w:val="TOC2"/>
        <w:tabs>
          <w:tab w:val="right" w:leader="dot" w:pos="8306"/>
        </w:tabs>
      </w:pPr>
      <w:hyperlink w:anchor="_Toc9714" w:history="1">
        <w:r>
          <w:rPr>
            <w:rFonts w:ascii="仿宋" w:eastAsia="仿宋" w:hAnsi="仿宋" w:cs="仿宋" w:hint="eastAsia"/>
            <w:lang w:eastAsia="zh-CN"/>
          </w:rPr>
          <w:t>(三)、工艺技术方案要求</w:t>
        </w:r>
        <w:r>
          <w:tab/>
        </w:r>
        <w:r>
          <w:fldChar w:fldCharType="begin"/>
        </w:r>
        <w:r>
          <w:instrText xml:space="preserve"> PAGEREF _Toc9714 \h </w:instrText>
        </w:r>
        <w:r>
          <w:fldChar w:fldCharType="separate"/>
        </w:r>
        <w:r>
          <w:t>50</w:t>
        </w:r>
        <w:r>
          <w:fldChar w:fldCharType="end"/>
        </w:r>
      </w:hyperlink>
    </w:p>
    <w:p>
      <w:pPr>
        <w:pStyle w:val="TOC1"/>
        <w:tabs>
          <w:tab w:val="right" w:leader="dot" w:pos="8306"/>
        </w:tabs>
      </w:pPr>
      <w:hyperlink w:anchor="_Toc9974" w:history="1">
        <w:r>
          <w:rPr>
            <w:rFonts w:ascii="仿宋" w:eastAsia="仿宋" w:hAnsi="仿宋" w:cs="仿宋" w:hint="eastAsia"/>
            <w:lang w:eastAsia="zh-CN"/>
          </w:rPr>
          <w:t>十三、营销与推广策略</w:t>
        </w:r>
        <w:r>
          <w:tab/>
        </w:r>
        <w:r>
          <w:fldChar w:fldCharType="begin"/>
        </w:r>
        <w:r>
          <w:instrText xml:space="preserve"> PAGEREF _Toc9974 \h </w:instrText>
        </w:r>
        <w:r>
          <w:fldChar w:fldCharType="separate"/>
        </w:r>
        <w:r>
          <w:t>52</w:t>
        </w:r>
        <w:r>
          <w:fldChar w:fldCharType="end"/>
        </w:r>
      </w:hyperlink>
    </w:p>
    <w:p>
      <w:pPr>
        <w:pStyle w:val="TOC2"/>
        <w:tabs>
          <w:tab w:val="right" w:leader="dot" w:pos="8306"/>
        </w:tabs>
      </w:pPr>
      <w:hyperlink w:anchor="_Toc13984" w:history="1">
        <w:r>
          <w:rPr>
            <w:rFonts w:ascii="仿宋" w:eastAsia="仿宋" w:hAnsi="仿宋" w:cs="仿宋" w:hint="eastAsia"/>
            <w:lang w:eastAsia="zh-CN"/>
          </w:rPr>
          <w:t>(一)、产品/服务定位与特点</w:t>
        </w:r>
        <w:r>
          <w:tab/>
        </w:r>
        <w:r>
          <w:fldChar w:fldCharType="begin"/>
        </w:r>
        <w:r>
          <w:instrText xml:space="preserve"> PAGEREF _Toc13984 \h </w:instrText>
        </w:r>
        <w:r>
          <w:fldChar w:fldCharType="separate"/>
        </w:r>
        <w:r>
          <w:t>52</w:t>
        </w:r>
        <w:r>
          <w:fldChar w:fldCharType="end"/>
        </w:r>
      </w:hyperlink>
    </w:p>
    <w:p>
      <w:pPr>
        <w:pStyle w:val="TOC2"/>
        <w:tabs>
          <w:tab w:val="right" w:leader="dot" w:pos="8306"/>
        </w:tabs>
      </w:pPr>
      <w:hyperlink w:anchor="_Toc24118" w:history="1">
        <w:r>
          <w:rPr>
            <w:rFonts w:ascii="仿宋" w:eastAsia="仿宋" w:hAnsi="仿宋" w:cs="仿宋" w:hint="eastAsia"/>
            <w:lang w:eastAsia="zh-CN"/>
          </w:rPr>
          <w:t>(二)、市场定位与竞争分析</w:t>
        </w:r>
        <w:r>
          <w:tab/>
        </w:r>
        <w:r>
          <w:fldChar w:fldCharType="begin"/>
        </w:r>
        <w:r>
          <w:instrText xml:space="preserve"> PAGEREF _Toc24118 \h </w:instrText>
        </w:r>
        <w:r>
          <w:fldChar w:fldCharType="separate"/>
        </w:r>
        <w:r>
          <w:t>54</w:t>
        </w:r>
        <w:r>
          <w:fldChar w:fldCharType="end"/>
        </w:r>
      </w:hyperlink>
    </w:p>
    <w:p>
      <w:pPr>
        <w:pStyle w:val="TOC2"/>
        <w:tabs>
          <w:tab w:val="right" w:leader="dot" w:pos="8306"/>
        </w:tabs>
      </w:pPr>
      <w:hyperlink w:anchor="_Toc30629" w:history="1">
        <w:r>
          <w:rPr>
            <w:rFonts w:ascii="仿宋" w:eastAsia="仿宋" w:hAnsi="仿宋" w:cs="仿宋" w:hint="eastAsia"/>
            <w:lang w:eastAsia="zh-CN"/>
          </w:rPr>
          <w:t>(三)、营销渠道与策略</w:t>
        </w:r>
        <w:r>
          <w:tab/>
        </w:r>
        <w:r>
          <w:fldChar w:fldCharType="begin"/>
        </w:r>
        <w:r>
          <w:instrText xml:space="preserve"> PAGEREF _Toc30629 \h </w:instrText>
        </w:r>
        <w:r>
          <w:fldChar w:fldCharType="separate"/>
        </w:r>
        <w:r>
          <w:t>55</w:t>
        </w:r>
        <w:r>
          <w:fldChar w:fldCharType="end"/>
        </w:r>
      </w:hyperlink>
    </w:p>
    <w:p>
      <w:pPr>
        <w:pStyle w:val="TOC2"/>
        <w:tabs>
          <w:tab w:val="right" w:leader="dot" w:pos="8306"/>
        </w:tabs>
      </w:pPr>
      <w:hyperlink w:anchor="_Toc32496" w:history="1">
        <w:r>
          <w:rPr>
            <w:rFonts w:ascii="仿宋" w:eastAsia="仿宋" w:hAnsi="仿宋" w:cs="仿宋" w:hint="eastAsia"/>
            <w:lang w:eastAsia="zh-CN"/>
          </w:rPr>
          <w:t>(四)、推广与宣传活动</w:t>
        </w:r>
        <w:r>
          <w:tab/>
        </w:r>
        <w:r>
          <w:fldChar w:fldCharType="begin"/>
        </w:r>
        <w:r>
          <w:instrText xml:space="preserve"> PAGEREF _Toc32496 \h </w:instrText>
        </w:r>
        <w:r>
          <w:fldChar w:fldCharType="separate"/>
        </w:r>
        <w:r>
          <w:t>56</w:t>
        </w:r>
        <w:r>
          <w:fldChar w:fldCharType="end"/>
        </w:r>
      </w:hyperlink>
    </w:p>
    <w:p>
      <w:pPr>
        <w:pStyle w:val="TOC1"/>
        <w:tabs>
          <w:tab w:val="right" w:leader="dot" w:pos="8306"/>
        </w:tabs>
      </w:pPr>
      <w:hyperlink w:anchor="_Toc8636" w:history="1">
        <w:r>
          <w:rPr>
            <w:rFonts w:ascii="仿宋" w:eastAsia="仿宋" w:hAnsi="仿宋" w:cs="仿宋" w:hint="eastAsia"/>
            <w:lang w:eastAsia="zh-CN"/>
          </w:rPr>
          <w:t>十四、供应链管理</w:t>
        </w:r>
        <w:r>
          <w:tab/>
        </w:r>
        <w:r>
          <w:fldChar w:fldCharType="begin"/>
        </w:r>
        <w:r>
          <w:instrText xml:space="preserve"> PAGEREF _Toc8636 \h </w:instrText>
        </w:r>
        <w:r>
          <w:fldChar w:fldCharType="separate"/>
        </w:r>
        <w:r>
          <w:t>62</w:t>
        </w:r>
        <w:r>
          <w:fldChar w:fldCharType="end"/>
        </w:r>
      </w:hyperlink>
    </w:p>
    <w:p>
      <w:pPr>
        <w:pStyle w:val="TOC2"/>
        <w:tabs>
          <w:tab w:val="right" w:leader="dot" w:pos="8306"/>
        </w:tabs>
      </w:pPr>
      <w:hyperlink w:anchor="_Toc13566" w:history="1">
        <w:r>
          <w:rPr>
            <w:rFonts w:ascii="仿宋" w:eastAsia="仿宋" w:hAnsi="仿宋" w:cs="仿宋" w:hint="eastAsia"/>
            <w:lang w:eastAsia="zh-CN"/>
          </w:rPr>
          <w:t>(一)、供应链战略规划</w:t>
        </w:r>
        <w:r>
          <w:tab/>
        </w:r>
        <w:r>
          <w:fldChar w:fldCharType="begin"/>
        </w:r>
        <w:r>
          <w:instrText xml:space="preserve"> PAGEREF _Toc13566 \h </w:instrText>
        </w:r>
        <w:r>
          <w:fldChar w:fldCharType="separate"/>
        </w:r>
        <w:r>
          <w:t>62</w:t>
        </w:r>
        <w:r>
          <w:fldChar w:fldCharType="end"/>
        </w:r>
      </w:hyperlink>
    </w:p>
    <w:p>
      <w:pPr>
        <w:pStyle w:val="TOC2"/>
        <w:tabs>
          <w:tab w:val="right" w:leader="dot" w:pos="8306"/>
        </w:tabs>
      </w:pPr>
      <w:hyperlink w:anchor="_Toc22324" w:history="1">
        <w:r>
          <w:rPr>
            <w:rFonts w:ascii="仿宋" w:eastAsia="仿宋" w:hAnsi="仿宋" w:cs="仿宋" w:hint="eastAsia"/>
            <w:lang w:eastAsia="zh-CN"/>
          </w:rPr>
          <w:t>(二)、供应商选择与合作</w:t>
        </w:r>
        <w:r>
          <w:tab/>
        </w:r>
        <w:r>
          <w:fldChar w:fldCharType="begin"/>
        </w:r>
        <w:r>
          <w:instrText xml:space="preserve"> PAGEREF _Toc22324 \h </w:instrText>
        </w:r>
        <w:r>
          <w:fldChar w:fldCharType="separate"/>
        </w:r>
        <w:r>
          <w:t>63</w:t>
        </w:r>
        <w:r>
          <w:fldChar w:fldCharType="end"/>
        </w:r>
      </w:hyperlink>
    </w:p>
    <w:p>
      <w:pPr>
        <w:pStyle w:val="TOC2"/>
        <w:tabs>
          <w:tab w:val="right" w:leader="dot" w:pos="8306"/>
        </w:tabs>
      </w:pPr>
      <w:hyperlink w:anchor="_Toc12242" w:history="1">
        <w:r>
          <w:rPr>
            <w:rFonts w:ascii="仿宋" w:eastAsia="仿宋" w:hAnsi="仿宋" w:cs="仿宋" w:hint="eastAsia"/>
            <w:lang w:eastAsia="zh-CN"/>
          </w:rPr>
          <w:t>(三)、物流与库存管理</w:t>
        </w:r>
        <w:r>
          <w:tab/>
        </w:r>
        <w:r>
          <w:fldChar w:fldCharType="begin"/>
        </w:r>
        <w:r>
          <w:instrText xml:space="preserve"> PAGEREF _Toc12242 \h </w:instrText>
        </w:r>
        <w:r>
          <w:fldChar w:fldCharType="separate"/>
        </w:r>
        <w:r>
          <w:t>64</w:t>
        </w:r>
        <w:r>
          <w:fldChar w:fldCharType="end"/>
        </w:r>
      </w:hyperlink>
    </w:p>
    <w:p>
      <w:pPr>
        <w:pStyle w:val="TOC1"/>
        <w:tabs>
          <w:tab w:val="right" w:leader="dot" w:pos="8306"/>
        </w:tabs>
      </w:pPr>
      <w:hyperlink w:anchor="_Toc11947" w:history="1">
        <w:r>
          <w:rPr>
            <w:rFonts w:ascii="仿宋" w:eastAsia="仿宋" w:hAnsi="仿宋" w:cs="仿宋" w:hint="eastAsia"/>
            <w:lang w:eastAsia="zh-CN"/>
          </w:rPr>
          <w:t>十五、特种照明项目治理与监督</w:t>
        </w:r>
        <w:r>
          <w:tab/>
        </w:r>
        <w:r>
          <w:fldChar w:fldCharType="begin"/>
        </w:r>
        <w:r>
          <w:instrText xml:space="preserve"> PAGEREF _Toc11947 \h </w:instrText>
        </w:r>
        <w:r>
          <w:fldChar w:fldCharType="separate"/>
        </w:r>
        <w:r>
          <w:t>66</w:t>
        </w:r>
        <w:r>
          <w:fldChar w:fldCharType="end"/>
        </w:r>
      </w:hyperlink>
    </w:p>
    <w:p>
      <w:pPr>
        <w:pStyle w:val="TOC2"/>
        <w:tabs>
          <w:tab w:val="right" w:leader="dot" w:pos="8306"/>
        </w:tabs>
      </w:pPr>
      <w:hyperlink w:anchor="_Toc1204" w:history="1">
        <w:r>
          <w:rPr>
            <w:rFonts w:ascii="仿宋" w:eastAsia="仿宋" w:hAnsi="仿宋" w:cs="仿宋" w:hint="eastAsia"/>
            <w:lang w:eastAsia="zh-CN"/>
          </w:rPr>
          <w:t>(一)、特种照明项目治理结构</w:t>
        </w:r>
        <w:r>
          <w:tab/>
        </w:r>
        <w:r>
          <w:fldChar w:fldCharType="begin"/>
        </w:r>
        <w:r>
          <w:instrText xml:space="preserve"> PAGEREF _Toc1204 \h </w:instrText>
        </w:r>
        <w:r>
          <w:fldChar w:fldCharType="separate"/>
        </w:r>
        <w:r>
          <w:t>66</w:t>
        </w:r>
        <w:r>
          <w:fldChar w:fldCharType="end"/>
        </w:r>
      </w:hyperlink>
    </w:p>
    <w:p>
      <w:pPr>
        <w:pStyle w:val="TOC2"/>
        <w:tabs>
          <w:tab w:val="right" w:leader="dot" w:pos="8306"/>
        </w:tabs>
      </w:pPr>
      <w:hyperlink w:anchor="_Toc1226" w:history="1">
        <w:r>
          <w:rPr>
            <w:rFonts w:ascii="仿宋" w:eastAsia="仿宋" w:hAnsi="仿宋" w:cs="仿宋" w:hint="eastAsia"/>
            <w:lang w:eastAsia="zh-CN"/>
          </w:rPr>
          <w:t>(二)、监督与审计</w:t>
        </w:r>
        <w:r>
          <w:tab/>
        </w:r>
        <w:r>
          <w:fldChar w:fldCharType="begin"/>
        </w:r>
        <w:r>
          <w:instrText xml:space="preserve"> PAGEREF _Toc1226 \h </w:instrText>
        </w:r>
        <w:r>
          <w:fldChar w:fldCharType="separate"/>
        </w:r>
        <w:r>
          <w:t>67</w:t>
        </w:r>
        <w:r>
          <w:fldChar w:fldCharType="end"/>
        </w:r>
      </w:hyperlink>
    </w:p>
    <w:p>
      <w:pPr>
        <w:pStyle w:val="TOC1"/>
        <w:tabs>
          <w:tab w:val="right" w:leader="dot" w:pos="8306"/>
        </w:tabs>
      </w:pPr>
      <w:hyperlink w:anchor="_Toc20523" w:history="1">
        <w:r>
          <w:rPr>
            <w:rFonts w:ascii="仿宋" w:eastAsia="仿宋" w:hAnsi="仿宋" w:cs="仿宋" w:hint="eastAsia"/>
            <w:lang w:eastAsia="zh-CN"/>
          </w:rPr>
          <w:t>十六、利益相关者分析与沟通计划</w:t>
        </w:r>
        <w:r>
          <w:tab/>
        </w:r>
        <w:r>
          <w:fldChar w:fldCharType="begin"/>
        </w:r>
        <w:r>
          <w:instrText xml:space="preserve"> PAGEREF _Toc20523 \h </w:instrText>
        </w:r>
        <w:r>
          <w:fldChar w:fldCharType="separate"/>
        </w:r>
        <w:r>
          <w:t>69</w:t>
        </w:r>
        <w:r>
          <w:fldChar w:fldCharType="end"/>
        </w:r>
      </w:hyperlink>
    </w:p>
    <w:p>
      <w:pPr>
        <w:pStyle w:val="TOC2"/>
        <w:tabs>
          <w:tab w:val="right" w:leader="dot" w:pos="8306"/>
        </w:tabs>
      </w:pPr>
      <w:hyperlink w:anchor="_Toc21644" w:history="1">
        <w:r>
          <w:rPr>
            <w:rFonts w:ascii="仿宋" w:eastAsia="仿宋" w:hAnsi="仿宋" w:cs="仿宋" w:hint="eastAsia"/>
            <w:lang w:eastAsia="zh-CN"/>
          </w:rPr>
          <w:t>(一)、利益相关者分析</w:t>
        </w:r>
        <w:r>
          <w:tab/>
        </w:r>
        <w:r>
          <w:fldChar w:fldCharType="begin"/>
        </w:r>
        <w:r>
          <w:instrText xml:space="preserve"> PAGEREF _Toc21644 \h </w:instrText>
        </w:r>
        <w:r>
          <w:fldChar w:fldCharType="separate"/>
        </w:r>
        <w:r>
          <w:t>69</w:t>
        </w:r>
        <w:r>
          <w:fldChar w:fldCharType="end"/>
        </w:r>
      </w:hyperlink>
    </w:p>
    <w:p>
      <w:pPr>
        <w:pStyle w:val="TOC2"/>
        <w:tabs>
          <w:tab w:val="right" w:leader="dot" w:pos="8306"/>
        </w:tabs>
      </w:pPr>
      <w:hyperlink w:anchor="_Toc30603" w:history="1">
        <w:r>
          <w:rPr>
            <w:rFonts w:ascii="仿宋" w:eastAsia="仿宋" w:hAnsi="仿宋" w:cs="仿宋" w:hint="eastAsia"/>
            <w:lang w:eastAsia="zh-CN"/>
          </w:rPr>
          <w:t>(二)、沟通计划</w:t>
        </w:r>
        <w:r>
          <w:tab/>
        </w:r>
        <w:r>
          <w:fldChar w:fldCharType="begin"/>
        </w:r>
        <w:r>
          <w:instrText xml:space="preserve"> PAGEREF _Toc30603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17"/>
      <w:r>
        <w:rPr>
          <w:rFonts w:ascii="仿宋" w:eastAsia="仿宋" w:hAnsi="仿宋" w:cs="仿宋" w:hint="eastAsia"/>
          <w:sz w:val="28"/>
          <w:lang w:eastAsia="zh-CN"/>
        </w:rPr>
        <w:t>一、特种照明项目建设背景及必要性分析</w:t>
      </w:r>
      <w:bookmarkEnd w:id="2"/>
    </w:p>
    <w:p>
      <w:pPr>
        <w:pStyle w:val="Heading2"/>
        <w:rPr>
          <w:rFonts w:ascii="仿宋" w:eastAsia="仿宋" w:hAnsi="仿宋" w:cs="仿宋" w:hint="eastAsia"/>
          <w:lang w:eastAsia="zh-CN"/>
        </w:rPr>
      </w:pPr>
      <w:bookmarkStart w:id="3" w:name="_Toc10053"/>
      <w:r>
        <w:rPr>
          <w:rFonts w:ascii="仿宋" w:eastAsia="仿宋" w:hAnsi="仿宋" w:cs="仿宋" w:hint="eastAsia"/>
          <w:lang w:eastAsia="zh-CN"/>
        </w:rPr>
        <w:t>(一)、特种照明项目背景分析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照明项目在这个潮流中的定位。同时，我们将关注行业内涌现的新兴机遇，以便特种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照明项目提供了强大的发展动力。我们将聚焦于行业内最新的技术发展趋势，包括但不限于人工智能、大数据分析、物联网等领域。通过深度的技术研究，我们将确保特种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照明项目发展的源泉。我们将投入更多的精力对市场需求进行深入剖析，超越表面的需求，深入挖掘潜在的市场痛点和机遇。通过对市场需求的细致了解，特种照明项目将更有针对性地设计解决方案，满足市场的多样化需求，从而更好地促进特种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照明项目战略至关重要。我们将对竞争态势进行更为深入的分析，包括但不限于市场份额、产品特点、客户满意度等多个维度。通过深度的竞争分析，特种照明项目将能够更准确地把握市场脉搏，制定具有竞争力的特种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种照明项目的发展具有直接的影响。我们将进行更为全面的法规和政策分析，了解行业发展中的潜在法律风险和合规挑战。通过充分了解和遵守相关法规，特种照明项目将确保在法律框架内合法合规运营，为特种照明项目的稳健发展提供有力支持。</w:t>
      </w:r>
    </w:p>
    <w:p>
      <w:pPr>
        <w:pStyle w:val="Heading2"/>
        <w:ind w:firstLine="560" w:firstLineChars="200"/>
        <w:rPr>
          <w:rFonts w:ascii="仿宋" w:eastAsia="仿宋" w:hAnsi="仿宋" w:cs="仿宋" w:hint="eastAsia"/>
          <w:sz w:val="28"/>
          <w:lang w:eastAsia="zh-CN"/>
        </w:rPr>
      </w:pPr>
      <w:bookmarkStart w:id="4" w:name="_Toc27162"/>
      <w:r>
        <w:rPr>
          <w:rFonts w:ascii="仿宋" w:eastAsia="仿宋" w:hAnsi="仿宋" w:cs="仿宋" w:hint="eastAsia"/>
          <w:sz w:val="28"/>
          <w:lang w:eastAsia="zh-CN"/>
        </w:rPr>
        <w:t>(二)、特种照明项目建设必要性分析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迫切性源于对行业发展趋势的深刻洞察。我们正处于一个行业变革的时代，科技创新、数字化转型成为企业发展的关键动力。特种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不仅仅是为了跟上潮流，更是为了通过技术创新推动企业的持续发展。通过引入先进的技术和解决方案，特种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照明项目的建设成为必然选择，通过提高产品质量、拓展服务领域，从而在竞争中获得更多的机会。特种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特种照明项目建设的必要性体现在对客户需求更精准的满足。通过特种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建设的背后是对企业持续创新的追求。只有通过不断创新，企业才能在竞争中立于不败之地。特种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3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9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照明项目的技术管理特点体现在其创新导向。通过引入最先进的技术趋势和解决方案，特种照明项目致力于提升科技含量、提高质量和效率水平。这意味着我们将采用最新的工具和方法，确保特种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照明项目技术管理的显著特征。通过整合不同领域的技术资源，我们实现了跨学科的协同工作。这有助于优化技术架构，提高整体效能。此外，整合性策略还促进了不同技术团队之间的紧密沟通和高效合作，确保特种照明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照明项目所采用的技术。通过不断优化技术方案，特种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照明项目团队将在特种照明项目初期识别可能的技术风险，并采取相应的预防和应对措施。通过建立健全的风险评估机制，特种照明项目能够在实施过程中及时发现并解决潜在的技术问题，保障特种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照明项目中，技术将成为特种照明项目成功的有力支持。这一深度剖析揭示了技术管理在特种照明项目实施中的关键作用，为特种照明项目的技术基础奠定了坚实的基础。</w:t>
      </w:r>
    </w:p>
    <w:p>
      <w:pPr>
        <w:pStyle w:val="Heading2"/>
        <w:ind w:firstLine="560" w:firstLineChars="200"/>
        <w:rPr>
          <w:rFonts w:ascii="仿宋" w:eastAsia="仿宋" w:hAnsi="仿宋" w:cs="仿宋" w:hint="eastAsia"/>
          <w:sz w:val="28"/>
          <w:lang w:eastAsia="zh-CN"/>
        </w:rPr>
      </w:pPr>
      <w:bookmarkStart w:id="7" w:name="_Toc4065"/>
      <w:r>
        <w:rPr>
          <w:rFonts w:ascii="仿宋" w:eastAsia="仿宋" w:hAnsi="仿宋" w:cs="仿宋" w:hint="eastAsia"/>
          <w:sz w:val="28"/>
          <w:lang w:eastAsia="zh-CN"/>
        </w:rPr>
        <w:t>(二)、特种照明项目工艺技术设计方案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特种照明项目将严格按照相关行业规范要求进行组织。通过有效控制产品质量，特种照明项目将致力于为顾客提供优质的特种照明项目产品和良好的服务。这体现了特种照明项目对于生产活动合规性和质量标准的高度重视，为特种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照明项目注重生态效益和清洁生产原则。特种照明项目建设将紧密结合地方特色经济发展，与社会经济发展规划和区域环境保护规划方案相协调一致。通过与当地区域自然生态系统的结合，特种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照明项目产品具有多样化的客户需求和个性化的特点。因此，特种照明项目产品规格品种多样，且单批生产数量较小。为满足这一特点，特种照明项目承办单位将建设先进的柔性制造生产线。通过广泛应用柔性制造技术，特种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照明项目采用的技术具有较高的技术含量和自动化水平，处于国内先进水平。这一技术选用不仅体现了对生产效率、质量和环境友好性的高标准要求，同时为特种照明项目的可持续发展奠定了坚实的基础。</w:t>
      </w:r>
    </w:p>
    <w:p>
      <w:pPr>
        <w:pStyle w:val="Heading2"/>
        <w:ind w:firstLine="560" w:firstLineChars="200"/>
        <w:rPr>
          <w:rFonts w:ascii="仿宋" w:eastAsia="仿宋" w:hAnsi="仿宋" w:cs="仿宋" w:hint="eastAsia"/>
          <w:sz w:val="28"/>
          <w:lang w:eastAsia="zh-CN"/>
        </w:rPr>
      </w:pPr>
      <w:bookmarkStart w:id="8" w:name="_Toc237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为确保特种照明项目的高效生产和技术实施，我们制定了一套精心设计的设备选型方案，以满足特种照明项目生产、质量和环保的要求。该方案的主要特点如下：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511"/>
      <w:r>
        <w:rPr>
          <w:rFonts w:ascii="仿宋" w:eastAsia="仿宋" w:hAnsi="仿宋" w:cs="仿宋" w:hint="eastAsia"/>
          <w:sz w:val="28"/>
          <w:lang w:eastAsia="zh-CN"/>
        </w:rPr>
        <w:t>三、特种照明项目选址可行性分析</w:t>
      </w:r>
      <w:bookmarkEnd w:id="9"/>
    </w:p>
    <w:p>
      <w:pPr>
        <w:pStyle w:val="Heading2"/>
        <w:rPr>
          <w:rFonts w:ascii="仿宋" w:eastAsia="仿宋" w:hAnsi="仿宋" w:cs="仿宋" w:hint="eastAsia"/>
          <w:lang w:eastAsia="zh-CN"/>
        </w:rPr>
      </w:pPr>
      <w:bookmarkStart w:id="10" w:name="_Toc23526"/>
      <w:r>
        <w:rPr>
          <w:rFonts w:ascii="仿宋" w:eastAsia="仿宋" w:hAnsi="仿宋" w:cs="仿宋" w:hint="eastAsia"/>
          <w:lang w:eastAsia="zh-CN"/>
        </w:rPr>
        <w:t>(一)、特种照明项目选址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该特种照明项目选址位于XX省XX市XX区XXX街道</w:t>
      </w:r>
    </w:p>
    <w:p>
      <w:pPr>
        <w:pStyle w:val="Heading2"/>
        <w:ind w:firstLine="560" w:firstLineChars="200"/>
        <w:rPr>
          <w:rFonts w:ascii="仿宋" w:eastAsia="仿宋" w:hAnsi="仿宋" w:cs="仿宋" w:hint="eastAsia"/>
          <w:sz w:val="28"/>
          <w:lang w:eastAsia="zh-CN"/>
        </w:rPr>
      </w:pPr>
      <w:bookmarkStart w:id="11" w:name="_Toc2425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特种照明项目的征地面积将根据特种照明项目的实际规模和需求进行精确规划。具体面积XXX平方米，旨在确保特种照明项目不仅能够满足当前的发展需求，还能够预留空间以适应未来的扩展。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特种照明项目计划建设的建筑总规模具体面积XXX平方米。这一规模的确定综合考虑了特种照明项目的性质、规模，以及城市规划的相关要求，确保建筑布局与周边环境协调一致。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绿地率是特种照明项目用地中被规划为绿地的比例。具体面积XXX平方米，旨在通过合理规划绿地，改善特种照明项目周边环境，提升居民生活质量，并符合城市整体绿化规划。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容积率是用地上可以建设的建筑总体积与用地面积之比。具体面积XXX，通过合理的容积率规划，确保特种照明项目建筑规模与周边环境和谐共生。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确保特种照明项目选址与当地城市规划相一致，具体面积XXX平方米。通过与城市规划部门深入沟通，确保特种照明项目不仅符合城市的整体发展方向，还能够融入城市的发展布局，为城市的长远发展贡献力量。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照明项目选址符合当地产业政策，具体面积XXX平方米。这包括特种照明项目对当地经济的促进作用，以及对相关产业的带动效应，确保特种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确保特种照明项目选址具备必要的公共设施配套，具体面积XXX平方米。这包括交通便利性、教育、医疗等基础设施，以提高居民生活品质，使得特种照明项目选址更具吸引力。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考虑用地总体要求对当地社会稳定性的影响，具体面积XXX平方米。通过深入了解当地社区反馈，确保特种照明项目的选址和建设过程对当地社会和谐稳定产生积极作用。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特种照明项目选址不仅符合法规和规划，还在实际操作中具有可行性。这一全面规划将为特种照明项目的成功实施提供坚实的基础，确保特种照明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6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照明项目的设备规划和空间设计中，我们将采取灵活设备布局的措施。设备布局将根据实际需求进行灵活设计，避免不必要的浪费。通过合理规划设备摆放位置，我们将提高设备的利用率，减少设备间距，以确保特种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照明项目内部引入共享设施的概念，例如共享会议室、办公区等。通过这种方式，我们可以减少对资源的重复建设，提高资源共享效率，从而减小特种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3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照明项目的总图布置中，我们将不同功能区域进行明确的规划，以最大程度满足特种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00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特种照明项目对环境的影响是综合评价的重要因素之一。我们将详细考虑选址周边的自然环境、生态保护区、水源地等情况，确保特种照明项目的建设和运营对环境影响最小化，并符合当地的环保法规标准。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对选址的评价还需充分考虑当地政府的产业政策和法规。我们将详细了解特种照明项目所在地的相关政策，确保特种照明项目的规划和运营与当地法规相符，降低不必要的法律风险。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最后，我们将综合考虑用地成本，包括土地购置费用、土地开发成本等。通过对用地成本的详细评估，我们能够做出更为精确的经济效益分析，为特种照明项目的投资决策提供有力支持。</w:t>
      </w:r>
    </w:p>
    <w:p>
      <w:pPr>
        <w:pStyle w:val="Heading1"/>
        <w:ind w:firstLine="560" w:firstLineChars="200"/>
        <w:rPr>
          <w:rFonts w:ascii="仿宋" w:eastAsia="仿宋" w:hAnsi="仿宋" w:cs="仿宋" w:hint="eastAsia"/>
          <w:sz w:val="28"/>
          <w:lang w:eastAsia="zh-CN"/>
        </w:rPr>
      </w:pPr>
      <w:bookmarkStart w:id="15" w:name="_Toc31581"/>
      <w:r>
        <w:rPr>
          <w:rFonts w:ascii="仿宋" w:eastAsia="仿宋" w:hAnsi="仿宋" w:cs="仿宋" w:hint="eastAsia"/>
          <w:sz w:val="28"/>
          <w:lang w:eastAsia="zh-CN"/>
        </w:rPr>
        <w:t>四、特种照明项目土建工程</w:t>
      </w:r>
      <w:bookmarkEnd w:id="15"/>
    </w:p>
    <w:p>
      <w:pPr>
        <w:pStyle w:val="Heading2"/>
        <w:rPr>
          <w:rFonts w:ascii="仿宋" w:eastAsia="仿宋" w:hAnsi="仿宋" w:cs="仿宋" w:hint="eastAsia"/>
          <w:lang w:eastAsia="zh-CN"/>
        </w:rPr>
      </w:pPr>
      <w:bookmarkStart w:id="16" w:name="_Toc1693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在特种照明项目的建筑工程设计中，我们将秉承一系列重要的设计原则，以确保特种照明项目建筑在功能、美观、可持续性等方面达到最佳效果。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在建筑设计中，我们将综合考虑建设和运营成本。通过精细的经济效益分析，确保设计方案在高效利用资源的同时，对特种照明项目的长期盈利能力有积极的贡献。</w:t>
      </w:r>
    </w:p>
    <w:p>
      <w:pPr>
        <w:pStyle w:val="Heading2"/>
        <w:ind w:firstLine="560" w:firstLineChars="200"/>
        <w:rPr>
          <w:rFonts w:ascii="仿宋" w:eastAsia="仿宋" w:hAnsi="仿宋" w:cs="仿宋" w:hint="eastAsia"/>
          <w:sz w:val="28"/>
          <w:lang w:eastAsia="zh-CN"/>
        </w:rPr>
      </w:pPr>
      <w:bookmarkStart w:id="17" w:name="_Toc144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照明项目的土建工程设计中，我们将精准设定设计年限，结合特种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https://d.book118.com/827035056054006054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2705B"/>
    <w:rsid w:val="384270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3505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2024-03-05T02:35:00Z</dcterms:created>
  <dcterms:modified xsi:type="dcterms:W3CDTF">2024-03-05T02:35:29Z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65B1D490448F4C96B56D11F981A3BBAA_11</vt:lpwstr>
  </property>
  <property fmtid="{D5CDD505-2E9C-101B-9397-08002B2CF9AE}" pid="3" name="KSOProductBuildVer">
    <vt:lpwstr>2052-12.1.0.16388</vt:lpwstr>
  </property>
</Properties>
</file>