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80" w:history="1">
        <w:r>
          <w:rPr>
            <w:rFonts w:ascii="仿宋" w:eastAsia="仿宋" w:hAnsi="仿宋" w:cs="仿宋" w:hint="eastAsia"/>
            <w:lang w:eastAsia="zh-CN"/>
          </w:rPr>
          <w:t>序言</w:t>
        </w:r>
        <w:r>
          <w:tab/>
        </w:r>
        <w:r>
          <w:fldChar w:fldCharType="begin"/>
        </w:r>
        <w:r>
          <w:instrText xml:space="preserve"> PAGEREF _Toc3580 \h </w:instrText>
        </w:r>
        <w:r>
          <w:fldChar w:fldCharType="separate"/>
        </w:r>
        <w:r>
          <w:t>3</w:t>
        </w:r>
        <w:r>
          <w:fldChar w:fldCharType="end"/>
        </w:r>
      </w:hyperlink>
    </w:p>
    <w:p>
      <w:pPr>
        <w:pStyle w:val="TOC1"/>
        <w:tabs>
          <w:tab w:val="right" w:leader="dot" w:pos="8306"/>
        </w:tabs>
      </w:pPr>
      <w:hyperlink w:anchor="_Toc4241" w:history="1">
        <w:r>
          <w:rPr>
            <w:rFonts w:ascii="仿宋" w:eastAsia="仿宋" w:hAnsi="仿宋" w:cs="仿宋" w:hint="eastAsia"/>
            <w:lang w:eastAsia="zh-CN"/>
          </w:rPr>
          <w:t>一、体育用品项目危机管理</w:t>
        </w:r>
        <w:r>
          <w:tab/>
        </w:r>
        <w:r>
          <w:fldChar w:fldCharType="begin"/>
        </w:r>
        <w:r>
          <w:instrText xml:space="preserve"> PAGEREF _Toc4241 \h </w:instrText>
        </w:r>
        <w:r>
          <w:fldChar w:fldCharType="separate"/>
        </w:r>
        <w:r>
          <w:t>3</w:t>
        </w:r>
        <w:r>
          <w:fldChar w:fldCharType="end"/>
        </w:r>
      </w:hyperlink>
    </w:p>
    <w:p>
      <w:pPr>
        <w:pStyle w:val="TOC2"/>
        <w:tabs>
          <w:tab w:val="right" w:leader="dot" w:pos="8306"/>
        </w:tabs>
      </w:pPr>
      <w:hyperlink w:anchor="_Toc7796" w:history="1">
        <w:r>
          <w:rPr>
            <w:rFonts w:ascii="仿宋" w:eastAsia="仿宋" w:hAnsi="仿宋" w:cs="仿宋" w:hint="eastAsia"/>
            <w:lang w:eastAsia="zh-CN"/>
          </w:rPr>
          <w:t>(一)、危机预警与识别</w:t>
        </w:r>
        <w:r>
          <w:tab/>
        </w:r>
        <w:r>
          <w:fldChar w:fldCharType="begin"/>
        </w:r>
        <w:r>
          <w:instrText xml:space="preserve"> PAGEREF _Toc7796 \h </w:instrText>
        </w:r>
        <w:r>
          <w:fldChar w:fldCharType="separate"/>
        </w:r>
        <w:r>
          <w:t>3</w:t>
        </w:r>
        <w:r>
          <w:fldChar w:fldCharType="end"/>
        </w:r>
      </w:hyperlink>
    </w:p>
    <w:p>
      <w:pPr>
        <w:pStyle w:val="TOC2"/>
        <w:tabs>
          <w:tab w:val="right" w:leader="dot" w:pos="8306"/>
        </w:tabs>
      </w:pPr>
      <w:hyperlink w:anchor="_Toc23379" w:history="1">
        <w:r>
          <w:rPr>
            <w:rFonts w:ascii="仿宋" w:eastAsia="仿宋" w:hAnsi="仿宋" w:cs="仿宋" w:hint="eastAsia"/>
            <w:lang w:eastAsia="zh-CN"/>
          </w:rPr>
          <w:t>(二)、危机应对与恢复</w:t>
        </w:r>
        <w:r>
          <w:tab/>
        </w:r>
        <w:r>
          <w:fldChar w:fldCharType="begin"/>
        </w:r>
        <w:r>
          <w:instrText xml:space="preserve"> PAGEREF _Toc23379 \h </w:instrText>
        </w:r>
        <w:r>
          <w:fldChar w:fldCharType="separate"/>
        </w:r>
        <w:r>
          <w:t>4</w:t>
        </w:r>
        <w:r>
          <w:fldChar w:fldCharType="end"/>
        </w:r>
      </w:hyperlink>
    </w:p>
    <w:p>
      <w:pPr>
        <w:pStyle w:val="TOC1"/>
        <w:tabs>
          <w:tab w:val="right" w:leader="dot" w:pos="8306"/>
        </w:tabs>
      </w:pPr>
      <w:hyperlink w:anchor="_Toc15059" w:history="1">
        <w:r>
          <w:rPr>
            <w:rFonts w:ascii="仿宋" w:eastAsia="仿宋" w:hAnsi="仿宋" w:cs="仿宋" w:hint="eastAsia"/>
            <w:lang w:eastAsia="zh-CN"/>
          </w:rPr>
          <w:t>二、体育用品项目建设单位说明</w:t>
        </w:r>
        <w:r>
          <w:tab/>
        </w:r>
        <w:r>
          <w:fldChar w:fldCharType="begin"/>
        </w:r>
        <w:r>
          <w:instrText xml:space="preserve"> PAGEREF _Toc15059 \h </w:instrText>
        </w:r>
        <w:r>
          <w:fldChar w:fldCharType="separate"/>
        </w:r>
        <w:r>
          <w:t>5</w:t>
        </w:r>
        <w:r>
          <w:fldChar w:fldCharType="end"/>
        </w:r>
      </w:hyperlink>
    </w:p>
    <w:p>
      <w:pPr>
        <w:pStyle w:val="TOC2"/>
        <w:tabs>
          <w:tab w:val="right" w:leader="dot" w:pos="8306"/>
        </w:tabs>
      </w:pPr>
      <w:hyperlink w:anchor="_Toc15598" w:history="1">
        <w:r>
          <w:rPr>
            <w:rFonts w:ascii="仿宋" w:eastAsia="仿宋" w:hAnsi="仿宋" w:cs="仿宋" w:hint="eastAsia"/>
            <w:lang w:eastAsia="zh-CN"/>
          </w:rPr>
          <w:t>(一)、体育用品项目承办单位基本情况</w:t>
        </w:r>
        <w:r>
          <w:tab/>
        </w:r>
        <w:r>
          <w:fldChar w:fldCharType="begin"/>
        </w:r>
        <w:r>
          <w:instrText xml:space="preserve"> PAGEREF _Toc15598 \h </w:instrText>
        </w:r>
        <w:r>
          <w:fldChar w:fldCharType="separate"/>
        </w:r>
        <w:r>
          <w:t>5</w:t>
        </w:r>
        <w:r>
          <w:fldChar w:fldCharType="end"/>
        </w:r>
      </w:hyperlink>
    </w:p>
    <w:p>
      <w:pPr>
        <w:pStyle w:val="TOC2"/>
        <w:tabs>
          <w:tab w:val="right" w:leader="dot" w:pos="8306"/>
        </w:tabs>
      </w:pPr>
      <w:hyperlink w:anchor="_Toc27642" w:history="1">
        <w:r>
          <w:rPr>
            <w:rFonts w:ascii="仿宋" w:eastAsia="仿宋" w:hAnsi="仿宋" w:cs="仿宋" w:hint="eastAsia"/>
            <w:lang w:eastAsia="zh-CN"/>
          </w:rPr>
          <w:t>(二)、公司经济效益分析</w:t>
        </w:r>
        <w:r>
          <w:tab/>
        </w:r>
        <w:r>
          <w:fldChar w:fldCharType="begin"/>
        </w:r>
        <w:r>
          <w:instrText xml:space="preserve"> PAGEREF _Toc27642 \h </w:instrText>
        </w:r>
        <w:r>
          <w:fldChar w:fldCharType="separate"/>
        </w:r>
        <w:r>
          <w:t>6</w:t>
        </w:r>
        <w:r>
          <w:fldChar w:fldCharType="end"/>
        </w:r>
      </w:hyperlink>
    </w:p>
    <w:p>
      <w:pPr>
        <w:pStyle w:val="TOC1"/>
        <w:tabs>
          <w:tab w:val="right" w:leader="dot" w:pos="8306"/>
        </w:tabs>
      </w:pPr>
      <w:hyperlink w:anchor="_Toc14642" w:history="1">
        <w:r>
          <w:rPr>
            <w:rFonts w:ascii="仿宋" w:eastAsia="仿宋" w:hAnsi="仿宋" w:cs="仿宋" w:hint="eastAsia"/>
            <w:lang w:eastAsia="zh-CN"/>
          </w:rPr>
          <w:t>三、体育用品项目文档管理</w:t>
        </w:r>
        <w:r>
          <w:tab/>
        </w:r>
        <w:r>
          <w:fldChar w:fldCharType="begin"/>
        </w:r>
        <w:r>
          <w:instrText xml:space="preserve"> PAGEREF _Toc14642 \h </w:instrText>
        </w:r>
        <w:r>
          <w:fldChar w:fldCharType="separate"/>
        </w:r>
        <w:r>
          <w:t>7</w:t>
        </w:r>
        <w:r>
          <w:fldChar w:fldCharType="end"/>
        </w:r>
      </w:hyperlink>
    </w:p>
    <w:p>
      <w:pPr>
        <w:pStyle w:val="TOC2"/>
        <w:tabs>
          <w:tab w:val="right" w:leader="dot" w:pos="8306"/>
        </w:tabs>
      </w:pPr>
      <w:hyperlink w:anchor="_Toc4901" w:history="1">
        <w:r>
          <w:rPr>
            <w:rFonts w:ascii="仿宋" w:eastAsia="仿宋" w:hAnsi="仿宋" w:cs="仿宋" w:hint="eastAsia"/>
            <w:lang w:eastAsia="zh-CN"/>
          </w:rPr>
          <w:t>(一)、文档编制与审查</w:t>
        </w:r>
        <w:r>
          <w:tab/>
        </w:r>
        <w:r>
          <w:fldChar w:fldCharType="begin"/>
        </w:r>
        <w:r>
          <w:instrText xml:space="preserve"> PAGEREF _Toc4901 \h </w:instrText>
        </w:r>
        <w:r>
          <w:fldChar w:fldCharType="separate"/>
        </w:r>
        <w:r>
          <w:t>7</w:t>
        </w:r>
        <w:r>
          <w:fldChar w:fldCharType="end"/>
        </w:r>
      </w:hyperlink>
    </w:p>
    <w:p>
      <w:pPr>
        <w:pStyle w:val="TOC2"/>
        <w:tabs>
          <w:tab w:val="right" w:leader="dot" w:pos="8306"/>
        </w:tabs>
      </w:pPr>
      <w:hyperlink w:anchor="_Toc3691" w:history="1">
        <w:r>
          <w:rPr>
            <w:rFonts w:ascii="仿宋" w:eastAsia="仿宋" w:hAnsi="仿宋" w:cs="仿宋" w:hint="eastAsia"/>
            <w:lang w:eastAsia="zh-CN"/>
          </w:rPr>
          <w:t>(二)、文档发布与分发</w:t>
        </w:r>
        <w:r>
          <w:tab/>
        </w:r>
        <w:r>
          <w:fldChar w:fldCharType="begin"/>
        </w:r>
        <w:r>
          <w:instrText xml:space="preserve"> PAGEREF _Toc3691 \h </w:instrText>
        </w:r>
        <w:r>
          <w:fldChar w:fldCharType="separate"/>
        </w:r>
        <w:r>
          <w:t>8</w:t>
        </w:r>
        <w:r>
          <w:fldChar w:fldCharType="end"/>
        </w:r>
      </w:hyperlink>
    </w:p>
    <w:p>
      <w:pPr>
        <w:pStyle w:val="TOC2"/>
        <w:tabs>
          <w:tab w:val="right" w:leader="dot" w:pos="8306"/>
        </w:tabs>
      </w:pPr>
      <w:hyperlink w:anchor="_Toc22378" w:history="1">
        <w:r>
          <w:rPr>
            <w:rFonts w:ascii="仿宋" w:eastAsia="仿宋" w:hAnsi="仿宋" w:cs="仿宋" w:hint="eastAsia"/>
            <w:lang w:eastAsia="zh-CN"/>
          </w:rPr>
          <w:t>(三)、文档存档与归档</w:t>
        </w:r>
        <w:r>
          <w:tab/>
        </w:r>
        <w:r>
          <w:fldChar w:fldCharType="begin"/>
        </w:r>
        <w:r>
          <w:instrText xml:space="preserve"> PAGEREF _Toc22378 \h </w:instrText>
        </w:r>
        <w:r>
          <w:fldChar w:fldCharType="separate"/>
        </w:r>
        <w:r>
          <w:t>9</w:t>
        </w:r>
        <w:r>
          <w:fldChar w:fldCharType="end"/>
        </w:r>
      </w:hyperlink>
    </w:p>
    <w:p>
      <w:pPr>
        <w:pStyle w:val="TOC1"/>
        <w:tabs>
          <w:tab w:val="right" w:leader="dot" w:pos="8306"/>
        </w:tabs>
      </w:pPr>
      <w:hyperlink w:anchor="_Toc2411" w:history="1">
        <w:r>
          <w:rPr>
            <w:rFonts w:ascii="仿宋" w:eastAsia="仿宋" w:hAnsi="仿宋" w:cs="仿宋" w:hint="eastAsia"/>
            <w:lang w:eastAsia="zh-CN"/>
          </w:rPr>
          <w:t>四、体育用品项目可持续发展</w:t>
        </w:r>
        <w:r>
          <w:tab/>
        </w:r>
        <w:r>
          <w:fldChar w:fldCharType="begin"/>
        </w:r>
        <w:r>
          <w:instrText xml:space="preserve"> PAGEREF _Toc2411 \h </w:instrText>
        </w:r>
        <w:r>
          <w:fldChar w:fldCharType="separate"/>
        </w:r>
        <w:r>
          <w:t>10</w:t>
        </w:r>
        <w:r>
          <w:fldChar w:fldCharType="end"/>
        </w:r>
      </w:hyperlink>
    </w:p>
    <w:p>
      <w:pPr>
        <w:pStyle w:val="TOC2"/>
        <w:tabs>
          <w:tab w:val="right" w:leader="dot" w:pos="8306"/>
        </w:tabs>
      </w:pPr>
      <w:hyperlink w:anchor="_Toc21533" w:history="1">
        <w:r>
          <w:rPr>
            <w:rFonts w:ascii="仿宋" w:eastAsia="仿宋" w:hAnsi="仿宋" w:cs="仿宋" w:hint="eastAsia"/>
            <w:lang w:eastAsia="zh-CN"/>
          </w:rPr>
          <w:t>(一)、可持续战略与实践</w:t>
        </w:r>
        <w:r>
          <w:tab/>
        </w:r>
        <w:r>
          <w:fldChar w:fldCharType="begin"/>
        </w:r>
        <w:r>
          <w:instrText xml:space="preserve"> PAGEREF _Toc21533 \h </w:instrText>
        </w:r>
        <w:r>
          <w:fldChar w:fldCharType="separate"/>
        </w:r>
        <w:r>
          <w:t>10</w:t>
        </w:r>
        <w:r>
          <w:fldChar w:fldCharType="end"/>
        </w:r>
      </w:hyperlink>
    </w:p>
    <w:p>
      <w:pPr>
        <w:pStyle w:val="TOC2"/>
        <w:tabs>
          <w:tab w:val="right" w:leader="dot" w:pos="8306"/>
        </w:tabs>
      </w:pPr>
      <w:hyperlink w:anchor="_Toc31448" w:history="1">
        <w:r>
          <w:rPr>
            <w:rFonts w:ascii="仿宋" w:eastAsia="仿宋" w:hAnsi="仿宋" w:cs="仿宋" w:hint="eastAsia"/>
            <w:lang w:eastAsia="zh-CN"/>
          </w:rPr>
          <w:t>(二)、环保与社会责任</w:t>
        </w:r>
        <w:r>
          <w:tab/>
        </w:r>
        <w:r>
          <w:fldChar w:fldCharType="begin"/>
        </w:r>
        <w:r>
          <w:instrText xml:space="preserve"> PAGEREF _Toc31448 \h </w:instrText>
        </w:r>
        <w:r>
          <w:fldChar w:fldCharType="separate"/>
        </w:r>
        <w:r>
          <w:t>11</w:t>
        </w:r>
        <w:r>
          <w:fldChar w:fldCharType="end"/>
        </w:r>
      </w:hyperlink>
    </w:p>
    <w:p>
      <w:pPr>
        <w:pStyle w:val="TOC1"/>
        <w:tabs>
          <w:tab w:val="right" w:leader="dot" w:pos="8306"/>
        </w:tabs>
      </w:pPr>
      <w:hyperlink w:anchor="_Toc14184" w:history="1">
        <w:r>
          <w:rPr>
            <w:rFonts w:ascii="仿宋" w:eastAsia="仿宋" w:hAnsi="仿宋" w:cs="仿宋" w:hint="eastAsia"/>
            <w:lang w:eastAsia="zh-CN"/>
          </w:rPr>
          <w:t>五、市场分析、调研</w:t>
        </w:r>
        <w:r>
          <w:tab/>
        </w:r>
        <w:r>
          <w:fldChar w:fldCharType="begin"/>
        </w:r>
        <w:r>
          <w:instrText xml:space="preserve"> PAGEREF _Toc14184 \h </w:instrText>
        </w:r>
        <w:r>
          <w:fldChar w:fldCharType="separate"/>
        </w:r>
        <w:r>
          <w:t>12</w:t>
        </w:r>
        <w:r>
          <w:fldChar w:fldCharType="end"/>
        </w:r>
      </w:hyperlink>
    </w:p>
    <w:p>
      <w:pPr>
        <w:pStyle w:val="TOC2"/>
        <w:tabs>
          <w:tab w:val="right" w:leader="dot" w:pos="8306"/>
        </w:tabs>
      </w:pPr>
      <w:hyperlink w:anchor="_Toc24548" w:history="1">
        <w:r>
          <w:rPr>
            <w:rFonts w:ascii="仿宋" w:eastAsia="仿宋" w:hAnsi="仿宋" w:cs="仿宋" w:hint="eastAsia"/>
            <w:lang w:eastAsia="zh-CN"/>
          </w:rPr>
          <w:t>(一)、体育用品行业分析</w:t>
        </w:r>
        <w:r>
          <w:tab/>
        </w:r>
        <w:r>
          <w:fldChar w:fldCharType="begin"/>
        </w:r>
        <w:r>
          <w:instrText xml:space="preserve"> PAGEREF _Toc24548 \h </w:instrText>
        </w:r>
        <w:r>
          <w:fldChar w:fldCharType="separate"/>
        </w:r>
        <w:r>
          <w:t>12</w:t>
        </w:r>
        <w:r>
          <w:fldChar w:fldCharType="end"/>
        </w:r>
      </w:hyperlink>
    </w:p>
    <w:p>
      <w:pPr>
        <w:pStyle w:val="TOC2"/>
        <w:tabs>
          <w:tab w:val="right" w:leader="dot" w:pos="8306"/>
        </w:tabs>
      </w:pPr>
      <w:hyperlink w:anchor="_Toc15003" w:history="1">
        <w:r>
          <w:rPr>
            <w:rFonts w:ascii="仿宋" w:eastAsia="仿宋" w:hAnsi="仿宋" w:cs="仿宋" w:hint="eastAsia"/>
            <w:lang w:eastAsia="zh-CN"/>
          </w:rPr>
          <w:t>(二)、体育用品市场分析预测</w:t>
        </w:r>
        <w:r>
          <w:tab/>
        </w:r>
        <w:r>
          <w:fldChar w:fldCharType="begin"/>
        </w:r>
        <w:r>
          <w:instrText xml:space="preserve"> PAGEREF _Toc15003 \h </w:instrText>
        </w:r>
        <w:r>
          <w:fldChar w:fldCharType="separate"/>
        </w:r>
        <w:r>
          <w:t>13</w:t>
        </w:r>
        <w:r>
          <w:fldChar w:fldCharType="end"/>
        </w:r>
      </w:hyperlink>
    </w:p>
    <w:p>
      <w:pPr>
        <w:pStyle w:val="TOC1"/>
        <w:tabs>
          <w:tab w:val="right" w:leader="dot" w:pos="8306"/>
        </w:tabs>
      </w:pPr>
      <w:hyperlink w:anchor="_Toc8672" w:history="1">
        <w:r>
          <w:rPr>
            <w:rFonts w:ascii="仿宋" w:eastAsia="仿宋" w:hAnsi="仿宋" w:cs="仿宋" w:hint="eastAsia"/>
            <w:lang w:eastAsia="zh-CN"/>
          </w:rPr>
          <w:t>六、工艺说明</w:t>
        </w:r>
        <w:r>
          <w:tab/>
        </w:r>
        <w:r>
          <w:fldChar w:fldCharType="begin"/>
        </w:r>
        <w:r>
          <w:instrText xml:space="preserve"> PAGEREF _Toc8672 \h </w:instrText>
        </w:r>
        <w:r>
          <w:fldChar w:fldCharType="separate"/>
        </w:r>
        <w:r>
          <w:t>13</w:t>
        </w:r>
        <w:r>
          <w:fldChar w:fldCharType="end"/>
        </w:r>
      </w:hyperlink>
    </w:p>
    <w:p>
      <w:pPr>
        <w:pStyle w:val="TOC2"/>
        <w:tabs>
          <w:tab w:val="right" w:leader="dot" w:pos="8306"/>
        </w:tabs>
      </w:pPr>
      <w:hyperlink w:anchor="_Toc27135" w:history="1">
        <w:r>
          <w:rPr>
            <w:rFonts w:ascii="仿宋" w:eastAsia="仿宋" w:hAnsi="仿宋" w:cs="仿宋" w:hint="eastAsia"/>
            <w:lang w:eastAsia="zh-CN"/>
          </w:rPr>
          <w:t>(一)、技术管理特点</w:t>
        </w:r>
        <w:r>
          <w:tab/>
        </w:r>
        <w:r>
          <w:fldChar w:fldCharType="begin"/>
        </w:r>
        <w:r>
          <w:instrText xml:space="preserve"> PAGEREF _Toc27135 \h </w:instrText>
        </w:r>
        <w:r>
          <w:fldChar w:fldCharType="separate"/>
        </w:r>
        <w:r>
          <w:t>13</w:t>
        </w:r>
        <w:r>
          <w:fldChar w:fldCharType="end"/>
        </w:r>
      </w:hyperlink>
    </w:p>
    <w:p>
      <w:pPr>
        <w:pStyle w:val="TOC2"/>
        <w:tabs>
          <w:tab w:val="right" w:leader="dot" w:pos="8306"/>
        </w:tabs>
      </w:pPr>
      <w:hyperlink w:anchor="_Toc11080" w:history="1">
        <w:r>
          <w:rPr>
            <w:rFonts w:ascii="仿宋" w:eastAsia="仿宋" w:hAnsi="仿宋" w:cs="仿宋" w:hint="eastAsia"/>
            <w:lang w:eastAsia="zh-CN"/>
          </w:rPr>
          <w:t>(二)、体育用品项目工艺技术设计方案</w:t>
        </w:r>
        <w:r>
          <w:tab/>
        </w:r>
        <w:r>
          <w:fldChar w:fldCharType="begin"/>
        </w:r>
        <w:r>
          <w:instrText xml:space="preserve"> PAGEREF _Toc11080 \h </w:instrText>
        </w:r>
        <w:r>
          <w:fldChar w:fldCharType="separate"/>
        </w:r>
        <w:r>
          <w:t>15</w:t>
        </w:r>
        <w:r>
          <w:fldChar w:fldCharType="end"/>
        </w:r>
      </w:hyperlink>
    </w:p>
    <w:p>
      <w:pPr>
        <w:pStyle w:val="TOC2"/>
        <w:tabs>
          <w:tab w:val="right" w:leader="dot" w:pos="8306"/>
        </w:tabs>
      </w:pPr>
      <w:hyperlink w:anchor="_Toc8237" w:history="1">
        <w:r>
          <w:rPr>
            <w:rFonts w:ascii="仿宋" w:eastAsia="仿宋" w:hAnsi="仿宋" w:cs="仿宋" w:hint="eastAsia"/>
            <w:lang w:eastAsia="zh-CN"/>
          </w:rPr>
          <w:t>(三)、设备选型方案</w:t>
        </w:r>
        <w:r>
          <w:tab/>
        </w:r>
        <w:r>
          <w:fldChar w:fldCharType="begin"/>
        </w:r>
        <w:r>
          <w:instrText xml:space="preserve"> PAGEREF _Toc8237 \h </w:instrText>
        </w:r>
        <w:r>
          <w:fldChar w:fldCharType="separate"/>
        </w:r>
        <w:r>
          <w:t>16</w:t>
        </w:r>
        <w:r>
          <w:fldChar w:fldCharType="end"/>
        </w:r>
      </w:hyperlink>
    </w:p>
    <w:p>
      <w:pPr>
        <w:pStyle w:val="TOC1"/>
        <w:tabs>
          <w:tab w:val="right" w:leader="dot" w:pos="8306"/>
        </w:tabs>
      </w:pPr>
      <w:hyperlink w:anchor="_Toc17970" w:history="1">
        <w:r>
          <w:rPr>
            <w:rFonts w:ascii="仿宋" w:eastAsia="仿宋" w:hAnsi="仿宋" w:cs="仿宋" w:hint="eastAsia"/>
            <w:lang w:eastAsia="zh-CN"/>
          </w:rPr>
          <w:t>七、体育用品项目创新与研发</w:t>
        </w:r>
        <w:r>
          <w:tab/>
        </w:r>
        <w:r>
          <w:fldChar w:fldCharType="begin"/>
        </w:r>
        <w:r>
          <w:instrText xml:space="preserve"> PAGEREF _Toc17970 \h </w:instrText>
        </w:r>
        <w:r>
          <w:fldChar w:fldCharType="separate"/>
        </w:r>
        <w:r>
          <w:t>17</w:t>
        </w:r>
        <w:r>
          <w:fldChar w:fldCharType="end"/>
        </w:r>
      </w:hyperlink>
    </w:p>
    <w:p>
      <w:pPr>
        <w:pStyle w:val="TOC2"/>
        <w:tabs>
          <w:tab w:val="right" w:leader="dot" w:pos="8306"/>
        </w:tabs>
      </w:pPr>
      <w:hyperlink w:anchor="_Toc31033" w:history="1">
        <w:r>
          <w:rPr>
            <w:rFonts w:ascii="仿宋" w:eastAsia="仿宋" w:hAnsi="仿宋" w:cs="仿宋" w:hint="eastAsia"/>
            <w:lang w:eastAsia="zh-CN"/>
          </w:rPr>
          <w:t>(一)、创新策略与方向</w:t>
        </w:r>
        <w:r>
          <w:tab/>
        </w:r>
        <w:r>
          <w:fldChar w:fldCharType="begin"/>
        </w:r>
        <w:r>
          <w:instrText xml:space="preserve"> PAGEREF _Toc31033 \h </w:instrText>
        </w:r>
        <w:r>
          <w:fldChar w:fldCharType="separate"/>
        </w:r>
        <w:r>
          <w:t>17</w:t>
        </w:r>
        <w:r>
          <w:fldChar w:fldCharType="end"/>
        </w:r>
      </w:hyperlink>
    </w:p>
    <w:p>
      <w:pPr>
        <w:pStyle w:val="TOC2"/>
        <w:tabs>
          <w:tab w:val="right" w:leader="dot" w:pos="8306"/>
        </w:tabs>
      </w:pPr>
      <w:hyperlink w:anchor="_Toc5967" w:history="1">
        <w:r>
          <w:rPr>
            <w:rFonts w:ascii="仿宋" w:eastAsia="仿宋" w:hAnsi="仿宋" w:cs="仿宋" w:hint="eastAsia"/>
            <w:lang w:eastAsia="zh-CN"/>
          </w:rPr>
          <w:t>(二)、研发规划与投入</w:t>
        </w:r>
        <w:r>
          <w:tab/>
        </w:r>
        <w:r>
          <w:fldChar w:fldCharType="begin"/>
        </w:r>
        <w:r>
          <w:instrText xml:space="preserve"> PAGEREF _Toc5967 \h </w:instrText>
        </w:r>
        <w:r>
          <w:fldChar w:fldCharType="separate"/>
        </w:r>
        <w:r>
          <w:t>19</w:t>
        </w:r>
        <w:r>
          <w:fldChar w:fldCharType="end"/>
        </w:r>
      </w:hyperlink>
    </w:p>
    <w:p>
      <w:pPr>
        <w:pStyle w:val="TOC1"/>
        <w:tabs>
          <w:tab w:val="right" w:leader="dot" w:pos="8306"/>
        </w:tabs>
      </w:pPr>
      <w:hyperlink w:anchor="_Toc25659" w:history="1">
        <w:r>
          <w:rPr>
            <w:rFonts w:ascii="仿宋" w:eastAsia="仿宋" w:hAnsi="仿宋" w:cs="仿宋" w:hint="eastAsia"/>
            <w:lang w:eastAsia="zh-CN"/>
          </w:rPr>
          <w:t>八、体育用品项目环境影响分析</w:t>
        </w:r>
        <w:r>
          <w:tab/>
        </w:r>
        <w:r>
          <w:fldChar w:fldCharType="begin"/>
        </w:r>
        <w:r>
          <w:instrText xml:space="preserve"> PAGEREF _Toc25659 \h </w:instrText>
        </w:r>
        <w:r>
          <w:fldChar w:fldCharType="separate"/>
        </w:r>
        <w:r>
          <w:t>20</w:t>
        </w:r>
        <w:r>
          <w:fldChar w:fldCharType="end"/>
        </w:r>
      </w:hyperlink>
    </w:p>
    <w:p>
      <w:pPr>
        <w:pStyle w:val="TOC2"/>
        <w:tabs>
          <w:tab w:val="right" w:leader="dot" w:pos="8306"/>
        </w:tabs>
      </w:pPr>
      <w:hyperlink w:anchor="_Toc25055" w:history="1">
        <w:r>
          <w:rPr>
            <w:rFonts w:ascii="仿宋" w:eastAsia="仿宋" w:hAnsi="仿宋" w:cs="仿宋" w:hint="eastAsia"/>
            <w:lang w:eastAsia="zh-CN"/>
          </w:rPr>
          <w:t>(一)、建设区域环境质量现状</w:t>
        </w:r>
        <w:r>
          <w:tab/>
        </w:r>
        <w:r>
          <w:fldChar w:fldCharType="begin"/>
        </w:r>
        <w:r>
          <w:instrText xml:space="preserve"> PAGEREF _Toc25055 \h </w:instrText>
        </w:r>
        <w:r>
          <w:fldChar w:fldCharType="separate"/>
        </w:r>
        <w:r>
          <w:t>20</w:t>
        </w:r>
        <w:r>
          <w:fldChar w:fldCharType="end"/>
        </w:r>
      </w:hyperlink>
    </w:p>
    <w:p>
      <w:pPr>
        <w:pStyle w:val="TOC2"/>
        <w:tabs>
          <w:tab w:val="right" w:leader="dot" w:pos="8306"/>
        </w:tabs>
      </w:pPr>
      <w:hyperlink w:anchor="_Toc28141" w:history="1">
        <w:r>
          <w:rPr>
            <w:rFonts w:ascii="仿宋" w:eastAsia="仿宋" w:hAnsi="仿宋" w:cs="仿宋" w:hint="eastAsia"/>
            <w:lang w:eastAsia="zh-CN"/>
          </w:rPr>
          <w:t>(二)、建设期环境保护</w:t>
        </w:r>
        <w:r>
          <w:tab/>
        </w:r>
        <w:r>
          <w:fldChar w:fldCharType="begin"/>
        </w:r>
        <w:r>
          <w:instrText xml:space="preserve"> PAGEREF _Toc28141 \h </w:instrText>
        </w:r>
        <w:r>
          <w:fldChar w:fldCharType="separate"/>
        </w:r>
        <w:r>
          <w:t>22</w:t>
        </w:r>
        <w:r>
          <w:fldChar w:fldCharType="end"/>
        </w:r>
      </w:hyperlink>
    </w:p>
    <w:p>
      <w:pPr>
        <w:pStyle w:val="TOC2"/>
        <w:tabs>
          <w:tab w:val="right" w:leader="dot" w:pos="8306"/>
        </w:tabs>
      </w:pPr>
      <w:hyperlink w:anchor="_Toc25664" w:history="1">
        <w:r>
          <w:rPr>
            <w:rFonts w:ascii="仿宋" w:eastAsia="仿宋" w:hAnsi="仿宋" w:cs="仿宋" w:hint="eastAsia"/>
            <w:lang w:eastAsia="zh-CN"/>
          </w:rPr>
          <w:t>(三)、运营期环境保护</w:t>
        </w:r>
        <w:r>
          <w:tab/>
        </w:r>
        <w:r>
          <w:fldChar w:fldCharType="begin"/>
        </w:r>
        <w:r>
          <w:instrText xml:space="preserve"> PAGEREF _Toc25664 \h </w:instrText>
        </w:r>
        <w:r>
          <w:fldChar w:fldCharType="separate"/>
        </w:r>
        <w:r>
          <w:t>23</w:t>
        </w:r>
        <w:r>
          <w:fldChar w:fldCharType="end"/>
        </w:r>
      </w:hyperlink>
    </w:p>
    <w:p>
      <w:pPr>
        <w:pStyle w:val="TOC2"/>
        <w:tabs>
          <w:tab w:val="right" w:leader="dot" w:pos="8306"/>
        </w:tabs>
      </w:pPr>
      <w:hyperlink w:anchor="_Toc30081" w:history="1">
        <w:r>
          <w:rPr>
            <w:rFonts w:ascii="仿宋" w:eastAsia="仿宋" w:hAnsi="仿宋" w:cs="仿宋" w:hint="eastAsia"/>
            <w:lang w:eastAsia="zh-CN"/>
          </w:rPr>
          <w:t>(四)、体育用品项目建设对区域经济的影响</w:t>
        </w:r>
        <w:r>
          <w:tab/>
        </w:r>
        <w:r>
          <w:fldChar w:fldCharType="begin"/>
        </w:r>
        <w:r>
          <w:instrText xml:space="preserve"> PAGEREF _Toc30081 \h </w:instrText>
        </w:r>
        <w:r>
          <w:fldChar w:fldCharType="separate"/>
        </w:r>
        <w:r>
          <w:t>24</w:t>
        </w:r>
        <w:r>
          <w:fldChar w:fldCharType="end"/>
        </w:r>
      </w:hyperlink>
    </w:p>
    <w:p>
      <w:pPr>
        <w:pStyle w:val="TOC2"/>
        <w:tabs>
          <w:tab w:val="right" w:leader="dot" w:pos="8306"/>
        </w:tabs>
      </w:pPr>
      <w:hyperlink w:anchor="_Toc23043" w:history="1">
        <w:r>
          <w:rPr>
            <w:rFonts w:ascii="仿宋" w:eastAsia="仿宋" w:hAnsi="仿宋" w:cs="仿宋" w:hint="eastAsia"/>
            <w:lang w:eastAsia="zh-CN"/>
          </w:rPr>
          <w:t>(五)、废弃物处理</w:t>
        </w:r>
        <w:r>
          <w:tab/>
        </w:r>
        <w:r>
          <w:fldChar w:fldCharType="begin"/>
        </w:r>
        <w:r>
          <w:instrText xml:space="preserve"> PAGEREF _Toc23043 \h </w:instrText>
        </w:r>
        <w:r>
          <w:fldChar w:fldCharType="separate"/>
        </w:r>
        <w:r>
          <w:t>26</w:t>
        </w:r>
        <w:r>
          <w:fldChar w:fldCharType="end"/>
        </w:r>
      </w:hyperlink>
    </w:p>
    <w:p>
      <w:pPr>
        <w:pStyle w:val="TOC2"/>
        <w:tabs>
          <w:tab w:val="right" w:leader="dot" w:pos="8306"/>
        </w:tabs>
      </w:pPr>
      <w:hyperlink w:anchor="_Toc17625" w:history="1">
        <w:r>
          <w:rPr>
            <w:rFonts w:ascii="仿宋" w:eastAsia="仿宋" w:hAnsi="仿宋" w:cs="仿宋" w:hint="eastAsia"/>
            <w:lang w:eastAsia="zh-CN"/>
          </w:rPr>
          <w:t>(六)、特殊环境影响分析</w:t>
        </w:r>
        <w:r>
          <w:tab/>
        </w:r>
        <w:r>
          <w:fldChar w:fldCharType="begin"/>
        </w:r>
        <w:r>
          <w:instrText xml:space="preserve"> PAGEREF _Toc17625 \h </w:instrText>
        </w:r>
        <w:r>
          <w:fldChar w:fldCharType="separate"/>
        </w:r>
        <w:r>
          <w:t>27</w:t>
        </w:r>
        <w:r>
          <w:fldChar w:fldCharType="end"/>
        </w:r>
      </w:hyperlink>
    </w:p>
    <w:p>
      <w:pPr>
        <w:pStyle w:val="TOC2"/>
        <w:tabs>
          <w:tab w:val="right" w:leader="dot" w:pos="8306"/>
        </w:tabs>
      </w:pPr>
      <w:hyperlink w:anchor="_Toc22452" w:history="1">
        <w:r>
          <w:rPr>
            <w:rFonts w:ascii="仿宋" w:eastAsia="仿宋" w:hAnsi="仿宋" w:cs="仿宋" w:hint="eastAsia"/>
            <w:lang w:eastAsia="zh-CN"/>
          </w:rPr>
          <w:t>(七)、清洁生产</w:t>
        </w:r>
        <w:r>
          <w:tab/>
        </w:r>
        <w:r>
          <w:fldChar w:fldCharType="begin"/>
        </w:r>
        <w:r>
          <w:instrText xml:space="preserve"> PAGEREF _Toc22452 \h </w:instrText>
        </w:r>
        <w:r>
          <w:fldChar w:fldCharType="separate"/>
        </w:r>
        <w:r>
          <w:t>28</w:t>
        </w:r>
        <w:r>
          <w:fldChar w:fldCharType="end"/>
        </w:r>
      </w:hyperlink>
    </w:p>
    <w:p>
      <w:pPr>
        <w:pStyle w:val="TOC2"/>
        <w:tabs>
          <w:tab w:val="right" w:leader="dot" w:pos="8306"/>
        </w:tabs>
      </w:pPr>
      <w:hyperlink w:anchor="_Toc4034" w:history="1">
        <w:r>
          <w:rPr>
            <w:rFonts w:ascii="仿宋" w:eastAsia="仿宋" w:hAnsi="仿宋" w:cs="仿宋" w:hint="eastAsia"/>
            <w:lang w:eastAsia="zh-CN"/>
          </w:rPr>
          <w:t>(八)、环境保护综合评价</w:t>
        </w:r>
        <w:r>
          <w:tab/>
        </w:r>
        <w:r>
          <w:fldChar w:fldCharType="begin"/>
        </w:r>
        <w:r>
          <w:instrText xml:space="preserve"> PAGEREF _Toc4034 \h </w:instrText>
        </w:r>
        <w:r>
          <w:fldChar w:fldCharType="separate"/>
        </w:r>
        <w:r>
          <w:t>30</w:t>
        </w:r>
        <w:r>
          <w:fldChar w:fldCharType="end"/>
        </w:r>
      </w:hyperlink>
    </w:p>
    <w:p>
      <w:pPr>
        <w:pStyle w:val="TOC1"/>
        <w:tabs>
          <w:tab w:val="right" w:leader="dot" w:pos="8306"/>
        </w:tabs>
      </w:pPr>
      <w:hyperlink w:anchor="_Toc5544" w:history="1">
        <w:r>
          <w:rPr>
            <w:rFonts w:ascii="仿宋" w:eastAsia="仿宋" w:hAnsi="仿宋" w:cs="仿宋" w:hint="eastAsia"/>
            <w:lang w:eastAsia="zh-CN"/>
          </w:rPr>
          <w:t>九、体育用品项目财务管理</w:t>
        </w:r>
        <w:r>
          <w:tab/>
        </w:r>
        <w:r>
          <w:fldChar w:fldCharType="begin"/>
        </w:r>
        <w:r>
          <w:instrText xml:space="preserve"> PAGEREF _Toc5544 \h </w:instrText>
        </w:r>
        <w:r>
          <w:fldChar w:fldCharType="separate"/>
        </w:r>
        <w:r>
          <w:t>31</w:t>
        </w:r>
        <w:r>
          <w:fldChar w:fldCharType="end"/>
        </w:r>
      </w:hyperlink>
    </w:p>
    <w:p>
      <w:pPr>
        <w:pStyle w:val="TOC2"/>
        <w:tabs>
          <w:tab w:val="right" w:leader="dot" w:pos="8306"/>
        </w:tabs>
      </w:pPr>
      <w:hyperlink w:anchor="_Toc14832" w:history="1">
        <w:r>
          <w:rPr>
            <w:rFonts w:ascii="仿宋" w:eastAsia="仿宋" w:hAnsi="仿宋" w:cs="仿宋" w:hint="eastAsia"/>
            <w:lang w:eastAsia="zh-CN"/>
          </w:rPr>
          <w:t>(一)、资金需求大</w:t>
        </w:r>
        <w:r>
          <w:tab/>
        </w:r>
        <w:r>
          <w:fldChar w:fldCharType="begin"/>
        </w:r>
        <w:r>
          <w:instrText xml:space="preserve"> PAGEREF _Toc14832 \h </w:instrText>
        </w:r>
        <w:r>
          <w:fldChar w:fldCharType="separate"/>
        </w:r>
        <w:r>
          <w:t>31</w:t>
        </w:r>
        <w:r>
          <w:fldChar w:fldCharType="end"/>
        </w:r>
      </w:hyperlink>
    </w:p>
    <w:p>
      <w:pPr>
        <w:pStyle w:val="TOC2"/>
        <w:tabs>
          <w:tab w:val="right" w:leader="dot" w:pos="8306"/>
        </w:tabs>
      </w:pPr>
      <w:hyperlink w:anchor="_Toc10908" w:history="1">
        <w:r>
          <w:rPr>
            <w:rFonts w:ascii="仿宋" w:eastAsia="仿宋" w:hAnsi="仿宋" w:cs="仿宋" w:hint="eastAsia"/>
            <w:lang w:eastAsia="zh-CN"/>
          </w:rPr>
          <w:t>(二)、研发周期长</w:t>
        </w:r>
        <w:r>
          <w:tab/>
        </w:r>
        <w:r>
          <w:fldChar w:fldCharType="begin"/>
        </w:r>
        <w:r>
          <w:instrText xml:space="preserve"> PAGEREF _Toc10908 \h </w:instrText>
        </w:r>
        <w:r>
          <w:fldChar w:fldCharType="separate"/>
        </w:r>
        <w:r>
          <w:t>32</w:t>
        </w:r>
        <w:r>
          <w:fldChar w:fldCharType="end"/>
        </w:r>
      </w:hyperlink>
    </w:p>
    <w:p>
      <w:pPr>
        <w:pStyle w:val="TOC2"/>
        <w:tabs>
          <w:tab w:val="right" w:leader="dot" w:pos="8306"/>
        </w:tabs>
      </w:pPr>
      <w:hyperlink w:anchor="_Toc443" w:history="1">
        <w:r>
          <w:rPr>
            <w:rFonts w:ascii="仿宋" w:eastAsia="仿宋" w:hAnsi="仿宋" w:cs="仿宋" w:hint="eastAsia"/>
            <w:lang w:eastAsia="zh-CN"/>
          </w:rPr>
          <w:t>(三)、市场风险大</w:t>
        </w:r>
        <w:r>
          <w:tab/>
        </w:r>
        <w:r>
          <w:fldChar w:fldCharType="begin"/>
        </w:r>
        <w:r>
          <w:instrText xml:space="preserve"> PAGEREF _Toc443 \h </w:instrText>
        </w:r>
        <w:r>
          <w:fldChar w:fldCharType="separate"/>
        </w:r>
        <w:r>
          <w:t>33</w:t>
        </w:r>
        <w:r>
          <w:fldChar w:fldCharType="end"/>
        </w:r>
      </w:hyperlink>
    </w:p>
    <w:p>
      <w:pPr>
        <w:pStyle w:val="TOC2"/>
        <w:tabs>
          <w:tab w:val="right" w:leader="dot" w:pos="8306"/>
        </w:tabs>
      </w:pPr>
      <w:hyperlink w:anchor="_Toc31719" w:history="1">
        <w:r>
          <w:rPr>
            <w:rFonts w:ascii="仿宋" w:eastAsia="仿宋" w:hAnsi="仿宋" w:cs="仿宋" w:hint="eastAsia"/>
            <w:lang w:eastAsia="zh-CN"/>
          </w:rPr>
          <w:t>(四)、利润率高</w:t>
        </w:r>
        <w:r>
          <w:tab/>
        </w:r>
        <w:r>
          <w:fldChar w:fldCharType="begin"/>
        </w:r>
        <w:r>
          <w:instrText xml:space="preserve"> PAGEREF _Toc31719 \h </w:instrText>
        </w:r>
        <w:r>
          <w:fldChar w:fldCharType="separate"/>
        </w:r>
        <w:r>
          <w:t>36</w:t>
        </w:r>
        <w:r>
          <w:fldChar w:fldCharType="end"/>
        </w:r>
      </w:hyperlink>
    </w:p>
    <w:p>
      <w:pPr>
        <w:pStyle w:val="TOC1"/>
        <w:tabs>
          <w:tab w:val="right" w:leader="dot" w:pos="8306"/>
        </w:tabs>
      </w:pPr>
      <w:hyperlink w:anchor="_Toc24053" w:history="1">
        <w:r>
          <w:rPr>
            <w:rFonts w:ascii="仿宋" w:eastAsia="仿宋" w:hAnsi="仿宋" w:cs="仿宋" w:hint="eastAsia"/>
            <w:lang w:eastAsia="zh-CN"/>
          </w:rPr>
          <w:t>十、体育用品项目投资规划</w:t>
        </w:r>
        <w:r>
          <w:tab/>
        </w:r>
        <w:r>
          <w:fldChar w:fldCharType="begin"/>
        </w:r>
        <w:r>
          <w:instrText xml:space="preserve"> PAGEREF _Toc24053 \h </w:instrText>
        </w:r>
        <w:r>
          <w:fldChar w:fldCharType="separate"/>
        </w:r>
        <w:r>
          <w:t>38</w:t>
        </w:r>
        <w:r>
          <w:fldChar w:fldCharType="end"/>
        </w:r>
      </w:hyperlink>
    </w:p>
    <w:p>
      <w:pPr>
        <w:pStyle w:val="TOC2"/>
        <w:tabs>
          <w:tab w:val="right" w:leader="dot" w:pos="8306"/>
        </w:tabs>
      </w:pPr>
      <w:hyperlink w:anchor="_Toc6277" w:history="1">
        <w:r>
          <w:rPr>
            <w:rFonts w:ascii="仿宋" w:eastAsia="仿宋" w:hAnsi="仿宋" w:cs="仿宋" w:hint="eastAsia"/>
            <w:lang w:eastAsia="zh-CN"/>
          </w:rPr>
          <w:t>(一)、体育用品项目总投资估算</w:t>
        </w:r>
        <w:r>
          <w:tab/>
        </w:r>
        <w:r>
          <w:fldChar w:fldCharType="begin"/>
        </w:r>
        <w:r>
          <w:instrText xml:space="preserve"> PAGEREF _Toc6277 \h </w:instrText>
        </w:r>
        <w:r>
          <w:fldChar w:fldCharType="separate"/>
        </w:r>
        <w:r>
          <w:t>38</w:t>
        </w:r>
        <w:r>
          <w:fldChar w:fldCharType="end"/>
        </w:r>
      </w:hyperlink>
    </w:p>
    <w:p>
      <w:pPr>
        <w:pStyle w:val="TOC2"/>
        <w:tabs>
          <w:tab w:val="right" w:leader="dot" w:pos="8306"/>
        </w:tabs>
      </w:pPr>
      <w:hyperlink w:anchor="_Toc3927" w:history="1">
        <w:r>
          <w:rPr>
            <w:rFonts w:ascii="仿宋" w:eastAsia="仿宋" w:hAnsi="仿宋" w:cs="仿宋" w:hint="eastAsia"/>
            <w:lang w:eastAsia="zh-CN"/>
          </w:rPr>
          <w:t>(二)、资金筹措</w:t>
        </w:r>
        <w:r>
          <w:tab/>
        </w:r>
        <w:r>
          <w:fldChar w:fldCharType="begin"/>
        </w:r>
        <w:r>
          <w:instrText xml:space="preserve"> PAGEREF _Toc3927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04" w:history="1">
        <w:r>
          <w:rPr>
            <w:rFonts w:ascii="仿宋" w:eastAsia="仿宋" w:hAnsi="仿宋" w:cs="仿宋" w:hint="eastAsia"/>
            <w:lang w:eastAsia="zh-CN"/>
          </w:rPr>
          <w:t>十一、生产安全保护</w:t>
        </w:r>
        <w:r>
          <w:tab/>
        </w:r>
        <w:r>
          <w:fldChar w:fldCharType="begin"/>
        </w:r>
        <w:r>
          <w:instrText xml:space="preserve"> PAGEREF _Toc7504 \h </w:instrText>
        </w:r>
        <w:r>
          <w:fldChar w:fldCharType="separate"/>
        </w:r>
        <w:r>
          <w:t>40</w:t>
        </w:r>
        <w:r>
          <w:fldChar w:fldCharType="end"/>
        </w:r>
      </w:hyperlink>
    </w:p>
    <w:p>
      <w:pPr>
        <w:pStyle w:val="TOC2"/>
        <w:tabs>
          <w:tab w:val="right" w:leader="dot" w:pos="8306"/>
        </w:tabs>
      </w:pPr>
      <w:hyperlink w:anchor="_Toc10825" w:history="1">
        <w:r>
          <w:rPr>
            <w:rFonts w:ascii="仿宋" w:eastAsia="仿宋" w:hAnsi="仿宋" w:cs="仿宋" w:hint="eastAsia"/>
            <w:lang w:eastAsia="zh-CN"/>
          </w:rPr>
          <w:t>(一)、消防安全</w:t>
        </w:r>
        <w:r>
          <w:tab/>
        </w:r>
        <w:r>
          <w:fldChar w:fldCharType="begin"/>
        </w:r>
        <w:r>
          <w:instrText xml:space="preserve"> PAGEREF _Toc10825 \h </w:instrText>
        </w:r>
        <w:r>
          <w:fldChar w:fldCharType="separate"/>
        </w:r>
        <w:r>
          <w:t>40</w:t>
        </w:r>
        <w:r>
          <w:fldChar w:fldCharType="end"/>
        </w:r>
      </w:hyperlink>
    </w:p>
    <w:p>
      <w:pPr>
        <w:pStyle w:val="TOC2"/>
        <w:tabs>
          <w:tab w:val="right" w:leader="dot" w:pos="8306"/>
        </w:tabs>
      </w:pPr>
      <w:hyperlink w:anchor="_Toc29723" w:history="1">
        <w:r>
          <w:rPr>
            <w:rFonts w:ascii="仿宋" w:eastAsia="仿宋" w:hAnsi="仿宋" w:cs="仿宋" w:hint="eastAsia"/>
            <w:lang w:eastAsia="zh-CN"/>
          </w:rPr>
          <w:t>(二)、防火防爆总图布置措施</w:t>
        </w:r>
        <w:r>
          <w:tab/>
        </w:r>
        <w:r>
          <w:fldChar w:fldCharType="begin"/>
        </w:r>
        <w:r>
          <w:instrText xml:space="preserve"> PAGEREF _Toc29723 \h </w:instrText>
        </w:r>
        <w:r>
          <w:fldChar w:fldCharType="separate"/>
        </w:r>
        <w:r>
          <w:t>41</w:t>
        </w:r>
        <w:r>
          <w:fldChar w:fldCharType="end"/>
        </w:r>
      </w:hyperlink>
    </w:p>
    <w:p>
      <w:pPr>
        <w:pStyle w:val="TOC2"/>
        <w:tabs>
          <w:tab w:val="right" w:leader="dot" w:pos="8306"/>
        </w:tabs>
      </w:pPr>
      <w:hyperlink w:anchor="_Toc17441" w:history="1">
        <w:r>
          <w:rPr>
            <w:rFonts w:ascii="仿宋" w:eastAsia="仿宋" w:hAnsi="仿宋" w:cs="仿宋" w:hint="eastAsia"/>
            <w:lang w:eastAsia="zh-CN"/>
          </w:rPr>
          <w:t>(三)、自然灾害防范措施</w:t>
        </w:r>
        <w:r>
          <w:tab/>
        </w:r>
        <w:r>
          <w:fldChar w:fldCharType="begin"/>
        </w:r>
        <w:r>
          <w:instrText xml:space="preserve"> PAGEREF _Toc17441 \h </w:instrText>
        </w:r>
        <w:r>
          <w:fldChar w:fldCharType="separate"/>
        </w:r>
        <w:r>
          <w:t>42</w:t>
        </w:r>
        <w:r>
          <w:fldChar w:fldCharType="end"/>
        </w:r>
      </w:hyperlink>
    </w:p>
    <w:p>
      <w:pPr>
        <w:pStyle w:val="TOC2"/>
        <w:tabs>
          <w:tab w:val="right" w:leader="dot" w:pos="8306"/>
        </w:tabs>
      </w:pPr>
      <w:hyperlink w:anchor="_Toc3213" w:history="1">
        <w:r>
          <w:rPr>
            <w:rFonts w:ascii="仿宋" w:eastAsia="仿宋" w:hAnsi="仿宋" w:cs="仿宋" w:hint="eastAsia"/>
            <w:lang w:eastAsia="zh-CN"/>
          </w:rPr>
          <w:t>(四)、安全色及安全标志使用要求</w:t>
        </w:r>
        <w:r>
          <w:tab/>
        </w:r>
        <w:r>
          <w:fldChar w:fldCharType="begin"/>
        </w:r>
        <w:r>
          <w:instrText xml:space="preserve"> PAGEREF _Toc3213 \h </w:instrText>
        </w:r>
        <w:r>
          <w:fldChar w:fldCharType="separate"/>
        </w:r>
        <w:r>
          <w:t>43</w:t>
        </w:r>
        <w:r>
          <w:fldChar w:fldCharType="end"/>
        </w:r>
      </w:hyperlink>
    </w:p>
    <w:p>
      <w:pPr>
        <w:pStyle w:val="TOC2"/>
        <w:tabs>
          <w:tab w:val="right" w:leader="dot" w:pos="8306"/>
        </w:tabs>
      </w:pPr>
      <w:hyperlink w:anchor="_Toc1794" w:history="1">
        <w:r>
          <w:rPr>
            <w:rFonts w:ascii="仿宋" w:eastAsia="仿宋" w:hAnsi="仿宋" w:cs="仿宋" w:hint="eastAsia"/>
            <w:lang w:eastAsia="zh-CN"/>
          </w:rPr>
          <w:t>(五)、防尘防毒措施</w:t>
        </w:r>
        <w:r>
          <w:tab/>
        </w:r>
        <w:r>
          <w:fldChar w:fldCharType="begin"/>
        </w:r>
        <w:r>
          <w:instrText xml:space="preserve"> PAGEREF _Toc1794 \h </w:instrText>
        </w:r>
        <w:r>
          <w:fldChar w:fldCharType="separate"/>
        </w:r>
        <w:r>
          <w:t>44</w:t>
        </w:r>
        <w:r>
          <w:fldChar w:fldCharType="end"/>
        </w:r>
      </w:hyperlink>
    </w:p>
    <w:p>
      <w:pPr>
        <w:pStyle w:val="TOC2"/>
        <w:tabs>
          <w:tab w:val="right" w:leader="dot" w:pos="8306"/>
        </w:tabs>
      </w:pPr>
      <w:hyperlink w:anchor="_Toc25836" w:history="1">
        <w:r>
          <w:rPr>
            <w:rFonts w:ascii="仿宋" w:eastAsia="仿宋" w:hAnsi="仿宋" w:cs="仿宋" w:hint="eastAsia"/>
            <w:lang w:eastAsia="zh-CN"/>
          </w:rPr>
          <w:t>(六)、防静电、触电防护及防雷措施</w:t>
        </w:r>
        <w:r>
          <w:tab/>
        </w:r>
        <w:r>
          <w:fldChar w:fldCharType="begin"/>
        </w:r>
        <w:r>
          <w:instrText xml:space="preserve"> PAGEREF _Toc25836 \h </w:instrText>
        </w:r>
        <w:r>
          <w:fldChar w:fldCharType="separate"/>
        </w:r>
        <w:r>
          <w:t>45</w:t>
        </w:r>
        <w:r>
          <w:fldChar w:fldCharType="end"/>
        </w:r>
      </w:hyperlink>
    </w:p>
    <w:p>
      <w:pPr>
        <w:pStyle w:val="TOC2"/>
        <w:tabs>
          <w:tab w:val="right" w:leader="dot" w:pos="8306"/>
        </w:tabs>
      </w:pPr>
      <w:hyperlink w:anchor="_Toc18942" w:history="1">
        <w:r>
          <w:rPr>
            <w:rFonts w:ascii="仿宋" w:eastAsia="仿宋" w:hAnsi="仿宋" w:cs="仿宋" w:hint="eastAsia"/>
            <w:lang w:eastAsia="zh-CN"/>
          </w:rPr>
          <w:t>(七)、机械设备安全保障措施</w:t>
        </w:r>
        <w:r>
          <w:tab/>
        </w:r>
        <w:r>
          <w:fldChar w:fldCharType="begin"/>
        </w:r>
        <w:r>
          <w:instrText xml:space="preserve"> PAGEREF _Toc18942 \h </w:instrText>
        </w:r>
        <w:r>
          <w:fldChar w:fldCharType="separate"/>
        </w:r>
        <w:r>
          <w:t>46</w:t>
        </w:r>
        <w:r>
          <w:fldChar w:fldCharType="end"/>
        </w:r>
      </w:hyperlink>
    </w:p>
    <w:p>
      <w:pPr>
        <w:pStyle w:val="TOC1"/>
        <w:tabs>
          <w:tab w:val="right" w:leader="dot" w:pos="8306"/>
        </w:tabs>
      </w:pPr>
      <w:hyperlink w:anchor="_Toc10817" w:history="1">
        <w:r>
          <w:rPr>
            <w:rFonts w:ascii="仿宋" w:eastAsia="仿宋" w:hAnsi="仿宋" w:cs="仿宋" w:hint="eastAsia"/>
            <w:lang w:eastAsia="zh-CN"/>
          </w:rPr>
          <w:t>十二、体育用品项目技术管理</w:t>
        </w:r>
        <w:r>
          <w:tab/>
        </w:r>
        <w:r>
          <w:fldChar w:fldCharType="begin"/>
        </w:r>
        <w:r>
          <w:instrText xml:space="preserve"> PAGEREF _Toc10817 \h </w:instrText>
        </w:r>
        <w:r>
          <w:fldChar w:fldCharType="separate"/>
        </w:r>
        <w:r>
          <w:t>48</w:t>
        </w:r>
        <w:r>
          <w:fldChar w:fldCharType="end"/>
        </w:r>
      </w:hyperlink>
    </w:p>
    <w:p>
      <w:pPr>
        <w:pStyle w:val="TOC2"/>
        <w:tabs>
          <w:tab w:val="right" w:leader="dot" w:pos="8306"/>
        </w:tabs>
      </w:pPr>
      <w:hyperlink w:anchor="_Toc30524" w:history="1">
        <w:r>
          <w:rPr>
            <w:rFonts w:ascii="仿宋" w:eastAsia="仿宋" w:hAnsi="仿宋" w:cs="仿宋" w:hint="eastAsia"/>
            <w:lang w:eastAsia="zh-CN"/>
          </w:rPr>
          <w:t>(一)、技术方案选用方向</w:t>
        </w:r>
        <w:r>
          <w:tab/>
        </w:r>
        <w:r>
          <w:fldChar w:fldCharType="begin"/>
        </w:r>
        <w:r>
          <w:instrText xml:space="preserve"> PAGEREF _Toc30524 \h </w:instrText>
        </w:r>
        <w:r>
          <w:fldChar w:fldCharType="separate"/>
        </w:r>
        <w:r>
          <w:t>48</w:t>
        </w:r>
        <w:r>
          <w:fldChar w:fldCharType="end"/>
        </w:r>
      </w:hyperlink>
    </w:p>
    <w:p>
      <w:pPr>
        <w:pStyle w:val="TOC2"/>
        <w:tabs>
          <w:tab w:val="right" w:leader="dot" w:pos="8306"/>
        </w:tabs>
      </w:pPr>
      <w:hyperlink w:anchor="_Toc12911" w:history="1">
        <w:r>
          <w:rPr>
            <w:rFonts w:ascii="仿宋" w:eastAsia="仿宋" w:hAnsi="仿宋" w:cs="仿宋" w:hint="eastAsia"/>
            <w:lang w:eastAsia="zh-CN"/>
          </w:rPr>
          <w:t>(二)、工艺技术方案选用原则</w:t>
        </w:r>
        <w:r>
          <w:tab/>
        </w:r>
        <w:r>
          <w:fldChar w:fldCharType="begin"/>
        </w:r>
        <w:r>
          <w:instrText xml:space="preserve"> PAGEREF _Toc12911 \h </w:instrText>
        </w:r>
        <w:r>
          <w:fldChar w:fldCharType="separate"/>
        </w:r>
        <w:r>
          <w:t>49</w:t>
        </w:r>
        <w:r>
          <w:fldChar w:fldCharType="end"/>
        </w:r>
      </w:hyperlink>
    </w:p>
    <w:p>
      <w:pPr>
        <w:pStyle w:val="TOC2"/>
        <w:tabs>
          <w:tab w:val="right" w:leader="dot" w:pos="8306"/>
        </w:tabs>
      </w:pPr>
      <w:hyperlink w:anchor="_Toc6172" w:history="1">
        <w:r>
          <w:rPr>
            <w:rFonts w:ascii="仿宋" w:eastAsia="仿宋" w:hAnsi="仿宋" w:cs="仿宋" w:hint="eastAsia"/>
            <w:lang w:eastAsia="zh-CN"/>
          </w:rPr>
          <w:t>(三)、工艺技术方案要求</w:t>
        </w:r>
        <w:r>
          <w:tab/>
        </w:r>
        <w:r>
          <w:fldChar w:fldCharType="begin"/>
        </w:r>
        <w:r>
          <w:instrText xml:space="preserve"> PAGEREF _Toc6172 \h </w:instrText>
        </w:r>
        <w:r>
          <w:fldChar w:fldCharType="separate"/>
        </w:r>
        <w:r>
          <w:t>51</w:t>
        </w:r>
        <w:r>
          <w:fldChar w:fldCharType="end"/>
        </w:r>
      </w:hyperlink>
    </w:p>
    <w:p>
      <w:pPr>
        <w:pStyle w:val="TOC1"/>
        <w:tabs>
          <w:tab w:val="right" w:leader="dot" w:pos="8306"/>
        </w:tabs>
      </w:pPr>
      <w:hyperlink w:anchor="_Toc26678" w:history="1">
        <w:r>
          <w:rPr>
            <w:rFonts w:ascii="仿宋" w:eastAsia="仿宋" w:hAnsi="仿宋" w:cs="仿宋" w:hint="eastAsia"/>
            <w:lang w:eastAsia="zh-CN"/>
          </w:rPr>
          <w:t>十三、利益相关者分析与沟通计划</w:t>
        </w:r>
        <w:r>
          <w:tab/>
        </w:r>
        <w:r>
          <w:fldChar w:fldCharType="begin"/>
        </w:r>
        <w:r>
          <w:instrText xml:space="preserve"> PAGEREF _Toc26678 \h </w:instrText>
        </w:r>
        <w:r>
          <w:fldChar w:fldCharType="separate"/>
        </w:r>
        <w:r>
          <w:t>54</w:t>
        </w:r>
        <w:r>
          <w:fldChar w:fldCharType="end"/>
        </w:r>
      </w:hyperlink>
    </w:p>
    <w:p>
      <w:pPr>
        <w:pStyle w:val="TOC2"/>
        <w:tabs>
          <w:tab w:val="right" w:leader="dot" w:pos="8306"/>
        </w:tabs>
      </w:pPr>
      <w:hyperlink w:anchor="_Toc24500" w:history="1">
        <w:r>
          <w:rPr>
            <w:rFonts w:ascii="仿宋" w:eastAsia="仿宋" w:hAnsi="仿宋" w:cs="仿宋" w:hint="eastAsia"/>
            <w:lang w:eastAsia="zh-CN"/>
          </w:rPr>
          <w:t>(一)、利益相关者分析</w:t>
        </w:r>
        <w:r>
          <w:tab/>
        </w:r>
        <w:r>
          <w:fldChar w:fldCharType="begin"/>
        </w:r>
        <w:r>
          <w:instrText xml:space="preserve"> PAGEREF _Toc24500 \h </w:instrText>
        </w:r>
        <w:r>
          <w:fldChar w:fldCharType="separate"/>
        </w:r>
        <w:r>
          <w:t>54</w:t>
        </w:r>
        <w:r>
          <w:fldChar w:fldCharType="end"/>
        </w:r>
      </w:hyperlink>
    </w:p>
    <w:p>
      <w:pPr>
        <w:pStyle w:val="TOC2"/>
        <w:tabs>
          <w:tab w:val="right" w:leader="dot" w:pos="8306"/>
        </w:tabs>
      </w:pPr>
      <w:hyperlink w:anchor="_Toc16453" w:history="1">
        <w:r>
          <w:rPr>
            <w:rFonts w:ascii="仿宋" w:eastAsia="仿宋" w:hAnsi="仿宋" w:cs="仿宋" w:hint="eastAsia"/>
            <w:lang w:eastAsia="zh-CN"/>
          </w:rPr>
          <w:t>(二)、沟通计划</w:t>
        </w:r>
        <w:r>
          <w:tab/>
        </w:r>
        <w:r>
          <w:fldChar w:fldCharType="begin"/>
        </w:r>
        <w:r>
          <w:instrText xml:space="preserve"> PAGEREF _Toc16453 \h </w:instrText>
        </w:r>
        <w:r>
          <w:fldChar w:fldCharType="separate"/>
        </w:r>
        <w:r>
          <w:t>55</w:t>
        </w:r>
        <w:r>
          <w:fldChar w:fldCharType="end"/>
        </w:r>
      </w:hyperlink>
    </w:p>
    <w:p>
      <w:pPr>
        <w:pStyle w:val="TOC1"/>
        <w:tabs>
          <w:tab w:val="right" w:leader="dot" w:pos="8306"/>
        </w:tabs>
      </w:pPr>
      <w:hyperlink w:anchor="_Toc3622" w:history="1">
        <w:r>
          <w:rPr>
            <w:rFonts w:ascii="仿宋" w:eastAsia="仿宋" w:hAnsi="仿宋" w:cs="仿宋" w:hint="eastAsia"/>
            <w:lang w:eastAsia="zh-CN"/>
          </w:rPr>
          <w:t>十四、营销与推广策略</w:t>
        </w:r>
        <w:r>
          <w:tab/>
        </w:r>
        <w:r>
          <w:fldChar w:fldCharType="begin"/>
        </w:r>
        <w:r>
          <w:instrText xml:space="preserve"> PAGEREF _Toc3622 \h </w:instrText>
        </w:r>
        <w:r>
          <w:fldChar w:fldCharType="separate"/>
        </w:r>
        <w:r>
          <w:t>56</w:t>
        </w:r>
        <w:r>
          <w:fldChar w:fldCharType="end"/>
        </w:r>
      </w:hyperlink>
    </w:p>
    <w:p>
      <w:pPr>
        <w:pStyle w:val="TOC2"/>
        <w:tabs>
          <w:tab w:val="right" w:leader="dot" w:pos="8306"/>
        </w:tabs>
      </w:pPr>
      <w:hyperlink w:anchor="_Toc18360" w:history="1">
        <w:r>
          <w:rPr>
            <w:rFonts w:ascii="仿宋" w:eastAsia="仿宋" w:hAnsi="仿宋" w:cs="仿宋" w:hint="eastAsia"/>
            <w:lang w:eastAsia="zh-CN"/>
          </w:rPr>
          <w:t>(一)、产品/服务定位与特点</w:t>
        </w:r>
        <w:r>
          <w:tab/>
        </w:r>
        <w:r>
          <w:fldChar w:fldCharType="begin"/>
        </w:r>
        <w:r>
          <w:instrText xml:space="preserve"> PAGEREF _Toc18360 \h </w:instrText>
        </w:r>
        <w:r>
          <w:fldChar w:fldCharType="separate"/>
        </w:r>
        <w:r>
          <w:t>56</w:t>
        </w:r>
        <w:r>
          <w:fldChar w:fldCharType="end"/>
        </w:r>
      </w:hyperlink>
    </w:p>
    <w:p>
      <w:pPr>
        <w:pStyle w:val="TOC2"/>
        <w:tabs>
          <w:tab w:val="right" w:leader="dot" w:pos="8306"/>
        </w:tabs>
      </w:pPr>
      <w:hyperlink w:anchor="_Toc7059" w:history="1">
        <w:r>
          <w:rPr>
            <w:rFonts w:ascii="仿宋" w:eastAsia="仿宋" w:hAnsi="仿宋" w:cs="仿宋" w:hint="eastAsia"/>
            <w:lang w:eastAsia="zh-CN"/>
          </w:rPr>
          <w:t>(二)、市场定位与竞争分析</w:t>
        </w:r>
        <w:r>
          <w:tab/>
        </w:r>
        <w:r>
          <w:fldChar w:fldCharType="begin"/>
        </w:r>
        <w:r>
          <w:instrText xml:space="preserve"> PAGEREF _Toc7059 \h </w:instrText>
        </w:r>
        <w:r>
          <w:fldChar w:fldCharType="separate"/>
        </w:r>
        <w:r>
          <w:t>57</w:t>
        </w:r>
        <w:r>
          <w:fldChar w:fldCharType="end"/>
        </w:r>
      </w:hyperlink>
    </w:p>
    <w:p>
      <w:pPr>
        <w:pStyle w:val="TOC2"/>
        <w:tabs>
          <w:tab w:val="right" w:leader="dot" w:pos="8306"/>
        </w:tabs>
      </w:pPr>
      <w:hyperlink w:anchor="_Toc8126" w:history="1">
        <w:r>
          <w:rPr>
            <w:rFonts w:ascii="仿宋" w:eastAsia="仿宋" w:hAnsi="仿宋" w:cs="仿宋" w:hint="eastAsia"/>
            <w:lang w:eastAsia="zh-CN"/>
          </w:rPr>
          <w:t>(三)、营销渠道与策略</w:t>
        </w:r>
        <w:r>
          <w:tab/>
        </w:r>
        <w:r>
          <w:fldChar w:fldCharType="begin"/>
        </w:r>
        <w:r>
          <w:instrText xml:space="preserve"> PAGEREF _Toc8126 \h </w:instrText>
        </w:r>
        <w:r>
          <w:fldChar w:fldCharType="separate"/>
        </w:r>
        <w:r>
          <w:t>59</w:t>
        </w:r>
        <w:r>
          <w:fldChar w:fldCharType="end"/>
        </w:r>
      </w:hyperlink>
    </w:p>
    <w:p>
      <w:pPr>
        <w:pStyle w:val="TOC2"/>
        <w:tabs>
          <w:tab w:val="right" w:leader="dot" w:pos="8306"/>
        </w:tabs>
      </w:pPr>
      <w:hyperlink w:anchor="_Toc20410" w:history="1">
        <w:r>
          <w:rPr>
            <w:rFonts w:ascii="仿宋" w:eastAsia="仿宋" w:hAnsi="仿宋" w:cs="仿宋" w:hint="eastAsia"/>
            <w:lang w:eastAsia="zh-CN"/>
          </w:rPr>
          <w:t>(四)、推广与宣传活动</w:t>
        </w:r>
        <w:r>
          <w:tab/>
        </w:r>
        <w:r>
          <w:fldChar w:fldCharType="begin"/>
        </w:r>
        <w:r>
          <w:instrText xml:space="preserve"> PAGEREF _Toc20410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41"/>
      <w:r>
        <w:rPr>
          <w:rFonts w:ascii="仿宋" w:eastAsia="仿宋" w:hAnsi="仿宋" w:cs="仿宋" w:hint="eastAsia"/>
          <w:sz w:val="28"/>
          <w:lang w:eastAsia="zh-CN"/>
        </w:rPr>
        <w:t>一、体育用品项目危机管理</w:t>
      </w:r>
      <w:bookmarkEnd w:id="2"/>
    </w:p>
    <w:p>
      <w:pPr>
        <w:pStyle w:val="Heading2"/>
        <w:rPr>
          <w:rFonts w:ascii="仿宋" w:eastAsia="仿宋" w:hAnsi="仿宋" w:cs="仿宋" w:hint="eastAsia"/>
          <w:lang w:eastAsia="zh-CN"/>
        </w:rPr>
      </w:pPr>
      <w:bookmarkStart w:id="3" w:name="_Toc77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项目危机管理中，危机预警与识别是确保体育用品项目稳健运行的核心步骤。通过建立全面的监测机制，体育用品项目团队旨在及时发现和理解潜在的风险和危机因素，以便采取及时的预防和应对措施，确保体育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首先，通过深入的风险评估，体育用品项目团队全面分析了整个体育用品项目和各个阶段可能存在的威胁。这包括准确评估每个潜在风险的发生概率和可能影响的程度，为后续危机预警提供了有力支持。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育用品项目团队着重于明确定义体育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育用品项目进展的持续监控，团队能够及时发现潜在问题并作出迅速反应。体育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在这一阶段，团队的专业素养和反应速度将发挥至关重要的作用，以确保潜在危机能够在初期得到有效的处理，最大程度地减轻负面影响。通过危机预警与识别，体育用品项目得以更有序、可控地推进。</w:t>
      </w:r>
    </w:p>
    <w:p>
      <w:pPr>
        <w:pStyle w:val="Heading2"/>
        <w:ind w:firstLine="560" w:firstLineChars="200"/>
        <w:rPr>
          <w:rFonts w:ascii="仿宋" w:eastAsia="仿宋" w:hAnsi="仿宋" w:cs="仿宋" w:hint="eastAsia"/>
          <w:sz w:val="28"/>
          <w:lang w:eastAsia="zh-CN"/>
        </w:rPr>
      </w:pPr>
      <w:bookmarkStart w:id="4" w:name="_Toc233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在危机发生时，体育用品项目团队立即行动，成立了应急小组。该小组的任务是迅速制定并实施紧急应对措施，以最小化潜在损失。以下是采取的主要措施：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暂停体育用品项目进度：为遏制危机蔓延，体育用品项目暂时停止进行，以便全面评估当前状况。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资源重新分配：重新评估体育用品项目资源的分配，确保最大限度地减小损失。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实时沟通：与关键利益相关者建立实时沟通机制，向他们传递体育用品项目危机的实际状况，保障体育用品项目核心利益。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在紧急应对的同时，体育用品项目团队强调了团队协作和有效沟通的重要性。以下是团队协作的关键举措：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信息共享机制：建立了信息共享平台，确保团队成员能够及时获取体育用品项目危机的实时信息。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领导者沟通：体育用品项目领导者通过定期会议和即时沟通工具，指导团队应对危机，保持团队稳定运行。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随着危机得到初步控制，体育用品项目团队转向制定恢复计划，以确保体育用品项目能够从中迅速恢复。主要恢复计划包括：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修复受损的进度计划：重新评估体育用品项目进度，制定修复计划，确保体育用品项目尽快回归正常进程。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重新调整资源分配：优化资源分配，确保体育用品项目在有限资源下高效运转。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风险管理机制加强：对体育用品项目风险进行全面评估，制定更强化的风险管理策略，以预防未来可能的危机。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059"/>
      <w:r>
        <w:rPr>
          <w:rFonts w:ascii="仿宋" w:eastAsia="仿宋" w:hAnsi="仿宋" w:cs="仿宋" w:hint="eastAsia"/>
          <w:sz w:val="28"/>
          <w:lang w:eastAsia="zh-CN"/>
        </w:rPr>
        <w:t>二、体育用品项目建设单位说明</w:t>
      </w:r>
      <w:bookmarkEnd w:id="5"/>
    </w:p>
    <w:p>
      <w:pPr>
        <w:pStyle w:val="Heading2"/>
        <w:rPr>
          <w:rFonts w:ascii="仿宋" w:eastAsia="仿宋" w:hAnsi="仿宋" w:cs="仿宋" w:hint="eastAsia"/>
          <w:lang w:eastAsia="zh-CN"/>
        </w:rPr>
      </w:pPr>
      <w:bookmarkStart w:id="6" w:name="_Toc15598"/>
      <w:r>
        <w:rPr>
          <w:rFonts w:ascii="仿宋" w:eastAsia="仿宋" w:hAnsi="仿宋" w:cs="仿宋" w:hint="eastAsia"/>
          <w:lang w:eastAsia="zh-CN"/>
        </w:rPr>
        <w:t>(一)、体育用品项目承办单位基本情况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6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育用品项目承办单位的XXXX，我们着眼于实现可持续的经济效益。通过技术创新和解决方案的提供，公司预计在体育用品项目执行期间将获得可观的收入增长。这一收入来源主要包括体育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同时，我们注重成本控制和效率提升，以确保体育用品项目的可持续盈利。透过精细的管理和资源优化，公司期望实现体育用品项目利润最大化。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育用品项目实施进行全面的投资评估，包括体育用品项目启动阶段的资金投入和后续运营成本。通过对体育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体育用品项目实施过程中具备足够的资金流动性，公司将进行详尽的现金流分析。这包括资金需求的合理预测、体育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642"/>
      <w:r>
        <w:rPr>
          <w:rFonts w:ascii="仿宋" w:eastAsia="仿宋" w:hAnsi="仿宋" w:cs="仿宋" w:hint="eastAsia"/>
          <w:sz w:val="28"/>
          <w:lang w:eastAsia="zh-CN"/>
        </w:rPr>
        <w:t>三、体育用品项目文档管理</w:t>
      </w:r>
      <w:bookmarkEnd w:id="8"/>
    </w:p>
    <w:p>
      <w:pPr>
        <w:pStyle w:val="Heading2"/>
        <w:rPr>
          <w:rFonts w:ascii="仿宋" w:eastAsia="仿宋" w:hAnsi="仿宋" w:cs="仿宋" w:hint="eastAsia"/>
          <w:lang w:eastAsia="zh-CN"/>
        </w:rPr>
      </w:pPr>
      <w:bookmarkStart w:id="9" w:name="_Toc49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体育用品项目高度重视文档的质量和准确性，以支持体育用品项目的各项活动和决策。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文档的编制始于体育用品项目计划的初期，我们制定了详细的文档编制计划，明确了每个文档的内容、格式和编写责任人。在体育用品项目启动阶段，我们首先编制了体育用品项目章程，明确定义了体育用品项目的目标、范围、风险等关键要素。随后，体育用品项目团队根据计划陆续编制了需求文档、设计文档、测试文档等各类文档，确保体育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育用品项目管理中的重要环节，旨在确保体育用品项目文档符合质量标准和体育用品项目需求。在体育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除了内部审查，我们还进行了外部审查，邀请体育用品项目相关利益方和专业领域的专家对文档进行独立审查。这有助于获取更全面、客观的反馈，确保体育用品项目文档不仅符合内部标准，也满足外部需求。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体育用品项目在文档编制与审查方面建立了严格的管理机制，通过规范的流程和多维度的审查，确保体育用品项目文档的质量、准确性和可靠性，为体育用品项目的顺利推进提供了有力支持。</w:t>
      </w:r>
    </w:p>
    <w:p>
      <w:pPr>
        <w:pStyle w:val="Heading2"/>
        <w:ind w:firstLine="560" w:firstLineChars="200"/>
        <w:rPr>
          <w:rFonts w:ascii="仿宋" w:eastAsia="仿宋" w:hAnsi="仿宋" w:cs="仿宋" w:hint="eastAsia"/>
          <w:sz w:val="28"/>
          <w:lang w:eastAsia="zh-CN"/>
        </w:rPr>
      </w:pPr>
      <w:bookmarkStart w:id="10" w:name="_Toc369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我们通过多渠道发布文档，包括电子邮件、体育用品项目管理平台、内部网站等，以满足不同团队成员的偏好和需求。多渠道发布确保了信息的全面覆盖。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我们采用了精细的权限控制，确保只有授权人员可以访问敏感信息。这种安全措施保护了体育用品项目文档的机密性，防止了未经授权的信息泄露。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3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文档存档与归档是体育用品项目生命周期中一个至关重要的环节，直接关系到体育用品项目信息的长期保存和历史记录的完整性。在体育用品项目中，我们实施了一系列有效的文档存档与归档管理策略：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11"/>
      <w:r>
        <w:rPr>
          <w:rFonts w:ascii="仿宋" w:eastAsia="仿宋" w:hAnsi="仿宋" w:cs="仿宋" w:hint="eastAsia"/>
          <w:sz w:val="28"/>
          <w:lang w:eastAsia="zh-CN"/>
        </w:rPr>
        <w:t>四、体育用品项目可持续发展</w:t>
      </w:r>
      <w:bookmarkEnd w:id="12"/>
    </w:p>
    <w:p>
      <w:pPr>
        <w:pStyle w:val="Heading2"/>
        <w:rPr>
          <w:rFonts w:ascii="仿宋" w:eastAsia="仿宋" w:hAnsi="仿宋" w:cs="仿宋" w:hint="eastAsia"/>
          <w:lang w:eastAsia="zh-CN"/>
        </w:rPr>
      </w:pPr>
      <w:bookmarkStart w:id="13" w:name="_Toc2153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体育用品项目中，体育用品项目团队着眼于未来，明确了可持续发展的战略方向。制定的具体可持续发展目标包括降低资源使用、采用环保技术、最大化社会效益等。这一步骤不仅有助于体育用品项目在环保和社会责任方面达到最高标准，也为未来提供了明确的指引，确保体育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可持续实践的融入体育用品项目管理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体育用品项目管理周期。从体育用品项目规划开始，体育用品项目团队就考虑了环境和社会的因素。在执行阶段，体育用品项目团队积极推动绿色技术的应用，优化资源利用。此外，关注员工的社会责任，通过培训和沟通活动提高员工对可持续发展的认知，使他们能够在日常工作中践行可持续实践。这些举措不仅为体育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44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扎根于体育用品项目的可持续发展理念，我们深信环保与社会责任是体育用品项目成功的关键支柱。在体育用品项目的每一步，我们都致力于通过创新和实践，履行对环境和社会的坚定责任。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团队通过引入先进的环保技术、建立高效的废物处理系统以及推动能源节约措施，积极履行环保责任。定期的环保监测和评估确保体育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不仅致力于自身可持续发展，还注重对社会的回馈。通过支持社区体育用品项目、参与慈善事业、提供培训机会等方式，体育用品项目积极履行社会责任。与当地社区建立积极互动，关注员工的工作与生活平衡，以及员工的身心健康，是体育用品项目在社会责任层面的关键举措。这样的实践不仅增强了体育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18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4548"/>
      <w:r>
        <w:rPr>
          <w:rFonts w:ascii="仿宋" w:eastAsia="仿宋" w:hAnsi="仿宋" w:cs="仿宋" w:hint="eastAsia"/>
          <w:lang w:eastAsia="zh-CN"/>
        </w:rPr>
        <w:t>(一)、体育用品行业分析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行业一直以来都是市场的关注焦点。行业内的发展趋势、竞争态势以及潜在机会都对体育用品项目的推进产生深远的影响。通过深入研究行业的整体概貌，我们将更好地理解行业的核心特征，为体育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行业，技术一直是推动创新和发展的关键因素。我们将对当前技术趋势进行详尽分析，包括但不限于人工智能、大数据应用、先进制造技术等。这有助于体育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体育用品项目成功的基础。我们将对主要竞争对手进行深入研究，包括其市场份额、产品特点、市场定位等。通过全面了解竞争对手的优势和劣势，体育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003"/>
      <w:r>
        <w:rPr>
          <w:rFonts w:ascii="仿宋" w:eastAsia="仿宋" w:hAnsi="仿宋" w:cs="仿宋" w:hint="eastAsia"/>
          <w:sz w:val="28"/>
          <w:lang w:eastAsia="zh-CN"/>
        </w:rPr>
        <w:t>(二)、体育用品市场分析预测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通过对市场规模的深入调研，我们将预测体育用品市场未来的增长趋势。这包括市场的整体规模、各细分领域的发展趋势等。体育用品项目可以根据市场的扩张速度和潜在机会，制定更符合市场需求的发展策略。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体育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体育用品项目实施过程中需要充分考虑的因素。我们将对市场风险进行全面评估，包括但不限于政策法规风险、市场竞争风险、技术变革风险等。通过对潜在风险的深入分析，体育用品项目可以制定相应的风险缓解策略，降低不确定性对体育用品项目的影响。</w:t>
      </w:r>
    </w:p>
    <w:p>
      <w:pPr>
        <w:pStyle w:val="Heading1"/>
        <w:ind w:firstLine="560" w:firstLineChars="200"/>
        <w:rPr>
          <w:rFonts w:ascii="仿宋" w:eastAsia="仿宋" w:hAnsi="仿宋" w:cs="仿宋" w:hint="eastAsia"/>
          <w:sz w:val="28"/>
          <w:lang w:eastAsia="zh-CN"/>
        </w:rPr>
      </w:pPr>
      <w:bookmarkStart w:id="18" w:name="_Toc8672"/>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713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技术管理特点体现在其创新导向。通过引入最先进的技术趋势和解决方案，体育用品项目致力于提升科技含量、提高质量和效率水平。这意味着我们将采用最新的工具和方法，确保体育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育用品项目技术管理的显著特征。通过整合不同领域的技术资源，我们实现了跨学科的协同工作。这有助于优化技术架构，提高整体效能。此外，整合性策略还促进了不同技术团队之间的紧密沟通和高效合作，确保体育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育用品项目所采用的技术。通过不断优化技术方案，体育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育用品项目团队将在体育用品项目初期识别可能的技术风险，并采取相应的预防和应对措施。通过建立健全的风险评估机制，体育用品项目能够在实施过程中及时发现并解决潜在的技术问题，保障体育用品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体育用品项目中，技术将成为体育用品项目成功的有力支持。这一深度剖析揭示了技术管理在体育用品项目实施中的关键作用，为体育用品项目的技术基础奠定了坚实的基础。</w:t>
      </w:r>
    </w:p>
    <w:p>
      <w:pPr>
        <w:pStyle w:val="Heading2"/>
        <w:ind w:firstLine="560" w:firstLineChars="200"/>
        <w:rPr>
          <w:rFonts w:ascii="仿宋" w:eastAsia="仿宋" w:hAnsi="仿宋" w:cs="仿宋" w:hint="eastAsia"/>
          <w:sz w:val="28"/>
          <w:lang w:eastAsia="zh-CN"/>
        </w:rPr>
      </w:pPr>
      <w:bookmarkStart w:id="20" w:name="_Toc11080"/>
      <w:r>
        <w:rPr>
          <w:rFonts w:ascii="仿宋" w:eastAsia="仿宋" w:hAnsi="仿宋" w:cs="仿宋" w:hint="eastAsia"/>
          <w:sz w:val="28"/>
          <w:lang w:eastAsia="zh-CN"/>
        </w:rPr>
        <w:t>(二)、体育用品项目工艺技术设计方案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育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育用品项目将严格按照相关行业规范要求进行组织。通过有效控制产品质量，体育用品项目将致力于为顾客提供优质的体育用品项目产品和良好的服务。这体现了体育用品项目对于生产活动合规性和质量标准的高度重视，为体育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育用品项目注重生态效益和清洁生产原则。体育用品项目建设将紧密结合地方特色经济发展，与社会经济发展规划和区域环境保护规划方案相协调一致。通过与当地区域自然生态系统的结合，体育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体育用品项目产品具有多样化的客户需求和个性化的特点。因此，体育用品项目产品规格品种多样，且单批生产数量较小。为满足这一特点，体育用品项目承办单位将建设先进的柔性制造生产线。通过广泛应用柔性制造技术，体育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育用品项目采用的技术具有较高的技术含量和自动化水平，处于国内先进水平。这一技术选用不仅体现了对生产效率、质量和环境友好性的高标准要求，同时为体育用品项目的可持续发展奠定了坚实的基础。</w:t>
      </w:r>
    </w:p>
    <w:p>
      <w:pPr>
        <w:pStyle w:val="Heading2"/>
        <w:ind w:firstLine="560" w:firstLineChars="200"/>
        <w:rPr>
          <w:rFonts w:ascii="仿宋" w:eastAsia="仿宋" w:hAnsi="仿宋" w:cs="仿宋" w:hint="eastAsia"/>
          <w:sz w:val="28"/>
          <w:lang w:eastAsia="zh-CN"/>
        </w:rPr>
      </w:pPr>
      <w:bookmarkStart w:id="21" w:name="_Toc8237"/>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为确保体育用品项目的高效生产和技术实施，我们制定了一套精心设计的设备选型方案，以满足体育用品项目生产、质量和环保的要求。该方案的主要特点如下：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https://d.book118.com/827036051036006033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AE7CF4"/>
    <w:rsid w:val="47AE7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3605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2024-01-21T07:32:00Z</dcterms:created>
  <dcterms:modified xsi:type="dcterms:W3CDTF">2024-01-21T07:32:37Z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AEEBCE4D285549D1A16BBA957F8F254D_11</vt:lpwstr>
  </property>
  <property fmtid="{D5CDD505-2E9C-101B-9397-08002B2CF9AE}" pid="3" name="KSOProductBuildVer">
    <vt:lpwstr>2052-12.1.0.16120</vt:lpwstr>
  </property>
</Properties>
</file>