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输液剂机械项目计划设计方案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6" w:history="1">
        <w:r>
          <w:rPr>
            <w:rFonts w:ascii="仿宋" w:eastAsia="仿宋" w:hAnsi="仿宋" w:cs="仿宋" w:hint="eastAsia"/>
            <w:lang w:eastAsia="zh-CN"/>
          </w:rPr>
          <w:t>序言</w:t>
        </w:r>
        <w:r>
          <w:tab/>
        </w:r>
        <w:r>
          <w:fldChar w:fldCharType="begin"/>
        </w:r>
        <w:r>
          <w:instrText xml:space="preserve"> PAGEREF _Toc776 \h </w:instrText>
        </w:r>
        <w:r>
          <w:fldChar w:fldCharType="separate"/>
        </w:r>
        <w:r>
          <w:t>3</w:t>
        </w:r>
        <w:r>
          <w:fldChar w:fldCharType="end"/>
        </w:r>
      </w:hyperlink>
    </w:p>
    <w:p>
      <w:pPr>
        <w:pStyle w:val="TOC1"/>
        <w:tabs>
          <w:tab w:val="right" w:leader="dot" w:pos="8306"/>
        </w:tabs>
      </w:pPr>
      <w:hyperlink w:anchor="_Toc9601" w:history="1">
        <w:r>
          <w:rPr>
            <w:rFonts w:ascii="仿宋" w:eastAsia="仿宋" w:hAnsi="仿宋" w:cs="仿宋" w:hint="eastAsia"/>
            <w:lang w:eastAsia="zh-CN"/>
          </w:rPr>
          <w:t>一、输液剂机械项目可持续发展</w:t>
        </w:r>
        <w:r>
          <w:tab/>
        </w:r>
        <w:r>
          <w:fldChar w:fldCharType="begin"/>
        </w:r>
        <w:r>
          <w:instrText xml:space="preserve"> PAGEREF _Toc9601 \h </w:instrText>
        </w:r>
        <w:r>
          <w:fldChar w:fldCharType="separate"/>
        </w:r>
        <w:r>
          <w:t>3</w:t>
        </w:r>
        <w:r>
          <w:fldChar w:fldCharType="end"/>
        </w:r>
      </w:hyperlink>
    </w:p>
    <w:p>
      <w:pPr>
        <w:pStyle w:val="TOC2"/>
        <w:tabs>
          <w:tab w:val="right" w:leader="dot" w:pos="8306"/>
        </w:tabs>
      </w:pPr>
      <w:hyperlink w:anchor="_Toc2658" w:history="1">
        <w:r>
          <w:rPr>
            <w:rFonts w:ascii="仿宋" w:eastAsia="仿宋" w:hAnsi="仿宋" w:cs="仿宋" w:hint="eastAsia"/>
            <w:lang w:eastAsia="zh-CN"/>
          </w:rPr>
          <w:t>(一)、可持续战略与实践</w:t>
        </w:r>
        <w:r>
          <w:tab/>
        </w:r>
        <w:r>
          <w:fldChar w:fldCharType="begin"/>
        </w:r>
        <w:r>
          <w:instrText xml:space="preserve"> PAGEREF _Toc2658 \h </w:instrText>
        </w:r>
        <w:r>
          <w:fldChar w:fldCharType="separate"/>
        </w:r>
        <w:r>
          <w:t>3</w:t>
        </w:r>
        <w:r>
          <w:fldChar w:fldCharType="end"/>
        </w:r>
      </w:hyperlink>
    </w:p>
    <w:p>
      <w:pPr>
        <w:pStyle w:val="TOC2"/>
        <w:tabs>
          <w:tab w:val="right" w:leader="dot" w:pos="8306"/>
        </w:tabs>
      </w:pPr>
      <w:hyperlink w:anchor="_Toc587" w:history="1">
        <w:r>
          <w:rPr>
            <w:rFonts w:ascii="仿宋" w:eastAsia="仿宋" w:hAnsi="仿宋" w:cs="仿宋" w:hint="eastAsia"/>
            <w:lang w:eastAsia="zh-CN"/>
          </w:rPr>
          <w:t>(二)、环保与社会责任</w:t>
        </w:r>
        <w:r>
          <w:tab/>
        </w:r>
        <w:r>
          <w:fldChar w:fldCharType="begin"/>
        </w:r>
        <w:r>
          <w:instrText xml:space="preserve"> PAGEREF _Toc587 \h </w:instrText>
        </w:r>
        <w:r>
          <w:fldChar w:fldCharType="separate"/>
        </w:r>
        <w:r>
          <w:t>4</w:t>
        </w:r>
        <w:r>
          <w:fldChar w:fldCharType="end"/>
        </w:r>
      </w:hyperlink>
    </w:p>
    <w:p>
      <w:pPr>
        <w:pStyle w:val="TOC1"/>
        <w:tabs>
          <w:tab w:val="right" w:leader="dot" w:pos="8306"/>
        </w:tabs>
      </w:pPr>
      <w:hyperlink w:anchor="_Toc17566" w:history="1">
        <w:r>
          <w:rPr>
            <w:rFonts w:ascii="仿宋" w:eastAsia="仿宋" w:hAnsi="仿宋" w:cs="仿宋" w:hint="eastAsia"/>
            <w:lang w:eastAsia="zh-CN"/>
          </w:rPr>
          <w:t>二、输液剂机械项目文档管理</w:t>
        </w:r>
        <w:r>
          <w:tab/>
        </w:r>
        <w:r>
          <w:fldChar w:fldCharType="begin"/>
        </w:r>
        <w:r>
          <w:instrText xml:space="preserve"> PAGEREF _Toc17566 \h </w:instrText>
        </w:r>
        <w:r>
          <w:fldChar w:fldCharType="separate"/>
        </w:r>
        <w:r>
          <w:t>5</w:t>
        </w:r>
        <w:r>
          <w:fldChar w:fldCharType="end"/>
        </w:r>
      </w:hyperlink>
    </w:p>
    <w:p>
      <w:pPr>
        <w:pStyle w:val="TOC2"/>
        <w:tabs>
          <w:tab w:val="right" w:leader="dot" w:pos="8306"/>
        </w:tabs>
      </w:pPr>
      <w:hyperlink w:anchor="_Toc26223" w:history="1">
        <w:r>
          <w:rPr>
            <w:rFonts w:ascii="仿宋" w:eastAsia="仿宋" w:hAnsi="仿宋" w:cs="仿宋" w:hint="eastAsia"/>
            <w:lang w:eastAsia="zh-CN"/>
          </w:rPr>
          <w:t>(一)、文档编制与审查</w:t>
        </w:r>
        <w:r>
          <w:tab/>
        </w:r>
        <w:r>
          <w:fldChar w:fldCharType="begin"/>
        </w:r>
        <w:r>
          <w:instrText xml:space="preserve"> PAGEREF _Toc26223 \h </w:instrText>
        </w:r>
        <w:r>
          <w:fldChar w:fldCharType="separate"/>
        </w:r>
        <w:r>
          <w:t>5</w:t>
        </w:r>
        <w:r>
          <w:fldChar w:fldCharType="end"/>
        </w:r>
      </w:hyperlink>
    </w:p>
    <w:p>
      <w:pPr>
        <w:pStyle w:val="TOC2"/>
        <w:tabs>
          <w:tab w:val="right" w:leader="dot" w:pos="8306"/>
        </w:tabs>
      </w:pPr>
      <w:hyperlink w:anchor="_Toc20945" w:history="1">
        <w:r>
          <w:rPr>
            <w:rFonts w:ascii="仿宋" w:eastAsia="仿宋" w:hAnsi="仿宋" w:cs="仿宋" w:hint="eastAsia"/>
            <w:lang w:eastAsia="zh-CN"/>
          </w:rPr>
          <w:t>(二)、文档发布与分发</w:t>
        </w:r>
        <w:r>
          <w:tab/>
        </w:r>
        <w:r>
          <w:fldChar w:fldCharType="begin"/>
        </w:r>
        <w:r>
          <w:instrText xml:space="preserve"> PAGEREF _Toc20945 \h </w:instrText>
        </w:r>
        <w:r>
          <w:fldChar w:fldCharType="separate"/>
        </w:r>
        <w:r>
          <w:t>6</w:t>
        </w:r>
        <w:r>
          <w:fldChar w:fldCharType="end"/>
        </w:r>
      </w:hyperlink>
    </w:p>
    <w:p>
      <w:pPr>
        <w:pStyle w:val="TOC2"/>
        <w:tabs>
          <w:tab w:val="right" w:leader="dot" w:pos="8306"/>
        </w:tabs>
      </w:pPr>
      <w:hyperlink w:anchor="_Toc15261" w:history="1">
        <w:r>
          <w:rPr>
            <w:rFonts w:ascii="仿宋" w:eastAsia="仿宋" w:hAnsi="仿宋" w:cs="仿宋" w:hint="eastAsia"/>
            <w:lang w:eastAsia="zh-CN"/>
          </w:rPr>
          <w:t>(三)、文档存档与归档</w:t>
        </w:r>
        <w:r>
          <w:tab/>
        </w:r>
        <w:r>
          <w:fldChar w:fldCharType="begin"/>
        </w:r>
        <w:r>
          <w:instrText xml:space="preserve"> PAGEREF _Toc15261 \h </w:instrText>
        </w:r>
        <w:r>
          <w:fldChar w:fldCharType="separate"/>
        </w:r>
        <w:r>
          <w:t>7</w:t>
        </w:r>
        <w:r>
          <w:fldChar w:fldCharType="end"/>
        </w:r>
      </w:hyperlink>
    </w:p>
    <w:p>
      <w:pPr>
        <w:pStyle w:val="TOC1"/>
        <w:tabs>
          <w:tab w:val="right" w:leader="dot" w:pos="8306"/>
        </w:tabs>
      </w:pPr>
      <w:hyperlink w:anchor="_Toc24339" w:history="1">
        <w:r>
          <w:rPr>
            <w:rFonts w:ascii="仿宋" w:eastAsia="仿宋" w:hAnsi="仿宋" w:cs="仿宋" w:hint="eastAsia"/>
            <w:lang w:eastAsia="zh-CN"/>
          </w:rPr>
          <w:t>三、输液剂机械项目选址可行性分析</w:t>
        </w:r>
        <w:r>
          <w:tab/>
        </w:r>
        <w:r>
          <w:fldChar w:fldCharType="begin"/>
        </w:r>
        <w:r>
          <w:instrText xml:space="preserve"> PAGEREF _Toc24339 \h </w:instrText>
        </w:r>
        <w:r>
          <w:fldChar w:fldCharType="separate"/>
        </w:r>
        <w:r>
          <w:t>8</w:t>
        </w:r>
        <w:r>
          <w:fldChar w:fldCharType="end"/>
        </w:r>
      </w:hyperlink>
    </w:p>
    <w:p>
      <w:pPr>
        <w:pStyle w:val="TOC2"/>
        <w:tabs>
          <w:tab w:val="right" w:leader="dot" w:pos="8306"/>
        </w:tabs>
      </w:pPr>
      <w:hyperlink w:anchor="_Toc25615" w:history="1">
        <w:r>
          <w:rPr>
            <w:rFonts w:ascii="仿宋" w:eastAsia="仿宋" w:hAnsi="仿宋" w:cs="仿宋" w:hint="eastAsia"/>
            <w:lang w:eastAsia="zh-CN"/>
          </w:rPr>
          <w:t>(一)、输液剂机械项目选址</w:t>
        </w:r>
        <w:r>
          <w:tab/>
        </w:r>
        <w:r>
          <w:fldChar w:fldCharType="begin"/>
        </w:r>
        <w:r>
          <w:instrText xml:space="preserve"> PAGEREF _Toc25615 \h </w:instrText>
        </w:r>
        <w:r>
          <w:fldChar w:fldCharType="separate"/>
        </w:r>
        <w:r>
          <w:t>8</w:t>
        </w:r>
        <w:r>
          <w:fldChar w:fldCharType="end"/>
        </w:r>
      </w:hyperlink>
    </w:p>
    <w:p>
      <w:pPr>
        <w:pStyle w:val="TOC2"/>
        <w:tabs>
          <w:tab w:val="right" w:leader="dot" w:pos="8306"/>
        </w:tabs>
      </w:pPr>
      <w:hyperlink w:anchor="_Toc4405" w:history="1">
        <w:r>
          <w:rPr>
            <w:rFonts w:ascii="仿宋" w:eastAsia="仿宋" w:hAnsi="仿宋" w:cs="仿宋" w:hint="eastAsia"/>
            <w:lang w:eastAsia="zh-CN"/>
          </w:rPr>
          <w:t>(二)、用地控制指标</w:t>
        </w:r>
        <w:r>
          <w:tab/>
        </w:r>
        <w:r>
          <w:fldChar w:fldCharType="begin"/>
        </w:r>
        <w:r>
          <w:instrText xml:space="preserve"> PAGEREF _Toc4405 \h </w:instrText>
        </w:r>
        <w:r>
          <w:fldChar w:fldCharType="separate"/>
        </w:r>
        <w:r>
          <w:t>8</w:t>
        </w:r>
        <w:r>
          <w:fldChar w:fldCharType="end"/>
        </w:r>
      </w:hyperlink>
    </w:p>
    <w:p>
      <w:pPr>
        <w:pStyle w:val="TOC2"/>
        <w:tabs>
          <w:tab w:val="right" w:leader="dot" w:pos="8306"/>
        </w:tabs>
      </w:pPr>
      <w:hyperlink w:anchor="_Toc30436" w:history="1">
        <w:r>
          <w:rPr>
            <w:rFonts w:ascii="仿宋" w:eastAsia="仿宋" w:hAnsi="仿宋" w:cs="仿宋" w:hint="eastAsia"/>
            <w:lang w:eastAsia="zh-CN"/>
          </w:rPr>
          <w:t>(三)、节约用地措施</w:t>
        </w:r>
        <w:r>
          <w:tab/>
        </w:r>
        <w:r>
          <w:fldChar w:fldCharType="begin"/>
        </w:r>
        <w:r>
          <w:instrText xml:space="preserve"> PAGEREF _Toc30436 \h </w:instrText>
        </w:r>
        <w:r>
          <w:fldChar w:fldCharType="separate"/>
        </w:r>
        <w:r>
          <w:t>10</w:t>
        </w:r>
        <w:r>
          <w:fldChar w:fldCharType="end"/>
        </w:r>
      </w:hyperlink>
    </w:p>
    <w:p>
      <w:pPr>
        <w:pStyle w:val="TOC2"/>
        <w:tabs>
          <w:tab w:val="right" w:leader="dot" w:pos="8306"/>
        </w:tabs>
      </w:pPr>
      <w:hyperlink w:anchor="_Toc23070" w:history="1">
        <w:r>
          <w:rPr>
            <w:rFonts w:ascii="仿宋" w:eastAsia="仿宋" w:hAnsi="仿宋" w:cs="仿宋" w:hint="eastAsia"/>
            <w:lang w:eastAsia="zh-CN"/>
          </w:rPr>
          <w:t>(四)、总图布置方案</w:t>
        </w:r>
        <w:r>
          <w:tab/>
        </w:r>
        <w:r>
          <w:fldChar w:fldCharType="begin"/>
        </w:r>
        <w:r>
          <w:instrText xml:space="preserve"> PAGEREF _Toc23070 \h </w:instrText>
        </w:r>
        <w:r>
          <w:fldChar w:fldCharType="separate"/>
        </w:r>
        <w:r>
          <w:t>11</w:t>
        </w:r>
        <w:r>
          <w:fldChar w:fldCharType="end"/>
        </w:r>
      </w:hyperlink>
    </w:p>
    <w:p>
      <w:pPr>
        <w:pStyle w:val="TOC2"/>
        <w:tabs>
          <w:tab w:val="right" w:leader="dot" w:pos="8306"/>
        </w:tabs>
      </w:pPr>
      <w:hyperlink w:anchor="_Toc8334" w:history="1">
        <w:r>
          <w:rPr>
            <w:rFonts w:ascii="仿宋" w:eastAsia="仿宋" w:hAnsi="仿宋" w:cs="仿宋" w:hint="eastAsia"/>
            <w:lang w:eastAsia="zh-CN"/>
          </w:rPr>
          <w:t>(五)、选址综合评价</w:t>
        </w:r>
        <w:r>
          <w:tab/>
        </w:r>
        <w:r>
          <w:fldChar w:fldCharType="begin"/>
        </w:r>
        <w:r>
          <w:instrText xml:space="preserve"> PAGEREF _Toc8334 \h </w:instrText>
        </w:r>
        <w:r>
          <w:fldChar w:fldCharType="separate"/>
        </w:r>
        <w:r>
          <w:t>12</w:t>
        </w:r>
        <w:r>
          <w:fldChar w:fldCharType="end"/>
        </w:r>
      </w:hyperlink>
    </w:p>
    <w:p>
      <w:pPr>
        <w:pStyle w:val="TOC1"/>
        <w:tabs>
          <w:tab w:val="right" w:leader="dot" w:pos="8306"/>
        </w:tabs>
      </w:pPr>
      <w:hyperlink w:anchor="_Toc13847" w:history="1">
        <w:r>
          <w:rPr>
            <w:rFonts w:ascii="仿宋" w:eastAsia="仿宋" w:hAnsi="仿宋" w:cs="仿宋" w:hint="eastAsia"/>
            <w:lang w:eastAsia="zh-CN"/>
          </w:rPr>
          <w:t>四、产品规划分析</w:t>
        </w:r>
        <w:r>
          <w:tab/>
        </w:r>
        <w:r>
          <w:fldChar w:fldCharType="begin"/>
        </w:r>
        <w:r>
          <w:instrText xml:space="preserve"> PAGEREF _Toc13847 \h </w:instrText>
        </w:r>
        <w:r>
          <w:fldChar w:fldCharType="separate"/>
        </w:r>
        <w:r>
          <w:t>13</w:t>
        </w:r>
        <w:r>
          <w:fldChar w:fldCharType="end"/>
        </w:r>
      </w:hyperlink>
    </w:p>
    <w:p>
      <w:pPr>
        <w:pStyle w:val="TOC2"/>
        <w:tabs>
          <w:tab w:val="right" w:leader="dot" w:pos="8306"/>
        </w:tabs>
      </w:pPr>
      <w:hyperlink w:anchor="_Toc20316" w:history="1">
        <w:r>
          <w:rPr>
            <w:rFonts w:ascii="仿宋" w:eastAsia="仿宋" w:hAnsi="仿宋" w:cs="仿宋" w:hint="eastAsia"/>
            <w:lang w:eastAsia="zh-CN"/>
          </w:rPr>
          <w:t>(一)、产品规划</w:t>
        </w:r>
        <w:r>
          <w:tab/>
        </w:r>
        <w:r>
          <w:fldChar w:fldCharType="begin"/>
        </w:r>
        <w:r>
          <w:instrText xml:space="preserve"> PAGEREF _Toc20316 \h </w:instrText>
        </w:r>
        <w:r>
          <w:fldChar w:fldCharType="separate"/>
        </w:r>
        <w:r>
          <w:t>13</w:t>
        </w:r>
        <w:r>
          <w:fldChar w:fldCharType="end"/>
        </w:r>
      </w:hyperlink>
    </w:p>
    <w:p>
      <w:pPr>
        <w:pStyle w:val="TOC2"/>
        <w:tabs>
          <w:tab w:val="right" w:leader="dot" w:pos="8306"/>
        </w:tabs>
      </w:pPr>
      <w:hyperlink w:anchor="_Toc30875" w:history="1">
        <w:r>
          <w:rPr>
            <w:rFonts w:ascii="仿宋" w:eastAsia="仿宋" w:hAnsi="仿宋" w:cs="仿宋" w:hint="eastAsia"/>
            <w:lang w:eastAsia="zh-CN"/>
          </w:rPr>
          <w:t>(二)、建设规模</w:t>
        </w:r>
        <w:r>
          <w:tab/>
        </w:r>
        <w:r>
          <w:fldChar w:fldCharType="begin"/>
        </w:r>
        <w:r>
          <w:instrText xml:space="preserve"> PAGEREF _Toc30875 \h </w:instrText>
        </w:r>
        <w:r>
          <w:fldChar w:fldCharType="separate"/>
        </w:r>
        <w:r>
          <w:t>14</w:t>
        </w:r>
        <w:r>
          <w:fldChar w:fldCharType="end"/>
        </w:r>
      </w:hyperlink>
    </w:p>
    <w:p>
      <w:pPr>
        <w:pStyle w:val="TOC1"/>
        <w:tabs>
          <w:tab w:val="right" w:leader="dot" w:pos="8306"/>
        </w:tabs>
      </w:pPr>
      <w:hyperlink w:anchor="_Toc21928" w:history="1">
        <w:r>
          <w:rPr>
            <w:rFonts w:ascii="仿宋" w:eastAsia="仿宋" w:hAnsi="仿宋" w:cs="仿宋" w:hint="eastAsia"/>
            <w:lang w:eastAsia="zh-CN"/>
          </w:rPr>
          <w:t>五、输液剂机械项目建设单位说明</w:t>
        </w:r>
        <w:r>
          <w:tab/>
        </w:r>
        <w:r>
          <w:fldChar w:fldCharType="begin"/>
        </w:r>
        <w:r>
          <w:instrText xml:space="preserve"> PAGEREF _Toc21928 \h </w:instrText>
        </w:r>
        <w:r>
          <w:fldChar w:fldCharType="separate"/>
        </w:r>
        <w:r>
          <w:t>15</w:t>
        </w:r>
        <w:r>
          <w:fldChar w:fldCharType="end"/>
        </w:r>
      </w:hyperlink>
    </w:p>
    <w:p>
      <w:pPr>
        <w:pStyle w:val="TOC2"/>
        <w:tabs>
          <w:tab w:val="right" w:leader="dot" w:pos="8306"/>
        </w:tabs>
      </w:pPr>
      <w:hyperlink w:anchor="_Toc19542" w:history="1">
        <w:r>
          <w:rPr>
            <w:rFonts w:ascii="仿宋" w:eastAsia="仿宋" w:hAnsi="仿宋" w:cs="仿宋" w:hint="eastAsia"/>
            <w:lang w:eastAsia="zh-CN"/>
          </w:rPr>
          <w:t>(一)、输液剂机械项目承办单位基本情况</w:t>
        </w:r>
        <w:r>
          <w:tab/>
        </w:r>
        <w:r>
          <w:fldChar w:fldCharType="begin"/>
        </w:r>
        <w:r>
          <w:instrText xml:space="preserve"> PAGEREF _Toc19542 \h </w:instrText>
        </w:r>
        <w:r>
          <w:fldChar w:fldCharType="separate"/>
        </w:r>
        <w:r>
          <w:t>15</w:t>
        </w:r>
        <w:r>
          <w:fldChar w:fldCharType="end"/>
        </w:r>
      </w:hyperlink>
    </w:p>
    <w:p>
      <w:pPr>
        <w:pStyle w:val="TOC2"/>
        <w:tabs>
          <w:tab w:val="right" w:leader="dot" w:pos="8306"/>
        </w:tabs>
      </w:pPr>
      <w:hyperlink w:anchor="_Toc13881" w:history="1">
        <w:r>
          <w:rPr>
            <w:rFonts w:ascii="仿宋" w:eastAsia="仿宋" w:hAnsi="仿宋" w:cs="仿宋" w:hint="eastAsia"/>
            <w:lang w:eastAsia="zh-CN"/>
          </w:rPr>
          <w:t>(二)、公司经济效益分析</w:t>
        </w:r>
        <w:r>
          <w:tab/>
        </w:r>
        <w:r>
          <w:fldChar w:fldCharType="begin"/>
        </w:r>
        <w:r>
          <w:instrText xml:space="preserve"> PAGEREF _Toc13881 \h </w:instrText>
        </w:r>
        <w:r>
          <w:fldChar w:fldCharType="separate"/>
        </w:r>
        <w:r>
          <w:t>16</w:t>
        </w:r>
        <w:r>
          <w:fldChar w:fldCharType="end"/>
        </w:r>
      </w:hyperlink>
    </w:p>
    <w:p>
      <w:pPr>
        <w:pStyle w:val="TOC1"/>
        <w:tabs>
          <w:tab w:val="right" w:leader="dot" w:pos="8306"/>
        </w:tabs>
      </w:pPr>
      <w:hyperlink w:anchor="_Toc26752" w:history="1">
        <w:r>
          <w:rPr>
            <w:rFonts w:ascii="仿宋" w:eastAsia="仿宋" w:hAnsi="仿宋" w:cs="仿宋" w:hint="eastAsia"/>
            <w:lang w:eastAsia="zh-CN"/>
          </w:rPr>
          <w:t>六、市场分析、调研</w:t>
        </w:r>
        <w:r>
          <w:tab/>
        </w:r>
        <w:r>
          <w:fldChar w:fldCharType="begin"/>
        </w:r>
        <w:r>
          <w:instrText xml:space="preserve"> PAGEREF _Toc26752 \h </w:instrText>
        </w:r>
        <w:r>
          <w:fldChar w:fldCharType="separate"/>
        </w:r>
        <w:r>
          <w:t>17</w:t>
        </w:r>
        <w:r>
          <w:fldChar w:fldCharType="end"/>
        </w:r>
      </w:hyperlink>
    </w:p>
    <w:p>
      <w:pPr>
        <w:pStyle w:val="TOC2"/>
        <w:tabs>
          <w:tab w:val="right" w:leader="dot" w:pos="8306"/>
        </w:tabs>
      </w:pPr>
      <w:hyperlink w:anchor="_Toc13514" w:history="1">
        <w:r>
          <w:rPr>
            <w:rFonts w:ascii="仿宋" w:eastAsia="仿宋" w:hAnsi="仿宋" w:cs="仿宋" w:hint="eastAsia"/>
            <w:lang w:eastAsia="zh-CN"/>
          </w:rPr>
          <w:t>(一)、输液剂机械行业分析</w:t>
        </w:r>
        <w:r>
          <w:tab/>
        </w:r>
        <w:r>
          <w:fldChar w:fldCharType="begin"/>
        </w:r>
        <w:r>
          <w:instrText xml:space="preserve"> PAGEREF _Toc13514 \h </w:instrText>
        </w:r>
        <w:r>
          <w:fldChar w:fldCharType="separate"/>
        </w:r>
        <w:r>
          <w:t>17</w:t>
        </w:r>
        <w:r>
          <w:fldChar w:fldCharType="end"/>
        </w:r>
      </w:hyperlink>
    </w:p>
    <w:p>
      <w:pPr>
        <w:pStyle w:val="TOC2"/>
        <w:tabs>
          <w:tab w:val="right" w:leader="dot" w:pos="8306"/>
        </w:tabs>
      </w:pPr>
      <w:hyperlink w:anchor="_Toc19900" w:history="1">
        <w:r>
          <w:rPr>
            <w:rFonts w:ascii="仿宋" w:eastAsia="仿宋" w:hAnsi="仿宋" w:cs="仿宋" w:hint="eastAsia"/>
            <w:lang w:eastAsia="zh-CN"/>
          </w:rPr>
          <w:t>(二)、输液剂机械市场分析预测</w:t>
        </w:r>
        <w:r>
          <w:tab/>
        </w:r>
        <w:r>
          <w:fldChar w:fldCharType="begin"/>
        </w:r>
        <w:r>
          <w:instrText xml:space="preserve"> PAGEREF _Toc19900 \h </w:instrText>
        </w:r>
        <w:r>
          <w:fldChar w:fldCharType="separate"/>
        </w:r>
        <w:r>
          <w:t>17</w:t>
        </w:r>
        <w:r>
          <w:fldChar w:fldCharType="end"/>
        </w:r>
      </w:hyperlink>
    </w:p>
    <w:p>
      <w:pPr>
        <w:pStyle w:val="TOC1"/>
        <w:tabs>
          <w:tab w:val="right" w:leader="dot" w:pos="8306"/>
        </w:tabs>
      </w:pPr>
      <w:hyperlink w:anchor="_Toc21479" w:history="1">
        <w:r>
          <w:rPr>
            <w:rFonts w:ascii="仿宋" w:eastAsia="仿宋" w:hAnsi="仿宋" w:cs="仿宋" w:hint="eastAsia"/>
            <w:lang w:eastAsia="zh-CN"/>
          </w:rPr>
          <w:t>七、输液剂机械项目社会影响</w:t>
        </w:r>
        <w:r>
          <w:tab/>
        </w:r>
        <w:r>
          <w:fldChar w:fldCharType="begin"/>
        </w:r>
        <w:r>
          <w:instrText xml:space="preserve"> PAGEREF _Toc21479 \h </w:instrText>
        </w:r>
        <w:r>
          <w:fldChar w:fldCharType="separate"/>
        </w:r>
        <w:r>
          <w:t>18</w:t>
        </w:r>
        <w:r>
          <w:fldChar w:fldCharType="end"/>
        </w:r>
      </w:hyperlink>
    </w:p>
    <w:p>
      <w:pPr>
        <w:pStyle w:val="TOC2"/>
        <w:tabs>
          <w:tab w:val="right" w:leader="dot" w:pos="8306"/>
        </w:tabs>
      </w:pPr>
      <w:hyperlink w:anchor="_Toc12051" w:history="1">
        <w:r>
          <w:rPr>
            <w:rFonts w:ascii="仿宋" w:eastAsia="仿宋" w:hAnsi="仿宋" w:cs="仿宋" w:hint="eastAsia"/>
            <w:lang w:eastAsia="zh-CN"/>
          </w:rPr>
          <w:t>(一)、社会责任与义务</w:t>
        </w:r>
        <w:r>
          <w:tab/>
        </w:r>
        <w:r>
          <w:fldChar w:fldCharType="begin"/>
        </w:r>
        <w:r>
          <w:instrText xml:space="preserve"> PAGEREF _Toc12051 \h </w:instrText>
        </w:r>
        <w:r>
          <w:fldChar w:fldCharType="separate"/>
        </w:r>
        <w:r>
          <w:t>18</w:t>
        </w:r>
        <w:r>
          <w:fldChar w:fldCharType="end"/>
        </w:r>
      </w:hyperlink>
    </w:p>
    <w:p>
      <w:pPr>
        <w:pStyle w:val="TOC2"/>
        <w:tabs>
          <w:tab w:val="right" w:leader="dot" w:pos="8306"/>
        </w:tabs>
      </w:pPr>
      <w:hyperlink w:anchor="_Toc29300" w:history="1">
        <w:r>
          <w:rPr>
            <w:rFonts w:ascii="仿宋" w:eastAsia="仿宋" w:hAnsi="仿宋" w:cs="仿宋" w:hint="eastAsia"/>
            <w:lang w:eastAsia="zh-CN"/>
          </w:rPr>
          <w:t>(二)、社会参与与沟通</w:t>
        </w:r>
        <w:r>
          <w:tab/>
        </w:r>
        <w:r>
          <w:fldChar w:fldCharType="begin"/>
        </w:r>
        <w:r>
          <w:instrText xml:space="preserve"> PAGEREF _Toc29300 \h </w:instrText>
        </w:r>
        <w:r>
          <w:fldChar w:fldCharType="separate"/>
        </w:r>
        <w:r>
          <w:t>19</w:t>
        </w:r>
        <w:r>
          <w:fldChar w:fldCharType="end"/>
        </w:r>
      </w:hyperlink>
    </w:p>
    <w:p>
      <w:pPr>
        <w:pStyle w:val="TOC1"/>
        <w:tabs>
          <w:tab w:val="right" w:leader="dot" w:pos="8306"/>
        </w:tabs>
      </w:pPr>
      <w:hyperlink w:anchor="_Toc4052" w:history="1">
        <w:r>
          <w:rPr>
            <w:rFonts w:ascii="仿宋" w:eastAsia="仿宋" w:hAnsi="仿宋" w:cs="仿宋" w:hint="eastAsia"/>
            <w:lang w:eastAsia="zh-CN"/>
          </w:rPr>
          <w:t>八、输液剂机械项目环境影响分析</w:t>
        </w:r>
        <w:r>
          <w:tab/>
        </w:r>
        <w:r>
          <w:fldChar w:fldCharType="begin"/>
        </w:r>
        <w:r>
          <w:instrText xml:space="preserve"> PAGEREF _Toc4052 \h </w:instrText>
        </w:r>
        <w:r>
          <w:fldChar w:fldCharType="separate"/>
        </w:r>
        <w:r>
          <w:t>20</w:t>
        </w:r>
        <w:r>
          <w:fldChar w:fldCharType="end"/>
        </w:r>
      </w:hyperlink>
    </w:p>
    <w:p>
      <w:pPr>
        <w:pStyle w:val="TOC2"/>
        <w:tabs>
          <w:tab w:val="right" w:leader="dot" w:pos="8306"/>
        </w:tabs>
      </w:pPr>
      <w:hyperlink w:anchor="_Toc3734" w:history="1">
        <w:r>
          <w:rPr>
            <w:rFonts w:ascii="仿宋" w:eastAsia="仿宋" w:hAnsi="仿宋" w:cs="仿宋" w:hint="eastAsia"/>
            <w:lang w:eastAsia="zh-CN"/>
          </w:rPr>
          <w:t>(一)、建设区域环境质量现状</w:t>
        </w:r>
        <w:r>
          <w:tab/>
        </w:r>
        <w:r>
          <w:fldChar w:fldCharType="begin"/>
        </w:r>
        <w:r>
          <w:instrText xml:space="preserve"> PAGEREF _Toc3734 \h </w:instrText>
        </w:r>
        <w:r>
          <w:fldChar w:fldCharType="separate"/>
        </w:r>
        <w:r>
          <w:t>20</w:t>
        </w:r>
        <w:r>
          <w:fldChar w:fldCharType="end"/>
        </w:r>
      </w:hyperlink>
    </w:p>
    <w:p>
      <w:pPr>
        <w:pStyle w:val="TOC2"/>
        <w:tabs>
          <w:tab w:val="right" w:leader="dot" w:pos="8306"/>
        </w:tabs>
      </w:pPr>
      <w:hyperlink w:anchor="_Toc9562" w:history="1">
        <w:r>
          <w:rPr>
            <w:rFonts w:ascii="仿宋" w:eastAsia="仿宋" w:hAnsi="仿宋" w:cs="仿宋" w:hint="eastAsia"/>
            <w:lang w:eastAsia="zh-CN"/>
          </w:rPr>
          <w:t>(二)、建设期环境保护</w:t>
        </w:r>
        <w:r>
          <w:tab/>
        </w:r>
        <w:r>
          <w:fldChar w:fldCharType="begin"/>
        </w:r>
        <w:r>
          <w:instrText xml:space="preserve"> PAGEREF _Toc9562 \h </w:instrText>
        </w:r>
        <w:r>
          <w:fldChar w:fldCharType="separate"/>
        </w:r>
        <w:r>
          <w:t>21</w:t>
        </w:r>
        <w:r>
          <w:fldChar w:fldCharType="end"/>
        </w:r>
      </w:hyperlink>
    </w:p>
    <w:p>
      <w:pPr>
        <w:pStyle w:val="TOC2"/>
        <w:tabs>
          <w:tab w:val="right" w:leader="dot" w:pos="8306"/>
        </w:tabs>
      </w:pPr>
      <w:hyperlink w:anchor="_Toc8418" w:history="1">
        <w:r>
          <w:rPr>
            <w:rFonts w:ascii="仿宋" w:eastAsia="仿宋" w:hAnsi="仿宋" w:cs="仿宋" w:hint="eastAsia"/>
            <w:lang w:eastAsia="zh-CN"/>
          </w:rPr>
          <w:t>(三)、运营期环境保护</w:t>
        </w:r>
        <w:r>
          <w:tab/>
        </w:r>
        <w:r>
          <w:fldChar w:fldCharType="begin"/>
        </w:r>
        <w:r>
          <w:instrText xml:space="preserve"> PAGEREF _Toc8418 \h </w:instrText>
        </w:r>
        <w:r>
          <w:fldChar w:fldCharType="separate"/>
        </w:r>
        <w:r>
          <w:t>23</w:t>
        </w:r>
        <w:r>
          <w:fldChar w:fldCharType="end"/>
        </w:r>
      </w:hyperlink>
    </w:p>
    <w:p>
      <w:pPr>
        <w:pStyle w:val="TOC2"/>
        <w:tabs>
          <w:tab w:val="right" w:leader="dot" w:pos="8306"/>
        </w:tabs>
      </w:pPr>
      <w:hyperlink w:anchor="_Toc17408" w:history="1">
        <w:r>
          <w:rPr>
            <w:rFonts w:ascii="仿宋" w:eastAsia="仿宋" w:hAnsi="仿宋" w:cs="仿宋" w:hint="eastAsia"/>
            <w:lang w:eastAsia="zh-CN"/>
          </w:rPr>
          <w:t>(四)、输液剂机械项目建设对区域经济的影响</w:t>
        </w:r>
        <w:r>
          <w:tab/>
        </w:r>
        <w:r>
          <w:fldChar w:fldCharType="begin"/>
        </w:r>
        <w:r>
          <w:instrText xml:space="preserve"> PAGEREF _Toc17408 \h </w:instrText>
        </w:r>
        <w:r>
          <w:fldChar w:fldCharType="separate"/>
        </w:r>
        <w:r>
          <w:t>24</w:t>
        </w:r>
        <w:r>
          <w:fldChar w:fldCharType="end"/>
        </w:r>
      </w:hyperlink>
    </w:p>
    <w:p>
      <w:pPr>
        <w:pStyle w:val="TOC2"/>
        <w:tabs>
          <w:tab w:val="right" w:leader="dot" w:pos="8306"/>
        </w:tabs>
      </w:pPr>
      <w:hyperlink w:anchor="_Toc23030" w:history="1">
        <w:r>
          <w:rPr>
            <w:rFonts w:ascii="仿宋" w:eastAsia="仿宋" w:hAnsi="仿宋" w:cs="仿宋" w:hint="eastAsia"/>
            <w:lang w:eastAsia="zh-CN"/>
          </w:rPr>
          <w:t>(五)、废弃物处理</w:t>
        </w:r>
        <w:r>
          <w:tab/>
        </w:r>
        <w:r>
          <w:fldChar w:fldCharType="begin"/>
        </w:r>
        <w:r>
          <w:instrText xml:space="preserve"> PAGEREF _Toc23030 \h </w:instrText>
        </w:r>
        <w:r>
          <w:fldChar w:fldCharType="separate"/>
        </w:r>
        <w:r>
          <w:t>26</w:t>
        </w:r>
        <w:r>
          <w:fldChar w:fldCharType="end"/>
        </w:r>
      </w:hyperlink>
    </w:p>
    <w:p>
      <w:pPr>
        <w:pStyle w:val="TOC2"/>
        <w:tabs>
          <w:tab w:val="right" w:leader="dot" w:pos="8306"/>
        </w:tabs>
      </w:pPr>
      <w:hyperlink w:anchor="_Toc6355" w:history="1">
        <w:r>
          <w:rPr>
            <w:rFonts w:ascii="仿宋" w:eastAsia="仿宋" w:hAnsi="仿宋" w:cs="仿宋" w:hint="eastAsia"/>
            <w:lang w:eastAsia="zh-CN"/>
          </w:rPr>
          <w:t>(六)、特殊环境影响分析</w:t>
        </w:r>
        <w:r>
          <w:tab/>
        </w:r>
        <w:r>
          <w:fldChar w:fldCharType="begin"/>
        </w:r>
        <w:r>
          <w:instrText xml:space="preserve"> PAGEREF _Toc6355 \h </w:instrText>
        </w:r>
        <w:r>
          <w:fldChar w:fldCharType="separate"/>
        </w:r>
        <w:r>
          <w:t>27</w:t>
        </w:r>
        <w:r>
          <w:fldChar w:fldCharType="end"/>
        </w:r>
      </w:hyperlink>
    </w:p>
    <w:p>
      <w:pPr>
        <w:pStyle w:val="TOC2"/>
        <w:tabs>
          <w:tab w:val="right" w:leader="dot" w:pos="8306"/>
        </w:tabs>
      </w:pPr>
      <w:hyperlink w:anchor="_Toc7659" w:history="1">
        <w:r>
          <w:rPr>
            <w:rFonts w:ascii="仿宋" w:eastAsia="仿宋" w:hAnsi="仿宋" w:cs="仿宋" w:hint="eastAsia"/>
            <w:lang w:eastAsia="zh-CN"/>
          </w:rPr>
          <w:t>(七)、清洁生产</w:t>
        </w:r>
        <w:r>
          <w:tab/>
        </w:r>
        <w:r>
          <w:fldChar w:fldCharType="begin"/>
        </w:r>
        <w:r>
          <w:instrText xml:space="preserve"> PAGEREF _Toc7659 \h </w:instrText>
        </w:r>
        <w:r>
          <w:fldChar w:fldCharType="separate"/>
        </w:r>
        <w:r>
          <w:t>28</w:t>
        </w:r>
        <w:r>
          <w:fldChar w:fldCharType="end"/>
        </w:r>
      </w:hyperlink>
    </w:p>
    <w:p>
      <w:pPr>
        <w:pStyle w:val="TOC2"/>
        <w:tabs>
          <w:tab w:val="right" w:leader="dot" w:pos="8306"/>
        </w:tabs>
      </w:pPr>
      <w:hyperlink w:anchor="_Toc15814" w:history="1">
        <w:r>
          <w:rPr>
            <w:rFonts w:ascii="仿宋" w:eastAsia="仿宋" w:hAnsi="仿宋" w:cs="仿宋" w:hint="eastAsia"/>
            <w:lang w:eastAsia="zh-CN"/>
          </w:rPr>
          <w:t>(八)、环境保护综合评价</w:t>
        </w:r>
        <w:r>
          <w:tab/>
        </w:r>
        <w:r>
          <w:fldChar w:fldCharType="begin"/>
        </w:r>
        <w:r>
          <w:instrText xml:space="preserve"> PAGEREF _Toc15814 \h </w:instrText>
        </w:r>
        <w:r>
          <w:fldChar w:fldCharType="separate"/>
        </w:r>
        <w:r>
          <w:t>29</w:t>
        </w:r>
        <w:r>
          <w:fldChar w:fldCharType="end"/>
        </w:r>
      </w:hyperlink>
    </w:p>
    <w:p>
      <w:pPr>
        <w:pStyle w:val="TOC1"/>
        <w:tabs>
          <w:tab w:val="right" w:leader="dot" w:pos="8306"/>
        </w:tabs>
      </w:pPr>
      <w:hyperlink w:anchor="_Toc13375" w:history="1">
        <w:r>
          <w:rPr>
            <w:rFonts w:ascii="仿宋" w:eastAsia="仿宋" w:hAnsi="仿宋" w:cs="仿宋" w:hint="eastAsia"/>
            <w:lang w:eastAsia="zh-CN"/>
          </w:rPr>
          <w:t>九、输液剂机械项目经营效益</w:t>
        </w:r>
        <w:r>
          <w:tab/>
        </w:r>
        <w:r>
          <w:fldChar w:fldCharType="begin"/>
        </w:r>
        <w:r>
          <w:instrText xml:space="preserve"> PAGEREF _Toc13375 \h </w:instrText>
        </w:r>
        <w:r>
          <w:fldChar w:fldCharType="separate"/>
        </w:r>
        <w:r>
          <w:t>31</w:t>
        </w:r>
        <w:r>
          <w:fldChar w:fldCharType="end"/>
        </w:r>
      </w:hyperlink>
    </w:p>
    <w:p>
      <w:pPr>
        <w:pStyle w:val="TOC2"/>
        <w:tabs>
          <w:tab w:val="right" w:leader="dot" w:pos="8306"/>
        </w:tabs>
      </w:pPr>
      <w:hyperlink w:anchor="_Toc25702" w:history="1">
        <w:r>
          <w:rPr>
            <w:rFonts w:ascii="仿宋" w:eastAsia="仿宋" w:hAnsi="仿宋" w:cs="仿宋" w:hint="eastAsia"/>
            <w:lang w:eastAsia="zh-CN"/>
          </w:rPr>
          <w:t>(一)、经济评价财务测算</w:t>
        </w:r>
        <w:r>
          <w:tab/>
        </w:r>
        <w:r>
          <w:fldChar w:fldCharType="begin"/>
        </w:r>
        <w:r>
          <w:instrText xml:space="preserve"> PAGEREF _Toc25702 \h </w:instrText>
        </w:r>
        <w:r>
          <w:fldChar w:fldCharType="separate"/>
        </w:r>
        <w:r>
          <w:t>31</w:t>
        </w:r>
        <w:r>
          <w:fldChar w:fldCharType="end"/>
        </w:r>
      </w:hyperlink>
    </w:p>
    <w:p>
      <w:pPr>
        <w:pStyle w:val="TOC2"/>
        <w:tabs>
          <w:tab w:val="right" w:leader="dot" w:pos="8306"/>
        </w:tabs>
      </w:pPr>
      <w:hyperlink w:anchor="_Toc6185" w:history="1">
        <w:r>
          <w:rPr>
            <w:rFonts w:ascii="仿宋" w:eastAsia="仿宋" w:hAnsi="仿宋" w:cs="仿宋" w:hint="eastAsia"/>
            <w:lang w:eastAsia="zh-CN"/>
          </w:rPr>
          <w:t>(二)、输液剂机械项目盈利能力分析</w:t>
        </w:r>
        <w:r>
          <w:tab/>
        </w:r>
        <w:r>
          <w:fldChar w:fldCharType="begin"/>
        </w:r>
        <w:r>
          <w:instrText xml:space="preserve"> PAGEREF _Toc6185 \h </w:instrText>
        </w:r>
        <w:r>
          <w:fldChar w:fldCharType="separate"/>
        </w:r>
        <w:r>
          <w:t>32</w:t>
        </w:r>
        <w:r>
          <w:fldChar w:fldCharType="end"/>
        </w:r>
      </w:hyperlink>
    </w:p>
    <w:p>
      <w:pPr>
        <w:pStyle w:val="TOC1"/>
        <w:tabs>
          <w:tab w:val="right" w:leader="dot" w:pos="8306"/>
        </w:tabs>
      </w:pPr>
      <w:hyperlink w:anchor="_Toc29547" w:history="1">
        <w:r>
          <w:rPr>
            <w:rFonts w:ascii="仿宋" w:eastAsia="仿宋" w:hAnsi="仿宋" w:cs="仿宋" w:hint="eastAsia"/>
            <w:lang w:eastAsia="zh-CN"/>
          </w:rPr>
          <w:t>十、输液剂机械项目人力资源培养与发展</w:t>
        </w:r>
        <w:r>
          <w:tab/>
        </w:r>
        <w:r>
          <w:fldChar w:fldCharType="begin"/>
        </w:r>
        <w:r>
          <w:instrText xml:space="preserve"> PAGEREF _Toc29547 \h </w:instrText>
        </w:r>
        <w:r>
          <w:fldChar w:fldCharType="separate"/>
        </w:r>
        <w:r>
          <w:t>33</w:t>
        </w:r>
        <w:r>
          <w:fldChar w:fldCharType="end"/>
        </w:r>
      </w:hyperlink>
    </w:p>
    <w:p>
      <w:pPr>
        <w:pStyle w:val="TOC2"/>
        <w:tabs>
          <w:tab w:val="right" w:leader="dot" w:pos="8306"/>
        </w:tabs>
      </w:pPr>
      <w:hyperlink w:anchor="_Toc29813" w:history="1">
        <w:r>
          <w:rPr>
            <w:rFonts w:ascii="仿宋" w:eastAsia="仿宋" w:hAnsi="仿宋" w:cs="仿宋" w:hint="eastAsia"/>
            <w:lang w:eastAsia="zh-CN"/>
          </w:rPr>
          <w:t>(一)、人才需求与规划</w:t>
        </w:r>
        <w:r>
          <w:tab/>
        </w:r>
        <w:r>
          <w:fldChar w:fldCharType="begin"/>
        </w:r>
        <w:r>
          <w:instrText xml:space="preserve"> PAGEREF _Toc29813 \h </w:instrText>
        </w:r>
        <w:r>
          <w:fldChar w:fldCharType="separate"/>
        </w:r>
        <w:r>
          <w:t>33</w:t>
        </w:r>
        <w:r>
          <w:fldChar w:fldCharType="end"/>
        </w:r>
      </w:hyperlink>
    </w:p>
    <w:p>
      <w:pPr>
        <w:pStyle w:val="TOC2"/>
        <w:tabs>
          <w:tab w:val="right" w:leader="dot" w:pos="8306"/>
        </w:tabs>
      </w:pPr>
      <w:hyperlink w:anchor="_Toc5528" w:history="1">
        <w:r>
          <w:rPr>
            <w:rFonts w:ascii="仿宋" w:eastAsia="仿宋" w:hAnsi="仿宋" w:cs="仿宋" w:hint="eastAsia"/>
            <w:lang w:eastAsia="zh-CN"/>
          </w:rPr>
          <w:t>(二)、培训与发展计划</w:t>
        </w:r>
        <w:r>
          <w:tab/>
        </w:r>
        <w:r>
          <w:fldChar w:fldCharType="begin"/>
        </w:r>
        <w:r>
          <w:instrText xml:space="preserve"> PAGEREF _Toc5528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06" w:history="1">
        <w:r>
          <w:rPr>
            <w:rFonts w:ascii="仿宋" w:eastAsia="仿宋" w:hAnsi="仿宋" w:cs="仿宋" w:hint="eastAsia"/>
            <w:lang w:eastAsia="zh-CN"/>
          </w:rPr>
          <w:t>十一、输液剂机械项目创新与研发</w:t>
        </w:r>
        <w:r>
          <w:tab/>
        </w:r>
        <w:r>
          <w:fldChar w:fldCharType="begin"/>
        </w:r>
        <w:r>
          <w:instrText xml:space="preserve"> PAGEREF _Toc28506 \h </w:instrText>
        </w:r>
        <w:r>
          <w:fldChar w:fldCharType="separate"/>
        </w:r>
        <w:r>
          <w:t>34</w:t>
        </w:r>
        <w:r>
          <w:fldChar w:fldCharType="end"/>
        </w:r>
      </w:hyperlink>
    </w:p>
    <w:p>
      <w:pPr>
        <w:pStyle w:val="TOC2"/>
        <w:tabs>
          <w:tab w:val="right" w:leader="dot" w:pos="8306"/>
        </w:tabs>
      </w:pPr>
      <w:hyperlink w:anchor="_Toc27843" w:history="1">
        <w:r>
          <w:rPr>
            <w:rFonts w:ascii="仿宋" w:eastAsia="仿宋" w:hAnsi="仿宋" w:cs="仿宋" w:hint="eastAsia"/>
            <w:lang w:eastAsia="zh-CN"/>
          </w:rPr>
          <w:t>(一)、创新策略与方向</w:t>
        </w:r>
        <w:r>
          <w:tab/>
        </w:r>
        <w:r>
          <w:fldChar w:fldCharType="begin"/>
        </w:r>
        <w:r>
          <w:instrText xml:space="preserve"> PAGEREF _Toc27843 \h </w:instrText>
        </w:r>
        <w:r>
          <w:fldChar w:fldCharType="separate"/>
        </w:r>
        <w:r>
          <w:t>34</w:t>
        </w:r>
        <w:r>
          <w:fldChar w:fldCharType="end"/>
        </w:r>
      </w:hyperlink>
    </w:p>
    <w:p>
      <w:pPr>
        <w:pStyle w:val="TOC2"/>
        <w:tabs>
          <w:tab w:val="right" w:leader="dot" w:pos="8306"/>
        </w:tabs>
      </w:pPr>
      <w:hyperlink w:anchor="_Toc19946" w:history="1">
        <w:r>
          <w:rPr>
            <w:rFonts w:ascii="仿宋" w:eastAsia="仿宋" w:hAnsi="仿宋" w:cs="仿宋" w:hint="eastAsia"/>
            <w:lang w:eastAsia="zh-CN"/>
          </w:rPr>
          <w:t>(二)、研发规划与投入</w:t>
        </w:r>
        <w:r>
          <w:tab/>
        </w:r>
        <w:r>
          <w:fldChar w:fldCharType="begin"/>
        </w:r>
        <w:r>
          <w:instrText xml:space="preserve"> PAGEREF _Toc19946 \h </w:instrText>
        </w:r>
        <w:r>
          <w:fldChar w:fldCharType="separate"/>
        </w:r>
        <w:r>
          <w:t>35</w:t>
        </w:r>
        <w:r>
          <w:fldChar w:fldCharType="end"/>
        </w:r>
      </w:hyperlink>
    </w:p>
    <w:p>
      <w:pPr>
        <w:pStyle w:val="TOC1"/>
        <w:tabs>
          <w:tab w:val="right" w:leader="dot" w:pos="8306"/>
        </w:tabs>
      </w:pPr>
      <w:hyperlink w:anchor="_Toc29185" w:history="1">
        <w:r>
          <w:rPr>
            <w:rFonts w:ascii="仿宋" w:eastAsia="仿宋" w:hAnsi="仿宋" w:cs="仿宋" w:hint="eastAsia"/>
            <w:lang w:eastAsia="zh-CN"/>
          </w:rPr>
          <w:t>十二、输液剂机械项目风险管理</w:t>
        </w:r>
        <w:r>
          <w:tab/>
        </w:r>
        <w:r>
          <w:fldChar w:fldCharType="begin"/>
        </w:r>
        <w:r>
          <w:instrText xml:space="preserve"> PAGEREF _Toc29185 \h </w:instrText>
        </w:r>
        <w:r>
          <w:fldChar w:fldCharType="separate"/>
        </w:r>
        <w:r>
          <w:t>37</w:t>
        </w:r>
        <w:r>
          <w:fldChar w:fldCharType="end"/>
        </w:r>
      </w:hyperlink>
    </w:p>
    <w:p>
      <w:pPr>
        <w:pStyle w:val="TOC2"/>
        <w:tabs>
          <w:tab w:val="right" w:leader="dot" w:pos="8306"/>
        </w:tabs>
      </w:pPr>
      <w:hyperlink w:anchor="_Toc29702" w:history="1">
        <w:r>
          <w:rPr>
            <w:rFonts w:ascii="仿宋" w:eastAsia="仿宋" w:hAnsi="仿宋" w:cs="仿宋" w:hint="eastAsia"/>
            <w:lang w:eastAsia="zh-CN"/>
          </w:rPr>
          <w:t>(一)、风险识别与评估</w:t>
        </w:r>
        <w:r>
          <w:tab/>
        </w:r>
        <w:r>
          <w:fldChar w:fldCharType="begin"/>
        </w:r>
        <w:r>
          <w:instrText xml:space="preserve"> PAGEREF _Toc29702 \h </w:instrText>
        </w:r>
        <w:r>
          <w:fldChar w:fldCharType="separate"/>
        </w:r>
        <w:r>
          <w:t>37</w:t>
        </w:r>
        <w:r>
          <w:fldChar w:fldCharType="end"/>
        </w:r>
      </w:hyperlink>
    </w:p>
    <w:p>
      <w:pPr>
        <w:pStyle w:val="TOC2"/>
        <w:tabs>
          <w:tab w:val="right" w:leader="dot" w:pos="8306"/>
        </w:tabs>
      </w:pPr>
      <w:hyperlink w:anchor="_Toc5191" w:history="1">
        <w:r>
          <w:rPr>
            <w:rFonts w:ascii="仿宋" w:eastAsia="仿宋" w:hAnsi="仿宋" w:cs="仿宋" w:hint="eastAsia"/>
            <w:lang w:eastAsia="zh-CN"/>
          </w:rPr>
          <w:t>(二)、风险应对策略</w:t>
        </w:r>
        <w:r>
          <w:tab/>
        </w:r>
        <w:r>
          <w:fldChar w:fldCharType="begin"/>
        </w:r>
        <w:r>
          <w:instrText xml:space="preserve"> PAGEREF _Toc5191 \h </w:instrText>
        </w:r>
        <w:r>
          <w:fldChar w:fldCharType="separate"/>
        </w:r>
        <w:r>
          <w:t>38</w:t>
        </w:r>
        <w:r>
          <w:fldChar w:fldCharType="end"/>
        </w:r>
      </w:hyperlink>
    </w:p>
    <w:p>
      <w:pPr>
        <w:pStyle w:val="TOC2"/>
        <w:tabs>
          <w:tab w:val="right" w:leader="dot" w:pos="8306"/>
        </w:tabs>
      </w:pPr>
      <w:hyperlink w:anchor="_Toc11524" w:history="1">
        <w:r>
          <w:rPr>
            <w:rFonts w:ascii="仿宋" w:eastAsia="仿宋" w:hAnsi="仿宋" w:cs="仿宋" w:hint="eastAsia"/>
            <w:lang w:eastAsia="zh-CN"/>
          </w:rPr>
          <w:t>(三)、风险监控与控制</w:t>
        </w:r>
        <w:r>
          <w:tab/>
        </w:r>
        <w:r>
          <w:fldChar w:fldCharType="begin"/>
        </w:r>
        <w:r>
          <w:instrText xml:space="preserve"> PAGEREF _Toc11524 \h </w:instrText>
        </w:r>
        <w:r>
          <w:fldChar w:fldCharType="separate"/>
        </w:r>
        <w:r>
          <w:t>40</w:t>
        </w:r>
        <w:r>
          <w:fldChar w:fldCharType="end"/>
        </w:r>
      </w:hyperlink>
    </w:p>
    <w:p>
      <w:pPr>
        <w:pStyle w:val="TOC1"/>
        <w:tabs>
          <w:tab w:val="right" w:leader="dot" w:pos="8306"/>
        </w:tabs>
      </w:pPr>
      <w:hyperlink w:anchor="_Toc28928" w:history="1">
        <w:r>
          <w:rPr>
            <w:rFonts w:ascii="仿宋" w:eastAsia="仿宋" w:hAnsi="仿宋" w:cs="仿宋" w:hint="eastAsia"/>
            <w:lang w:eastAsia="zh-CN"/>
          </w:rPr>
          <w:t>十三、输液剂机械项目实施保障措施</w:t>
        </w:r>
        <w:r>
          <w:tab/>
        </w:r>
        <w:r>
          <w:fldChar w:fldCharType="begin"/>
        </w:r>
        <w:r>
          <w:instrText xml:space="preserve"> PAGEREF _Toc28928 \h </w:instrText>
        </w:r>
        <w:r>
          <w:fldChar w:fldCharType="separate"/>
        </w:r>
        <w:r>
          <w:t>41</w:t>
        </w:r>
        <w:r>
          <w:fldChar w:fldCharType="end"/>
        </w:r>
      </w:hyperlink>
    </w:p>
    <w:p>
      <w:pPr>
        <w:pStyle w:val="TOC2"/>
        <w:tabs>
          <w:tab w:val="right" w:leader="dot" w:pos="8306"/>
        </w:tabs>
      </w:pPr>
      <w:hyperlink w:anchor="_Toc19043" w:history="1">
        <w:r>
          <w:rPr>
            <w:rFonts w:ascii="仿宋" w:eastAsia="仿宋" w:hAnsi="仿宋" w:cs="仿宋" w:hint="eastAsia"/>
            <w:lang w:eastAsia="zh-CN"/>
          </w:rPr>
          <w:t>(一)、输液剂机械项目实施保障机制</w:t>
        </w:r>
        <w:r>
          <w:tab/>
        </w:r>
        <w:r>
          <w:fldChar w:fldCharType="begin"/>
        </w:r>
        <w:r>
          <w:instrText xml:space="preserve"> PAGEREF _Toc19043 \h </w:instrText>
        </w:r>
        <w:r>
          <w:fldChar w:fldCharType="separate"/>
        </w:r>
        <w:r>
          <w:t>41</w:t>
        </w:r>
        <w:r>
          <w:fldChar w:fldCharType="end"/>
        </w:r>
      </w:hyperlink>
    </w:p>
    <w:p>
      <w:pPr>
        <w:pStyle w:val="TOC2"/>
        <w:tabs>
          <w:tab w:val="right" w:leader="dot" w:pos="8306"/>
        </w:tabs>
      </w:pPr>
      <w:hyperlink w:anchor="_Toc7784" w:history="1">
        <w:r>
          <w:rPr>
            <w:rFonts w:ascii="仿宋" w:eastAsia="仿宋" w:hAnsi="仿宋" w:cs="仿宋" w:hint="eastAsia"/>
            <w:lang w:eastAsia="zh-CN"/>
          </w:rPr>
          <w:t>(二)、输液剂机械项目法律合规要求</w:t>
        </w:r>
        <w:r>
          <w:tab/>
        </w:r>
        <w:r>
          <w:fldChar w:fldCharType="begin"/>
        </w:r>
        <w:r>
          <w:instrText xml:space="preserve"> PAGEREF _Toc7784 \h </w:instrText>
        </w:r>
        <w:r>
          <w:fldChar w:fldCharType="separate"/>
        </w:r>
        <w:r>
          <w:t>44</w:t>
        </w:r>
        <w:r>
          <w:fldChar w:fldCharType="end"/>
        </w:r>
      </w:hyperlink>
    </w:p>
    <w:p>
      <w:pPr>
        <w:pStyle w:val="TOC2"/>
        <w:tabs>
          <w:tab w:val="right" w:leader="dot" w:pos="8306"/>
        </w:tabs>
      </w:pPr>
      <w:hyperlink w:anchor="_Toc20800" w:history="1">
        <w:r>
          <w:rPr>
            <w:rFonts w:ascii="仿宋" w:eastAsia="仿宋" w:hAnsi="仿宋" w:cs="仿宋" w:hint="eastAsia"/>
            <w:lang w:eastAsia="zh-CN"/>
          </w:rPr>
          <w:t>(三)、输液剂机械项目合同管理与法律事务</w:t>
        </w:r>
        <w:r>
          <w:tab/>
        </w:r>
        <w:r>
          <w:fldChar w:fldCharType="begin"/>
        </w:r>
        <w:r>
          <w:instrText xml:space="preserve"> PAGEREF _Toc20800 \h </w:instrText>
        </w:r>
        <w:r>
          <w:fldChar w:fldCharType="separate"/>
        </w:r>
        <w:r>
          <w:t>48</w:t>
        </w:r>
        <w:r>
          <w:fldChar w:fldCharType="end"/>
        </w:r>
      </w:hyperlink>
    </w:p>
    <w:p>
      <w:pPr>
        <w:pStyle w:val="TOC2"/>
        <w:tabs>
          <w:tab w:val="right" w:leader="dot" w:pos="8306"/>
        </w:tabs>
      </w:pPr>
      <w:hyperlink w:anchor="_Toc32173" w:history="1">
        <w:r>
          <w:rPr>
            <w:rFonts w:ascii="仿宋" w:eastAsia="仿宋" w:hAnsi="仿宋" w:cs="仿宋" w:hint="eastAsia"/>
            <w:lang w:eastAsia="zh-CN"/>
          </w:rPr>
          <w:t>(四)、输液剂机械项目知识产权保护策略</w:t>
        </w:r>
        <w:r>
          <w:tab/>
        </w:r>
        <w:r>
          <w:fldChar w:fldCharType="begin"/>
        </w:r>
        <w:r>
          <w:instrText xml:space="preserve"> PAGEREF _Toc32173 \h </w:instrText>
        </w:r>
        <w:r>
          <w:fldChar w:fldCharType="separate"/>
        </w:r>
        <w:r>
          <w:t>55</w:t>
        </w:r>
        <w:r>
          <w:fldChar w:fldCharType="end"/>
        </w:r>
      </w:hyperlink>
    </w:p>
    <w:p>
      <w:pPr>
        <w:pStyle w:val="TOC1"/>
        <w:tabs>
          <w:tab w:val="right" w:leader="dot" w:pos="8306"/>
        </w:tabs>
      </w:pPr>
      <w:hyperlink w:anchor="_Toc31523" w:history="1">
        <w:r>
          <w:rPr>
            <w:rFonts w:ascii="仿宋" w:eastAsia="仿宋" w:hAnsi="仿宋" w:cs="仿宋" w:hint="eastAsia"/>
            <w:lang w:eastAsia="zh-CN"/>
          </w:rPr>
          <w:t>十四、风险识别与分类</w:t>
        </w:r>
        <w:r>
          <w:tab/>
        </w:r>
        <w:r>
          <w:fldChar w:fldCharType="begin"/>
        </w:r>
        <w:r>
          <w:instrText xml:space="preserve"> PAGEREF _Toc31523 \h </w:instrText>
        </w:r>
        <w:r>
          <w:fldChar w:fldCharType="separate"/>
        </w:r>
        <w:r>
          <w:t>57</w:t>
        </w:r>
        <w:r>
          <w:fldChar w:fldCharType="end"/>
        </w:r>
      </w:hyperlink>
    </w:p>
    <w:p>
      <w:pPr>
        <w:pStyle w:val="TOC2"/>
        <w:tabs>
          <w:tab w:val="right" w:leader="dot" w:pos="8306"/>
        </w:tabs>
      </w:pPr>
      <w:hyperlink w:anchor="_Toc18551" w:history="1">
        <w:r>
          <w:rPr>
            <w:rFonts w:ascii="仿宋" w:eastAsia="仿宋" w:hAnsi="仿宋" w:cs="仿宋" w:hint="eastAsia"/>
            <w:lang w:eastAsia="zh-CN"/>
          </w:rPr>
          <w:t>(一)、风险识别</w:t>
        </w:r>
        <w:r>
          <w:tab/>
        </w:r>
        <w:r>
          <w:fldChar w:fldCharType="begin"/>
        </w:r>
        <w:r>
          <w:instrText xml:space="preserve"> PAGEREF _Toc18551 \h </w:instrText>
        </w:r>
        <w:r>
          <w:fldChar w:fldCharType="separate"/>
        </w:r>
        <w:r>
          <w:t>57</w:t>
        </w:r>
        <w:r>
          <w:fldChar w:fldCharType="end"/>
        </w:r>
      </w:hyperlink>
    </w:p>
    <w:p>
      <w:pPr>
        <w:pStyle w:val="TOC2"/>
        <w:tabs>
          <w:tab w:val="right" w:leader="dot" w:pos="8306"/>
        </w:tabs>
      </w:pPr>
      <w:hyperlink w:anchor="_Toc5391" w:history="1">
        <w:r>
          <w:rPr>
            <w:rFonts w:ascii="仿宋" w:eastAsia="仿宋" w:hAnsi="仿宋" w:cs="仿宋" w:hint="eastAsia"/>
            <w:lang w:eastAsia="zh-CN"/>
          </w:rPr>
          <w:t>(二)、风险分类</w:t>
        </w:r>
        <w:r>
          <w:tab/>
        </w:r>
        <w:r>
          <w:fldChar w:fldCharType="begin"/>
        </w:r>
        <w:r>
          <w:instrText xml:space="preserve"> PAGEREF _Toc5391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601"/>
      <w:r>
        <w:rPr>
          <w:rFonts w:ascii="仿宋" w:eastAsia="仿宋" w:hAnsi="仿宋" w:cs="仿宋" w:hint="eastAsia"/>
          <w:sz w:val="28"/>
          <w:lang w:eastAsia="zh-CN"/>
        </w:rPr>
        <w:t>一、输液剂机械项目可持续发展</w:t>
      </w:r>
      <w:bookmarkEnd w:id="2"/>
    </w:p>
    <w:p>
      <w:pPr>
        <w:pStyle w:val="Heading2"/>
        <w:rPr>
          <w:rFonts w:ascii="仿宋" w:eastAsia="仿宋" w:hAnsi="仿宋" w:cs="仿宋" w:hint="eastAsia"/>
          <w:lang w:eastAsia="zh-CN"/>
        </w:rPr>
      </w:pPr>
      <w:bookmarkStart w:id="3" w:name="_Toc265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输液剂机械项目中，输液剂机械项目团队着眼于未来，明确了可持续发展的战略方向。制定的具体可持续发展目标包括降低资源使用、采用环保技术、最大化社会效益等。这一步骤不仅有助于输液剂机械项目在环保和社会责任方面达到最高标准，也为未来提供了明确的指引，确保输液剂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可持续实践的融入输液剂机械项目管理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输液剂机械项目管理周期。从输液剂机械项目规划开始，输液剂机械项目团队就考虑了环境和社会的因素。在执行阶段，输液剂机械项目团队积极推动绿色技术的应用，优化资源利用。此外，关注员工的社会责任，通过培训和沟通活动提高员工对可持续发展的认知，使他们能够在日常工作中践行可持续实践。这些举措不仅为输液剂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58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扎根于输液剂机械项目的可持续发展理念，我们深信环保与社会责任是输液剂机械项目成功的关键支柱。在输液剂机械项目的每一步，我们都致力于通过创新和实践，履行对环境和社会的坚定责任。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剂机械项目团队通过引入先进的环保技术、建立高效的废物处理系统以及推动能源节约措施，积极履行环保责任。定期的环保监测和评估确保输液剂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剂机械项目不仅致力于自身可持续发展，还注重对社会的回馈。通过支持社区输液剂机械项目、参与慈善事业、提供培训机会等方式，输液剂机械项目积极履行社会责任。与当地社区建立积极互动，关注员工的工作与生活平衡，以及员工的身心健康，是输液剂机械项目在社会责任层面的关键举措。这样的实践不仅增强了输液剂机械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7566"/>
      <w:r>
        <w:rPr>
          <w:rFonts w:ascii="仿宋" w:eastAsia="仿宋" w:hAnsi="仿宋" w:cs="仿宋" w:hint="eastAsia"/>
          <w:sz w:val="28"/>
          <w:lang w:eastAsia="zh-CN"/>
        </w:rPr>
        <w:t>二、输液剂机械项目文档管理</w:t>
      </w:r>
      <w:bookmarkEnd w:id="5"/>
    </w:p>
    <w:p>
      <w:pPr>
        <w:pStyle w:val="Heading2"/>
        <w:rPr>
          <w:rFonts w:ascii="仿宋" w:eastAsia="仿宋" w:hAnsi="仿宋" w:cs="仿宋" w:hint="eastAsia"/>
          <w:lang w:eastAsia="zh-CN"/>
        </w:rPr>
      </w:pPr>
      <w:bookmarkStart w:id="6" w:name="_Toc2622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输液剂机械项目高度重视文档的质量和准确性，以支持输液剂机械项目的各项活动和决策。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剂机械项目文档的编制始于输液剂机械项目计划的初期，我们制定了详细的文档编制计划，明确了每个文档的内容、格式和编写责任人。在输液剂机械项目启动阶段，我们首先编制了输液剂机械项目章程，明确定义了输液剂机械项目的目标、范围、风险等关键要素。随后，输液剂机械项目团队根据计划陆续编制了需求文档、设计文档、测试文档等各类文档，确保输液剂机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输液剂机械项目管理中的重要环节，旨在确保输液剂机械项目文档符合质量标准和输液剂机械项目需求。在输液剂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输液剂机械项目相关利益方和专业领域的专家对文档进行独立审查。这有助于获取更全面、客观的反馈，确保输液剂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输液剂机械项目在文档编制与审查方面建立了严格的管理机制，通过规范的流程和多维度的审查，确保输液剂机械项目文档的质量、准确性和可靠性，为输液剂机械项目的顺利推进提供了有力支持。</w:t>
      </w:r>
    </w:p>
    <w:p>
      <w:pPr>
        <w:pStyle w:val="Heading2"/>
        <w:ind w:firstLine="560" w:firstLineChars="200"/>
        <w:rPr>
          <w:rFonts w:ascii="仿宋" w:eastAsia="仿宋" w:hAnsi="仿宋" w:cs="仿宋" w:hint="eastAsia"/>
          <w:sz w:val="28"/>
          <w:lang w:eastAsia="zh-CN"/>
        </w:rPr>
      </w:pPr>
      <w:bookmarkStart w:id="7" w:name="_Toc2094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在输液剂机械项目中，我们致力于优化文档发布与分发过程，以确保信息的高效传递和团队间协作的顺畅进行。以下是我们采取的关键优化策略：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我们通过多渠道发布文档，包括电子邮件、输液剂机械项目管理平台、内部网站等，以满足不同团队成员的偏好和需求。多渠道发布确保了信息的全面覆盖。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我们采用了精细的权限控制，确保只有授权人员可以访问敏感信息。这种安全措施保护了输液剂机械项目文档的机密性，防止了未经授权的信息泄露。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526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文档存档与归档是输液剂机械项目生命周期中一个至关重要的环节，直接关系到输液剂机械项目信息的长期保存和历史记录的完整性。在输液剂机械项目中，我们实施了一系列有效的文档存档与归档管理策略：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4339"/>
      <w:r>
        <w:rPr>
          <w:rFonts w:ascii="仿宋" w:eastAsia="仿宋" w:hAnsi="仿宋" w:cs="仿宋" w:hint="eastAsia"/>
          <w:sz w:val="28"/>
          <w:lang w:eastAsia="zh-CN"/>
        </w:rPr>
        <w:t>三、输液剂机械项目选址可行性分析</w:t>
      </w:r>
      <w:bookmarkEnd w:id="9"/>
    </w:p>
    <w:p>
      <w:pPr>
        <w:pStyle w:val="Heading2"/>
        <w:rPr>
          <w:rFonts w:ascii="仿宋" w:eastAsia="仿宋" w:hAnsi="仿宋" w:cs="仿宋" w:hint="eastAsia"/>
          <w:lang w:eastAsia="zh-CN"/>
        </w:rPr>
      </w:pPr>
      <w:bookmarkStart w:id="10" w:name="_Toc25615"/>
      <w:r>
        <w:rPr>
          <w:rFonts w:ascii="仿宋" w:eastAsia="仿宋" w:hAnsi="仿宋" w:cs="仿宋" w:hint="eastAsia"/>
          <w:lang w:eastAsia="zh-CN"/>
        </w:rPr>
        <w:t>(一)、输液剂机械项目选址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该输液剂机械项目选址位于XX省XX市XX区XXX街道</w:t>
      </w:r>
    </w:p>
    <w:p>
      <w:pPr>
        <w:pStyle w:val="Heading2"/>
        <w:ind w:firstLine="560" w:firstLineChars="200"/>
        <w:rPr>
          <w:rFonts w:ascii="仿宋" w:eastAsia="仿宋" w:hAnsi="仿宋" w:cs="仿宋" w:hint="eastAsia"/>
          <w:sz w:val="28"/>
          <w:lang w:eastAsia="zh-CN"/>
        </w:rPr>
      </w:pPr>
      <w:bookmarkStart w:id="11" w:name="_Toc4405"/>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输液剂机械项目的征地面积将根据输液剂机械项目的实际规模和需求进行精确规划。具体面积XXX平方米，旨在确保输液剂机械项目不仅能够满足当前的发展需求，还能够预留空间以适应未来的扩展。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净用地面积是在征地面积基础上去除不可利用面积后的实际可开发用地。具体面积XXX平方米，考虑到环保、交通、安全等多方面因素，以确保输液剂机械项目在整体利用效率上达到最优。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输液剂机械项目计划建设的建筑总规模具体面积XXX平方米。这一规模的确定综合考虑了输液剂机械项目的性质、规模，以及城市规划的相关要求，确保建筑布局与周边环境协调一致。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绿地率是输液剂机械项目用地中被规划为绿地的比例。具体面积XXX平方米，旨在通过合理规划绿地，改善输液剂机械项目周边环境，提升居民生活质量，并符合城市整体绿化规划。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容积率是用地上可以建设的建筑总体积与用地面积之比。具体面积XXX，通过合理的容积率规划，确保输液剂机械项目建筑规模与周边环境和谐共生。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输液剂机械项目选址与当地城市规划相一致，具体面积XXX平方米。通过与城市规划部门深入沟通，确保输液剂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输液剂机械项目选址符合当地产业政策，具体面积XXX平方米。这包括输液剂机械项目对当地经济的促进作用，以及对相关产业的带动效应，确保输液剂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用地总体要求必须符合环保和可持续发展的原则，具体面积XXX平方米。通过采用绿色建筑设计、节能减排等措施，确保输液剂机械项目在建设和运营过程中对环境的影响最小化，达到可持续发展的要求。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确保输液剂机械项目选址具备必要的公共设施配套，具体面积XXX平方米。这包括交通便利性、教育、医疗等基础设施，以提高居民生活品质，使得输液剂机械项目选址更具吸引力。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考虑用地总体要求对当地社会稳定性的影响，具体面积XXX平方米。通过深入了解当地社区反馈，确保输液剂机械项目的选址和建设过程对当地社会和谐稳定产生积极作用。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输液剂机械项目选址不仅符合法规和规划，还在实际操作中具有可行性。这一全面规划将为输液剂机械项目的成功实施提供坚实的基础，确保输液剂机械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30436"/>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输液剂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输液剂机械项目的设备规划和空间设计中，我们将采取灵活设备布局的措施。设备布局将根据实际需求进行灵活设计，避免不必要的浪费。通过合理规划设备摆放位置，我们将提高设备的利用率，减少设备间距，以确保输液剂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输液剂机械项目内部引入共享设施的概念，例如共享会议室、办公区等。通过这种方式，我们可以减少对资源的重复建设，提高资源共享效率，从而减小输液剂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3070"/>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输液剂机械项目的总图布置中，我们将不同功能区域进行明确的规划，以最大程度满足输液剂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8334"/>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输液剂机械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输液剂机械项目对环境的影响是综合评价的重要因素之一。我们将详细考虑选址周边的自然环境、生态保护区、水源地等情况，确保输液剂机械项目的建设和运营对环境影响最小化，并符合当地的环保法规标准。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对选址的评价还需充分考虑当地政府的产业政策和法规。我们将详细了解输液剂机械项目所在地的相关政策，确保输液剂机械项目的规划和运营与当地法规相符，降低不必要的法律风险。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考虑到社会稳定性对企业运营的重要性，我们将评估选址地区的社会安全情况、劳工关系、社区反馈等方面，以确保输液剂机械项目的建设和运营不会受到社会稳定性的负面影响。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最后，我们将综合考虑用地成本，包括土地购置费用、土地开发成本等。通过对用地成本的详细评估，我们能够做出更为精确的经济效益分析，为输液剂机械项目的投资决策提供有力支持。</w:t>
      </w:r>
    </w:p>
    <w:p>
      <w:pPr>
        <w:pStyle w:val="Heading1"/>
        <w:ind w:firstLine="560" w:firstLineChars="200"/>
        <w:rPr>
          <w:rFonts w:ascii="仿宋" w:eastAsia="仿宋" w:hAnsi="仿宋" w:cs="仿宋" w:hint="eastAsia"/>
          <w:sz w:val="28"/>
          <w:lang w:eastAsia="zh-CN"/>
        </w:rPr>
      </w:pPr>
      <w:bookmarkStart w:id="15" w:name="_Toc13847"/>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0316"/>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输液剂机械项目的主要产品是XXXX，预计年产值为XXX万元。这一产品在市场中占据着重要的地位，其广泛的应用范围使得该输液剂机械项目的市场前景非常广阔。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输液剂机械项目的xxx产品作为重要的原材料之一，将在多个领域发挥关键作用。其在建筑、交通、能源等方面的广泛应用将为整个产业链提供强大的支持，形成产业协同效应。输液剂机械项目的年产值XXX万XXX万XXX万万元不仅反映了其在市场上的巨大潜力，更预示着它对国民经济的积极贡献。这种关联度高、涉及面广的产业关系，使得该输液剂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30875"/>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剂机械项目总征地面积为XXXX平方米，相当于约XX.XX亩，其中净用地面积为XXXX平方米，红线范围内相当于约XX.XX亩。这一用地规模充分考虑了输液剂机械项目的建设需求，保障了输液剂机械项目在合适的空间内得以充分发展。输液剂机械项目规划的总建筑面积为XXXX平方米，其中主体工程建设占XXXX平方米，计容建筑面积达XXXX平方米。预计建筑工程的投资将达到XXXX万元，为输液剂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输液剂机械项目计划购置的设备共计XXXX台（套），设备购置费用为XXXX万元。这一设备购置计划充分考虑到输液剂机械项目的生产需求和技术要求，确保了输液剂机械项目在生产运营中具备先进的技术装备和高效的生产能力。设备的合理配置将为输液剂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剂机械项目计划总投资为XXXX万元，预计年实现营业收入为XXXX万元。这一产能规模的设定旨在确保输液剂机械项目能够在投资与回报之间取得平衡，实现长期可持续的发展。输液剂机械项目的总投资充分考虑到各个方面的需求，包括用地建设、设备购置等多个环节，以确保输液剂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1928"/>
      <w:r>
        <w:rPr>
          <w:rFonts w:ascii="仿宋" w:eastAsia="仿宋" w:hAnsi="仿宋" w:cs="仿宋" w:hint="eastAsia"/>
          <w:sz w:val="28"/>
          <w:lang w:eastAsia="zh-CN"/>
        </w:rPr>
        <w:t>五、输液剂机械项目建设单位说明</w:t>
      </w:r>
      <w:bookmarkEnd w:id="18"/>
    </w:p>
    <w:p>
      <w:pPr>
        <w:pStyle w:val="Heading2"/>
        <w:rPr>
          <w:rFonts w:ascii="仿宋" w:eastAsia="仿宋" w:hAnsi="仿宋" w:cs="仿宋" w:hint="eastAsia"/>
          <w:lang w:eastAsia="zh-CN"/>
        </w:rPr>
      </w:pPr>
      <w:bookmarkStart w:id="19" w:name="_Toc19542"/>
      <w:r>
        <w:rPr>
          <w:rFonts w:ascii="仿宋" w:eastAsia="仿宋" w:hAnsi="仿宋" w:cs="仿宋" w:hint="eastAsia"/>
          <w:lang w:eastAsia="zh-CN"/>
        </w:rPr>
        <w:t>(一)、输液剂机械项目承办单位基本情况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13881"/>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输液剂机械项目承办单位的XXXX，我们着眼于实现可持续的经济效益。通过技术创新和解决方案的提供，公司预计在输液剂机械项目执行期间将获得可观的收入增长。这一收入来源主要包括输液剂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同时，我们注重成本控制和效率提升，以确保输液剂机械项目的可持续盈利。透过精细的管理和资源优化，公司期望实现输液剂机械项目利润最大化。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输液剂机械项目实施进行全面的投资评估，包括输液剂机械项目启动阶段的资金投入和后续运营成本。通过对输液剂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https://d.book118.com/827041152010006032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输液剂机械项目计划设计方案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输液剂机械项目计划设计方案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输液剂机械项目计划设计方案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输液剂机械项目计划设计方案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输液剂机械项目计划设计方案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输液剂机械项目计划设计方案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输液剂机械项目计划设计方案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输液剂机械项目计划设计方案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输液剂机械项目计划设计方案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输液剂机械项目计划设计方案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输液剂机械项目计划设计方案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输液剂机械项目计划设计方案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输液剂机械项目计划设计方案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输液剂机械项目计划设计方案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输液剂机械项目计划设计方案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输液剂机械项目计划设计方案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输液剂机械项目计划设计方案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CD78FC"/>
    <w:rsid w:val="18CD78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704115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2024-01-16T07:26:00Z</dcterms:created>
  <dcterms:modified xsi:type="dcterms:W3CDTF">2024-01-16T07:27:02Z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B788E26D7DE84507A9DA099AD68B454E_11</vt:lpwstr>
  </property>
  <property fmtid="{D5CDD505-2E9C-101B-9397-08002B2CF9AE}" pid="3" name="KSOProductBuildVer">
    <vt:lpwstr>2052-12.1.0.16120</vt:lpwstr>
  </property>
</Properties>
</file>