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33"/>
          <w:position w:val="-4"/>
          <w:sz w:val="40"/>
          <w:szCs w:val="40"/>
        </w:rPr>
        <w:t xml:space="preserve"> </w:t>
      </w:r>
      <w:r>
        <w:rPr>
          <w:rFonts w:ascii="Arial" w:eastAsia="Arial" w:hAnsi="Arial" w:cs="Arial"/>
          <w:spacing w:val="-3"/>
          <w:w w:val="62"/>
          <w:position w:val="-4"/>
          <w:sz w:val="18"/>
          <w:szCs w:val="18"/>
        </w:rPr>
        <w:t>29</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240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01</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40586</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223" w:line="185" w:lineRule="auto"/>
        <w:ind w:left="1558"/>
        <w:rPr>
          <w:rFonts w:ascii="Microsoft YaHei" w:eastAsia="Microsoft YaHei" w:hAnsi="Microsoft YaHei" w:cs="Microsoft YaHei"/>
          <w:sz w:val="52"/>
          <w:szCs w:val="52"/>
        </w:rPr>
      </w:pPr>
      <w:r>
        <w:rPr>
          <w:rFonts w:ascii="Microsoft YaHei" w:eastAsia="Microsoft YaHei" w:hAnsi="Microsoft YaHei" w:cs="Microsoft YaHei"/>
          <w:spacing w:val="27"/>
          <w:sz w:val="52"/>
          <w:szCs w:val="52"/>
        </w:rPr>
        <w:t>并</w:t>
      </w:r>
      <w:r>
        <w:rPr>
          <w:rFonts w:ascii="Microsoft YaHei" w:eastAsia="Microsoft YaHei" w:hAnsi="Microsoft YaHei" w:cs="Microsoft YaHei"/>
          <w:spacing w:val="24"/>
          <w:sz w:val="52"/>
          <w:szCs w:val="52"/>
        </w:rPr>
        <w:t>网电源涉网保护技术要求</w:t>
      </w:r>
    </w:p>
    <w:p>
      <w:pPr>
        <w:spacing w:before="377" w:line="154" w:lineRule="auto"/>
        <w:ind w:left="3406" w:right="1869" w:hanging="1490"/>
        <w:rPr>
          <w:rFonts w:ascii="Arial" w:eastAsia="Arial" w:hAnsi="Arial" w:cs="Arial"/>
          <w:sz w:val="54"/>
          <w:szCs w:val="54"/>
        </w:rPr>
      </w:pPr>
      <w:r>
        <w:rPr>
          <w:rFonts w:ascii="Arial" w:eastAsia="Arial" w:hAnsi="Arial" w:cs="Arial"/>
          <w:spacing w:val="-4"/>
          <w:w w:val="56"/>
          <w:sz w:val="25"/>
          <w:szCs w:val="25"/>
        </w:rPr>
        <w:t>T</w:t>
      </w:r>
      <w:r>
        <w:rPr>
          <w:rFonts w:ascii="Arial" w:eastAsia="Arial" w:hAnsi="Arial" w:cs="Arial"/>
          <w:spacing w:val="-4"/>
          <w:w w:val="56"/>
          <w:sz w:val="54"/>
          <w:szCs w:val="54"/>
        </w:rPr>
        <w:t>echnicalrequirementsofgrid</w:t>
      </w:r>
      <w:r>
        <w:rPr>
          <w:rFonts w:ascii="Arial" w:eastAsia="Arial" w:hAnsi="Arial" w:cs="Arial"/>
          <w:spacing w:val="-4"/>
          <w:w w:val="56"/>
          <w:sz w:val="25"/>
          <w:szCs w:val="25"/>
        </w:rPr>
        <w:t>-</w:t>
      </w:r>
      <w:r>
        <w:rPr>
          <w:rFonts w:ascii="Arial" w:eastAsia="Arial" w:hAnsi="Arial" w:cs="Arial"/>
          <w:spacing w:val="-4"/>
          <w:w w:val="56"/>
          <w:sz w:val="54"/>
          <w:szCs w:val="54"/>
        </w:rPr>
        <w:t>relatedprotection</w:t>
      </w:r>
      <w:r>
        <w:rPr>
          <w:rFonts w:ascii="Arial" w:eastAsia="Arial" w:hAnsi="Arial" w:cs="Arial"/>
          <w:spacing w:val="25"/>
          <w:sz w:val="54"/>
          <w:szCs w:val="54"/>
        </w:rPr>
        <w:t xml:space="preserve"> </w:t>
      </w:r>
      <w:r>
        <w:rPr>
          <w:rFonts w:ascii="Arial" w:eastAsia="Arial" w:hAnsi="Arial" w:cs="Arial"/>
          <w:spacing w:val="-4"/>
          <w:w w:val="56"/>
          <w:sz w:val="54"/>
          <w:szCs w:val="54"/>
        </w:rPr>
        <w:t>ofgrid</w:t>
      </w:r>
      <w:r>
        <w:rPr>
          <w:rFonts w:ascii="Arial" w:eastAsia="Arial" w:hAnsi="Arial" w:cs="Arial"/>
          <w:spacing w:val="-4"/>
          <w:w w:val="56"/>
          <w:sz w:val="25"/>
          <w:szCs w:val="25"/>
        </w:rPr>
        <w:t>-</w:t>
      </w:r>
      <w:r>
        <w:rPr>
          <w:rFonts w:ascii="Arial" w:eastAsia="Arial" w:hAnsi="Arial" w:cs="Arial"/>
          <w:spacing w:val="-4"/>
          <w:w w:val="56"/>
          <w:sz w:val="54"/>
          <w:szCs w:val="54"/>
        </w:rPr>
        <w:t>connectedpower</w:t>
      </w:r>
    </w:p>
    <w:p/>
    <w:p/>
    <w:p/>
    <w:p/>
    <w:p/>
    <w:p/>
    <w:p/>
    <w:p/>
    <w:p/>
    <w:p/>
    <w:p/>
    <w:p/>
    <w:p/>
    <w:p/>
    <w:p>
      <w:pPr>
        <w:sectPr>
          <w:pgSz w:w="11906" w:h="16838"/>
          <w:pgMar w:top="557" w:right="833" w:bottom="0" w:left="1424" w:header="0" w:footer="0" w:gutter="0"/>
          <w:cols w:num="1" w:space="708" w:equalWidth="0">
            <w:col w:w="9648" w:space="0"/>
          </w:cols>
        </w:sectPr>
      </w:pPr>
    </w:p>
    <w:p/>
    <w:p/>
    <w:p/>
    <w:p/>
    <w:p/>
    <w:p/>
    <w:p/>
    <w:p/>
    <w:p/>
    <w:p>
      <w:pPr>
        <w:sectPr>
          <w:type w:val="nextPage"/>
          <w:pgSz w:w="11906" w:h="16838"/>
          <w:pgMar w:top="557" w:right="833" w:bottom="0" w:left="1424" w:header="0" w:footer="0" w:gutter="0"/>
          <w:pgNumType w:start="2"/>
          <w:cols w:num="1" w:space="708" w:equalWidth="0">
            <w:col w:w="9648" w:space="0"/>
          </w:cols>
          <w:titlePg w:val="0"/>
        </w:sectPr>
      </w:pPr>
    </w:p>
    <w:p>
      <w:pPr>
        <w:spacing w:before="52" w:line="265"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69"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92248414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6"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总体要求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202"/>
            </w:tabs>
            <w:spacing w:before="87"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同步机组涉网保护技术要求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position w:val="-2"/>
              <w:sz w:val="18"/>
              <w:szCs w:val="18"/>
            </w:rPr>
            <w:t>4</w:t>
          </w:r>
        </w:p>
        <w:p>
          <w:pPr>
            <w:tabs>
              <w:tab w:val="right" w:leader="dot" w:pos="9202"/>
            </w:tabs>
            <w:spacing w:before="87"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9"/>
              <w:szCs w:val="19"/>
            </w:rPr>
            <w:t>定子绕组对称过负荷保护</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1"/>
              <w:sz w:val="18"/>
              <w:szCs w:val="18"/>
            </w:rPr>
            <w:t>4</w:t>
          </w:r>
        </w:p>
        <w:p>
          <w:pPr>
            <w:tabs>
              <w:tab w:val="right" w:leader="dot" w:pos="9202"/>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9"/>
              <w:szCs w:val="19"/>
            </w:rPr>
            <w:t>转子绕组过负荷保护</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1"/>
              <w:sz w:val="18"/>
              <w:szCs w:val="18"/>
            </w:rPr>
            <w:t>4</w:t>
          </w:r>
        </w:p>
        <w:p>
          <w:pPr>
            <w:tabs>
              <w:tab w:val="right" w:leader="dot" w:pos="9202"/>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低励失磁保护</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4</w:t>
          </w:r>
        </w:p>
        <w:p>
          <w:pPr>
            <w:tabs>
              <w:tab w:val="right" w:leader="dot" w:pos="9202"/>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4</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失步保护</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4</w:t>
          </w:r>
        </w:p>
        <w:p>
          <w:pPr>
            <w:tabs>
              <w:tab w:val="right" w:leader="dot" w:pos="9195"/>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频率异常保护</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195"/>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9"/>
              <w:szCs w:val="19"/>
            </w:rPr>
            <w:t>汽轮机超速限制</w:t>
          </w:r>
          <w:r>
            <w:rPr>
              <w:rFonts w:ascii="Arial" w:eastAsia="Arial" w:hAnsi="Arial" w:cs="Arial"/>
              <w:spacing w:val="-4"/>
              <w:position w:val="3"/>
              <w:sz w:val="19"/>
              <w:szCs w:val="19"/>
            </w:rPr>
            <w:t>(</w:t>
          </w:r>
          <w:r>
            <w:rPr>
              <w:rFonts w:ascii="Microsoft YaHei" w:eastAsia="Microsoft YaHei" w:hAnsi="Microsoft YaHei" w:cs="Microsoft YaHei"/>
              <w:spacing w:val="-4"/>
              <w:position w:val="3"/>
              <w:sz w:val="18"/>
              <w:szCs w:val="18"/>
            </w:rPr>
            <w:t>OP</w:t>
          </w:r>
          <w:r>
            <w:rPr>
              <w:rFonts w:ascii="Microsoft YaHei" w:eastAsia="Microsoft YaHei" w:hAnsi="Microsoft YaHei" w:cs="Microsoft YaHei"/>
              <w:position w:val="3"/>
              <w:sz w:val="18"/>
              <w:szCs w:val="18"/>
            </w:rPr>
            <w:t>C</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position w:val="3"/>
              <w:sz w:val="18"/>
              <w:szCs w:val="18"/>
            </w:rPr>
            <w:tab/>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1"/>
              <w:sz w:val="18"/>
              <w:szCs w:val="18"/>
            </w:rPr>
            <w:t>5</w:t>
          </w:r>
        </w:p>
        <w:p>
          <w:pPr>
            <w:tabs>
              <w:tab w:val="right" w:leader="dot" w:pos="9195"/>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7</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过激磁保护</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5</w:t>
          </w:r>
        </w:p>
        <w:p>
          <w:pPr>
            <w:tabs>
              <w:tab w:val="right" w:leader="dot" w:pos="9195"/>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1"/>
              <w:position w:val="1"/>
              <w:sz w:val="18"/>
              <w:szCs w:val="18"/>
            </w:rPr>
            <w:t>8</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9"/>
              <w:szCs w:val="19"/>
            </w:rPr>
            <w:t>发电机定子过电压保护</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1"/>
              <w:sz w:val="18"/>
              <w:szCs w:val="18"/>
            </w:rPr>
            <w:t>5</w:t>
          </w:r>
        </w:p>
        <w:p>
          <w:pPr>
            <w:tabs>
              <w:tab w:val="right" w:leader="dot" w:pos="9195"/>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9</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9"/>
              <w:szCs w:val="19"/>
            </w:rPr>
            <w:t>变压器零序过流保护</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1"/>
              <w:sz w:val="18"/>
              <w:szCs w:val="18"/>
            </w:rPr>
            <w:t>5</w:t>
          </w:r>
        </w:p>
        <w:p>
          <w:pPr>
            <w:tabs>
              <w:tab w:val="right" w:leader="dot" w:pos="9195"/>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1"/>
              <w:sz w:val="18"/>
              <w:szCs w:val="18"/>
            </w:rPr>
            <w:t>5</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6"/>
              <w:position w:val="1"/>
              <w:sz w:val="18"/>
              <w:szCs w:val="18"/>
            </w:rPr>
            <w:t>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9"/>
              <w:szCs w:val="19"/>
            </w:rPr>
            <w:t>发电机复合电压过流保护</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1"/>
              <w:sz w:val="18"/>
              <w:szCs w:val="18"/>
            </w:rPr>
            <w:t>5</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5</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9"/>
              <w:szCs w:val="19"/>
            </w:rPr>
            <w:t>一类辅机保护</w:t>
          </w:r>
          <w:r>
            <w:rPr>
              <w:rFonts w:ascii="Microsoft YaHei" w:eastAsia="Microsoft YaHei" w:hAnsi="Microsoft YaHei" w:cs="Microsoft YaHei"/>
              <w:spacing w:val="-14"/>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9"/>
              <w:szCs w:val="19"/>
            </w:rPr>
            <w:t xml:space="preserve">  </w:t>
          </w:r>
          <w:r>
            <w:rPr>
              <w:rFonts w:ascii="Microsoft YaHei" w:eastAsia="Microsoft YaHei" w:hAnsi="Microsoft YaHei" w:cs="Microsoft YaHei"/>
              <w:spacing w:val="-12"/>
              <w:position w:val="3"/>
              <w:sz w:val="18"/>
              <w:szCs w:val="18"/>
            </w:rPr>
            <w:t>6</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19"/>
              <w:szCs w:val="19"/>
            </w:rPr>
            <w:t>零功率保护</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1"/>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13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9"/>
              <w:szCs w:val="19"/>
            </w:rPr>
            <w:t>过励限制及过励保护</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1"/>
              <w:sz w:val="18"/>
              <w:szCs w:val="18"/>
            </w:rPr>
            <w:t>6</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8"/>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14</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过激磁限制</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7</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15</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低励限制</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1"/>
              <w:sz w:val="18"/>
              <w:szCs w:val="18"/>
            </w:rPr>
            <w:t>7</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6"/>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3"/>
              <w:position w:val="1"/>
              <w:sz w:val="18"/>
              <w:szCs w:val="18"/>
            </w:rPr>
            <w:t>16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定子电流限制</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7</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8"/>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17</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电压调差率</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7</w:t>
          </w:r>
        </w:p>
        <w:p>
          <w:pPr>
            <w:tabs>
              <w:tab w:val="right" w:leader="dot" w:pos="9200"/>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5"/>
              <w:position w:val="1"/>
              <w:sz w:val="18"/>
              <w:szCs w:val="18"/>
            </w:rPr>
            <w:t>18</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9"/>
              <w:szCs w:val="19"/>
            </w:rPr>
            <w:t>汽轮机功率负荷不平衡控制</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1"/>
              <w:sz w:val="18"/>
              <w:szCs w:val="18"/>
            </w:rPr>
            <w:t>8</w:t>
          </w:r>
        </w:p>
        <w:p>
          <w:pPr>
            <w:tabs>
              <w:tab w:val="right" w:leader="dot" w:pos="9200"/>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19</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无功限制</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6"/>
              <w:position w:val="1"/>
              <w:sz w:val="18"/>
              <w:szCs w:val="18"/>
            </w:rPr>
            <w:t>8</w:t>
          </w:r>
        </w:p>
        <w:p>
          <w:pPr>
            <w:tabs>
              <w:tab w:val="right" w:leader="dot" w:pos="9200"/>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w w:val="72"/>
              <w:position w:val="2"/>
              <w:sz w:val="18"/>
              <w:szCs w:val="18"/>
            </w:rPr>
            <w:t>5</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20</w:t>
          </w:r>
          <w:r>
            <w:rPr>
              <w:rFonts w:ascii="Microsoft YaHei" w:eastAsia="Microsoft YaHei" w:hAnsi="Microsoft YaHei" w:cs="Microsoft YaHei"/>
              <w:spacing w:val="5"/>
              <w:w w:val="101"/>
              <w:position w:val="2"/>
              <w:sz w:val="18"/>
              <w:szCs w:val="18"/>
            </w:rPr>
            <w:t xml:space="preserve">    </w:t>
          </w:r>
          <w:r>
            <w:rPr>
              <w:rFonts w:ascii="Microsoft YaHei" w:eastAsia="Microsoft YaHei" w:hAnsi="Microsoft YaHei" w:cs="Microsoft YaHei"/>
              <w:spacing w:val="-7"/>
              <w:w w:val="72"/>
              <w:position w:val="4"/>
              <w:sz w:val="19"/>
              <w:szCs w:val="19"/>
            </w:rPr>
            <w:t>其他</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8"/>
              <w:w w:val="80"/>
              <w:position w:val="2"/>
              <w:sz w:val="18"/>
              <w:szCs w:val="18"/>
            </w:rPr>
            <w:t>8</w:t>
          </w:r>
        </w:p>
        <w:p>
          <w:pPr>
            <w:tabs>
              <w:tab w:val="right" w:leader="dot" w:pos="9200"/>
            </w:tabs>
            <w:spacing w:line="194" w:lineRule="auto"/>
            <w:ind w:left="9"/>
            <w:rPr>
              <w:rFonts w:ascii="Microsoft YaHei" w:eastAsia="Microsoft YaHei" w:hAnsi="Microsoft YaHei" w:cs="Microsoft YaHei"/>
              <w:sz w:val="18"/>
              <w:szCs w:val="18"/>
            </w:rPr>
            <w:sectPr>
              <w:pgSz w:w="11906" w:h="16838"/>
              <w:pgMar w:top="1404" w:right="1429" w:bottom="0" w:left="1269" w:header="0" w:footer="0" w:gutter="0"/>
              <w:pgNumType w:start="6"/>
              <w:cols w:space="708"/>
            </w:sectPr>
          </w:pPr>
          <w:r>
            <w:rPr>
              <w:rFonts w:ascii="Microsoft YaHei" w:eastAsia="Microsoft YaHei" w:hAnsi="Microsoft YaHei" w:cs="Microsoft YaHei"/>
              <w:spacing w:val="17"/>
              <w:position w:val="-2"/>
              <w:sz w:val="18"/>
              <w:szCs w:val="18"/>
            </w:rPr>
            <w:t>6</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9"/>
              <w:szCs w:val="19"/>
            </w:rPr>
            <w:t>新能源场站及分布式电源涉网保护技术要求</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8</w:t>
          </w:r>
        </w:p>
      </w:sdtContent>
    </w:sdt>
    <w:sdt>
      <w:sdtPr>
        <w:rPr>
          <w:rFonts w:ascii="Microsoft YaHei" w:eastAsia="Microsoft YaHei" w:hAnsi="Microsoft YaHei" w:cs="Microsoft YaHei"/>
          <w:sz w:val="19"/>
          <w:szCs w:val="19"/>
        </w:rPr>
        <w:id w:val="71531458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0"/>
            </w:tabs>
            <w:spacing w:before="88"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8"/>
              <w:w w:val="78"/>
              <w:position w:val="-4"/>
              <w:sz w:val="18"/>
              <w:szCs w:val="18"/>
            </w:rPr>
            <w:t>6</w:t>
          </w:r>
          <w:r>
            <w:rPr>
              <w:rFonts w:ascii="Microsoft YaHei" w:eastAsia="Microsoft YaHei" w:hAnsi="Microsoft YaHei" w:cs="Microsoft YaHei"/>
              <w:spacing w:val="-8"/>
              <w:w w:val="78"/>
              <w:position w:val="-4"/>
              <w:sz w:val="40"/>
              <w:szCs w:val="40"/>
            </w:rPr>
            <w:t>．</w:t>
          </w:r>
          <w:r>
            <w:rPr>
              <w:rFonts w:ascii="Microsoft YaHei" w:eastAsia="Microsoft YaHei" w:hAnsi="Microsoft YaHei" w:cs="Microsoft YaHei"/>
              <w:spacing w:val="-8"/>
              <w:w w:val="7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w w:val="78"/>
              <w:position w:val="-2"/>
              <w:sz w:val="19"/>
              <w:szCs w:val="19"/>
            </w:rPr>
            <w:t>高</w:t>
          </w:r>
          <w:r>
            <w:rPr>
              <w:rFonts w:ascii="Microsoft YaHei" w:eastAsia="Microsoft YaHei" w:hAnsi="Microsoft YaHei" w:cs="Microsoft YaHei"/>
              <w:spacing w:val="-8"/>
              <w:w w:val="78"/>
              <w:position w:val="-2"/>
              <w:sz w:val="37"/>
              <w:szCs w:val="37"/>
            </w:rPr>
            <w:t>／</w:t>
          </w:r>
          <w:r>
            <w:rPr>
              <w:rFonts w:ascii="Microsoft YaHei" w:eastAsia="Microsoft YaHei" w:hAnsi="Microsoft YaHei" w:cs="Microsoft YaHei"/>
              <w:spacing w:val="-8"/>
              <w:w w:val="78"/>
              <w:position w:val="-2"/>
              <w:sz w:val="19"/>
              <w:szCs w:val="19"/>
            </w:rPr>
            <w:t>低电压保护</w:t>
          </w:r>
          <w:r>
            <w:rPr>
              <w:rFonts w:ascii="Microsoft YaHei" w:eastAsia="Microsoft YaHei" w:hAnsi="Microsoft YaHei" w:cs="Microsoft YaHei"/>
              <w:spacing w:val="17"/>
              <w:w w:val="101"/>
              <w:position w:val="-2"/>
              <w:sz w:val="19"/>
              <w:szCs w:val="19"/>
            </w:rPr>
            <w:t xml:space="preserve"> </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8"/>
              <w:w w:val="80"/>
              <w:position w:val="-4"/>
              <w:sz w:val="18"/>
              <w:szCs w:val="18"/>
            </w:rPr>
            <w:t>8</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频率异常保护</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9</w:t>
          </w:r>
        </w:p>
        <w:p>
          <w:pPr>
            <w:tabs>
              <w:tab w:val="right" w:leader="dot" w:pos="9200"/>
            </w:tabs>
            <w:spacing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6"/>
              <w:position w:val="-2"/>
              <w:sz w:val="18"/>
              <w:szCs w:val="18"/>
            </w:rPr>
            <w:t>0</w:t>
          </w:r>
        </w:p>
      </w:sdtContent>
    </w:sdt>
    <w:p>
      <w:pPr>
        <w:sectPr>
          <w:type w:val="nextPage"/>
          <w:pgSz w:w="11906" w:h="16838"/>
          <w:pgMar w:top="1404" w:right="1429" w:bottom="0" w:left="1269" w:header="0" w:footer="0"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8"/>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Arial" w:eastAsia="Arial" w:hAnsi="Arial" w:cs="Arial"/>
          <w:spacing w:val="12"/>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11" w:line="118" w:lineRule="auto"/>
        <w:ind w:left="1" w:right="167"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中国电力科学研究院有限公司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国家电网公司国家电</w:t>
      </w:r>
      <w:r>
        <w:rPr>
          <w:rFonts w:ascii="Microsoft YaHei" w:eastAsia="Microsoft YaHei" w:hAnsi="Microsoft YaHei" w:cs="Microsoft YaHei"/>
          <w:spacing w:val="1"/>
          <w:sz w:val="19"/>
          <w:szCs w:val="19"/>
        </w:rPr>
        <w:t>力调度控制中心</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中国南方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电</w:t>
      </w:r>
      <w:r>
        <w:rPr>
          <w:rFonts w:ascii="Microsoft YaHei" w:eastAsia="Microsoft YaHei" w:hAnsi="Microsoft YaHei" w:cs="Microsoft YaHei"/>
          <w:spacing w:val="-6"/>
          <w:sz w:val="19"/>
          <w:szCs w:val="19"/>
        </w:rPr>
        <w:t>网</w:t>
      </w:r>
      <w:r>
        <w:rPr>
          <w:rFonts w:ascii="Microsoft YaHei" w:eastAsia="Microsoft YaHei" w:hAnsi="Microsoft YaHei" w:cs="Microsoft YaHei"/>
          <w:spacing w:val="-4"/>
          <w:sz w:val="19"/>
          <w:szCs w:val="19"/>
        </w:rPr>
        <w:t>电力调度控制中心</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南瑞集团有限公司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内蒙古电力</w:t>
      </w:r>
      <w:r>
        <w:rPr>
          <w:rFonts w:ascii="Arial" w:eastAsia="Arial" w:hAnsi="Arial" w:cs="Arial"/>
          <w:spacing w:val="-4"/>
          <w:sz w:val="19"/>
          <w:szCs w:val="19"/>
        </w:rPr>
        <w:t>(</w:t>
      </w:r>
      <w:r>
        <w:rPr>
          <w:rFonts w:ascii="Microsoft YaHei" w:eastAsia="Microsoft YaHei" w:hAnsi="Microsoft YaHei" w:cs="Microsoft YaHei"/>
          <w:spacing w:val="-4"/>
          <w:sz w:val="19"/>
          <w:szCs w:val="19"/>
        </w:rPr>
        <w:t>集团</w:t>
      </w:r>
      <w:r>
        <w:rPr>
          <w:rFonts w:ascii="Arial" w:eastAsia="Arial" w:hAnsi="Arial" w:cs="Arial"/>
          <w:spacing w:val="-4"/>
          <w:sz w:val="19"/>
          <w:szCs w:val="19"/>
        </w:rPr>
        <w:t>)</w:t>
      </w:r>
      <w:r>
        <w:rPr>
          <w:rFonts w:ascii="Microsoft YaHei" w:eastAsia="Microsoft YaHei" w:hAnsi="Microsoft YaHei" w:cs="Microsoft YaHei"/>
          <w:spacing w:val="-4"/>
          <w:sz w:val="19"/>
          <w:szCs w:val="19"/>
        </w:rPr>
        <w:t>有限责任公司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清华大学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国网上海市电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力公司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国</w:t>
      </w:r>
      <w:r>
        <w:rPr>
          <w:rFonts w:ascii="Microsoft YaHei" w:eastAsia="Microsoft YaHei" w:hAnsi="Microsoft YaHei" w:cs="Microsoft YaHei"/>
          <w:spacing w:val="-8"/>
          <w:sz w:val="19"/>
          <w:szCs w:val="19"/>
        </w:rPr>
        <w:t>网</w:t>
      </w:r>
      <w:r>
        <w:rPr>
          <w:rFonts w:ascii="Microsoft YaHei" w:eastAsia="Microsoft YaHei" w:hAnsi="Microsoft YaHei" w:cs="Microsoft YaHei"/>
          <w:spacing w:val="-5"/>
          <w:sz w:val="19"/>
          <w:szCs w:val="19"/>
        </w:rPr>
        <w:t>安徽省电力有限公司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国网辽宁省电力有限公司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国家电网公司西北分部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北分部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国</w:t>
      </w:r>
      <w:r>
        <w:rPr>
          <w:rFonts w:ascii="Microsoft YaHei" w:eastAsia="Microsoft YaHei" w:hAnsi="Microsoft YaHei" w:cs="Microsoft YaHei"/>
          <w:spacing w:val="-8"/>
          <w:sz w:val="19"/>
          <w:szCs w:val="19"/>
        </w:rPr>
        <w:t>网</w:t>
      </w:r>
      <w:r>
        <w:rPr>
          <w:rFonts w:ascii="Microsoft YaHei" w:eastAsia="Microsoft YaHei" w:hAnsi="Microsoft YaHei" w:cs="Microsoft YaHei"/>
          <w:spacing w:val="-5"/>
          <w:sz w:val="19"/>
          <w:szCs w:val="19"/>
        </w:rPr>
        <w:t>北京市电力公司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广西电网有限责任公司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国网青海省电力公司电力科学研究院</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国网江西</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省电力有限公司电力科学研究院</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国家电网有限公司华中分部</w:t>
      </w:r>
      <w:r>
        <w:rPr>
          <w:rFonts w:ascii="Microsoft YaHei" w:eastAsia="Microsoft YaHei" w:hAnsi="Microsoft YaHei" w:cs="Microsoft YaHei"/>
          <w:spacing w:val="8"/>
          <w:sz w:val="37"/>
          <w:szCs w:val="37"/>
        </w:rPr>
        <w:t>。</w:t>
      </w:r>
    </w:p>
    <w:p>
      <w:pPr>
        <w:spacing w:before="6" w:line="129"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陈国平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李文锋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周成</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孙华东</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许涛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郭强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于刽</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安宁</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张剑云</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王超</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何飞</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95"/>
          <w:sz w:val="37"/>
          <w:szCs w:val="37"/>
        </w:rPr>
        <w:t xml:space="preserve"> </w:t>
      </w:r>
      <w:r>
        <w:rPr>
          <w:rFonts w:ascii="Microsoft YaHei" w:eastAsia="Microsoft YaHei" w:hAnsi="Microsoft YaHei" w:cs="Microsoft YaHei"/>
          <w:spacing w:val="-15"/>
          <w:w w:val="81"/>
          <w:sz w:val="19"/>
          <w:szCs w:val="19"/>
        </w:rPr>
        <w:t>冷喜武</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周济</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陆明</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牛</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5"/>
          <w:w w:val="81"/>
          <w:sz w:val="19"/>
          <w:szCs w:val="19"/>
        </w:rPr>
        <w:t>拴</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w w:val="81"/>
          <w:sz w:val="19"/>
          <w:szCs w:val="19"/>
        </w:rPr>
        <w:t>保</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张</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w w:val="81"/>
          <w:sz w:val="19"/>
          <w:szCs w:val="19"/>
        </w:rPr>
        <w:t>艳</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1"/>
          <w:sz w:val="19"/>
          <w:szCs w:val="19"/>
        </w:rPr>
        <w:t>军</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齐</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1"/>
          <w:sz w:val="19"/>
          <w:szCs w:val="19"/>
        </w:rPr>
        <w:t>军</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霍</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w w:val="81"/>
          <w:sz w:val="19"/>
          <w:szCs w:val="19"/>
        </w:rPr>
        <w:t>超</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阴</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5"/>
          <w:w w:val="81"/>
          <w:sz w:val="19"/>
          <w:szCs w:val="19"/>
        </w:rPr>
        <w:t>宏</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5"/>
          <w:w w:val="81"/>
          <w:sz w:val="19"/>
          <w:szCs w:val="19"/>
        </w:rPr>
        <w:t>民</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魏</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1"/>
          <w:sz w:val="19"/>
          <w:szCs w:val="19"/>
        </w:rPr>
        <w:t>平</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孙</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1"/>
          <w:sz w:val="19"/>
          <w:szCs w:val="19"/>
        </w:rPr>
        <w:t>骆</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5"/>
          <w:w w:val="81"/>
          <w:sz w:val="19"/>
          <w:szCs w:val="19"/>
        </w:rPr>
        <w:t>强</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桂</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5"/>
          <w:w w:val="81"/>
          <w:sz w:val="19"/>
          <w:szCs w:val="19"/>
        </w:rPr>
        <w:t>林</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5"/>
          <w:w w:val="81"/>
          <w:sz w:val="19"/>
          <w:szCs w:val="19"/>
        </w:rPr>
        <w:t>兴</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1"/>
          <w:sz w:val="19"/>
          <w:szCs w:val="19"/>
        </w:rPr>
        <w:t>光</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顾</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5"/>
          <w:w w:val="81"/>
          <w:sz w:val="19"/>
          <w:szCs w:val="19"/>
        </w:rPr>
        <w:t>军</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汤</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1"/>
          <w:sz w:val="19"/>
          <w:szCs w:val="19"/>
        </w:rPr>
        <w:t>伟</w:t>
      </w:r>
      <w:r>
        <w:rPr>
          <w:rFonts w:ascii="Microsoft YaHei" w:eastAsia="Microsoft YaHei" w:hAnsi="Microsoft YaHei" w:cs="Microsoft YaHei"/>
          <w:spacing w:val="-15"/>
          <w:w w:val="8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0"/>
          <w:sz w:val="19"/>
          <w:szCs w:val="19"/>
        </w:rPr>
        <w:t>马世俊</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何洪</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王东</w:t>
      </w:r>
      <w:r>
        <w:rPr>
          <w:rFonts w:ascii="Microsoft YaHei" w:eastAsia="Microsoft YaHei" w:hAnsi="Microsoft YaHei" w:cs="Microsoft YaHei"/>
          <w:spacing w:val="89"/>
          <w:w w:val="101"/>
          <w:sz w:val="19"/>
          <w:szCs w:val="19"/>
        </w:rPr>
        <w:t xml:space="preserve"> </w:t>
      </w:r>
      <w:r>
        <w:rPr>
          <w:rFonts w:ascii="Microsoft YaHei" w:eastAsia="Microsoft YaHei" w:hAnsi="Microsoft YaHei" w:cs="Microsoft YaHei"/>
          <w:spacing w:val="-15"/>
          <w:w w:val="80"/>
          <w:sz w:val="19"/>
          <w:szCs w:val="19"/>
        </w:rPr>
        <w:t>阳</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赵</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0"/>
          <w:sz w:val="19"/>
          <w:szCs w:val="19"/>
        </w:rPr>
        <w:t>学</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w w:val="80"/>
          <w:sz w:val="19"/>
          <w:szCs w:val="19"/>
        </w:rPr>
        <w:t>茂</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王</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w w:val="80"/>
          <w:sz w:val="19"/>
          <w:szCs w:val="19"/>
        </w:rPr>
        <w:t>卫</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宫</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w w:val="80"/>
          <w:sz w:val="19"/>
          <w:szCs w:val="19"/>
        </w:rPr>
        <w:t>成</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w w:val="80"/>
          <w:sz w:val="19"/>
          <w:szCs w:val="19"/>
        </w:rPr>
        <w:t>超</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濃</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0"/>
          <w:sz w:val="19"/>
          <w:szCs w:val="19"/>
        </w:rPr>
        <w:t>钧</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肖</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5"/>
          <w:w w:val="80"/>
          <w:sz w:val="19"/>
          <w:szCs w:val="19"/>
        </w:rPr>
        <w:t>洋</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德</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5"/>
          <w:w w:val="80"/>
          <w:sz w:val="19"/>
          <w:szCs w:val="19"/>
        </w:rPr>
        <w:t>军</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肖</w:t>
      </w:r>
      <w:r>
        <w:rPr>
          <w:rFonts w:ascii="Microsoft YaHei" w:eastAsia="Microsoft YaHei" w:hAnsi="Microsoft YaHei" w:cs="Microsoft YaHei"/>
          <w:w w:val="101"/>
          <w:sz w:val="19"/>
          <w:szCs w:val="19"/>
        </w:rPr>
        <w:t xml:space="preserve"> </w:t>
      </w:r>
      <w:r>
        <w:rPr>
          <w:rFonts w:ascii="Microsoft YaHei" w:eastAsia="Microsoft YaHei" w:hAnsi="Microsoft YaHei" w:cs="Microsoft YaHei"/>
          <w:spacing w:val="-15"/>
          <w:w w:val="80"/>
          <w:sz w:val="19"/>
          <w:szCs w:val="19"/>
        </w:rPr>
        <w:t>明</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进</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赵</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5"/>
          <w:w w:val="80"/>
          <w:sz w:val="19"/>
          <w:szCs w:val="19"/>
        </w:rPr>
        <w:t>红</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0"/>
          <w:sz w:val="19"/>
          <w:szCs w:val="19"/>
        </w:rPr>
        <w:t>光</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王</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5"/>
          <w:w w:val="80"/>
          <w:sz w:val="19"/>
          <w:szCs w:val="19"/>
        </w:rPr>
        <w:t>吉</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w w:val="80"/>
          <w:sz w:val="19"/>
          <w:szCs w:val="19"/>
        </w:rPr>
        <w:t>利</w:t>
      </w:r>
      <w:r>
        <w:rPr>
          <w:rFonts w:ascii="Microsoft YaHei" w:eastAsia="Microsoft YaHei" w:hAnsi="Microsoft YaHei" w:cs="Microsoft YaHei"/>
          <w:spacing w:val="-15"/>
          <w:w w:val="8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4"/>
          <w:sz w:val="19"/>
          <w:szCs w:val="19"/>
        </w:rPr>
        <w:t>韩志勇</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李志强</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张振宇</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高喬</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王官宏</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李莹</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柄贤波</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任龙飞</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刘洋</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王克非</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汪肠</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边宏宇</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马晓伟</w:t>
      </w:r>
      <w:r>
        <w:rPr>
          <w:rFonts w:ascii="Microsoft YaHei" w:eastAsia="Microsoft YaHei" w:hAnsi="Microsoft YaHei" w:cs="Microsoft YaHei"/>
          <w:spacing w:val="-16"/>
          <w:w w:val="84"/>
          <w:sz w:val="37"/>
          <w:szCs w:val="37"/>
        </w:rPr>
        <w:t>。</w:t>
      </w:r>
    </w:p>
    <w:p>
      <w:pPr>
        <w:sectPr>
          <w:headerReference w:type="default" r:id="rId7"/>
          <w:footerReference w:type="default" r:id="rId8"/>
          <w:pgSz w:w="11906" w:h="16838"/>
          <w:pgMar w:top="400" w:right="1106" w:bottom="1296" w:left="1426" w:header="0" w:footer="1103"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9" w:lineRule="auto"/>
        <w:rPr>
          <w:rFonts w:ascii="Arial"/>
          <w:sz w:val="21"/>
        </w:rPr>
      </w:pPr>
    </w:p>
    <w:p>
      <w:pPr>
        <w:spacing w:line="289" w:lineRule="auto"/>
        <w:rPr>
          <w:rFonts w:ascii="Arial"/>
          <w:sz w:val="21"/>
        </w:rPr>
      </w:pPr>
    </w:p>
    <w:p>
      <w:pPr>
        <w:spacing w:before="125" w:line="176" w:lineRule="auto"/>
        <w:ind w:left="2741"/>
        <w:rPr>
          <w:rFonts w:ascii="Microsoft YaHei" w:eastAsia="Microsoft YaHei" w:hAnsi="Microsoft YaHei" w:cs="Microsoft YaHei"/>
          <w:sz w:val="29"/>
          <w:szCs w:val="29"/>
        </w:rPr>
      </w:pPr>
      <w:r>
        <w:rPr>
          <w:rFonts w:ascii="Microsoft YaHei" w:eastAsia="Microsoft YaHei" w:hAnsi="Microsoft YaHei" w:cs="Microsoft YaHei"/>
          <w:spacing w:val="27"/>
          <w:sz w:val="29"/>
          <w:szCs w:val="29"/>
        </w:rPr>
        <w:t>并</w:t>
      </w:r>
      <w:r>
        <w:rPr>
          <w:rFonts w:ascii="Microsoft YaHei" w:eastAsia="Microsoft YaHei" w:hAnsi="Microsoft YaHei" w:cs="Microsoft YaHei"/>
          <w:spacing w:val="21"/>
          <w:sz w:val="29"/>
          <w:szCs w:val="29"/>
        </w:rPr>
        <w:t>网电源涉网保护技术要求</w:t>
      </w:r>
    </w:p>
    <w:p>
      <w:pPr>
        <w:spacing w:line="286" w:lineRule="auto"/>
        <w:rPr>
          <w:rFonts w:ascii="Arial"/>
          <w:sz w:val="21"/>
        </w:rPr>
      </w:pPr>
    </w:p>
    <w:p>
      <w:pPr>
        <w:spacing w:line="286"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6" w:line="120" w:lineRule="auto"/>
        <w:ind w:left="21" w:firstLine="400"/>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本文件规定了并网电源涉网保护的总体要求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同步机组涉网保护的技术要求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新能源场站及分布</w:t>
      </w:r>
      <w:r>
        <w:rPr>
          <w:rFonts w:ascii="Microsoft YaHei" w:eastAsia="Microsoft YaHei" w:hAnsi="Microsoft YaHei" w:cs="Microsoft YaHei"/>
          <w:spacing w:val="2"/>
          <w:sz w:val="19"/>
          <w:szCs w:val="19"/>
        </w:rPr>
        <w:t>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电</w:t>
      </w:r>
      <w:r>
        <w:rPr>
          <w:rFonts w:ascii="Microsoft YaHei" w:eastAsia="Microsoft YaHei" w:hAnsi="Microsoft YaHei" w:cs="Microsoft YaHei"/>
          <w:spacing w:val="14"/>
          <w:sz w:val="19"/>
          <w:szCs w:val="19"/>
        </w:rPr>
        <w:t>源涉网保护技术要求</w:t>
      </w:r>
      <w:r>
        <w:rPr>
          <w:rFonts w:ascii="Microsoft YaHei" w:eastAsia="Microsoft YaHei" w:hAnsi="Microsoft YaHei" w:cs="Microsoft YaHei"/>
          <w:spacing w:val="14"/>
          <w:sz w:val="37"/>
          <w:szCs w:val="37"/>
        </w:rPr>
        <w:t>。</w:t>
      </w:r>
    </w:p>
    <w:p>
      <w:pPr>
        <w:spacing w:before="2" w:line="129"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本文件适用于单机容量</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100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8"/>
          <w:szCs w:val="18"/>
        </w:rPr>
        <w:t>MW</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9"/>
          <w:szCs w:val="19"/>
        </w:rPr>
        <w:t>及以上火电</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燃气及核电机组</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40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sz w:val="18"/>
          <w:szCs w:val="18"/>
        </w:rPr>
        <w:t>M</w:t>
      </w:r>
      <w:r>
        <w:rPr>
          <w:rFonts w:ascii="Microsoft YaHei" w:eastAsia="Microsoft YaHei" w:hAnsi="Microsoft YaHei" w:cs="Microsoft YaHei"/>
          <w:sz w:val="18"/>
          <w:szCs w:val="18"/>
        </w:rPr>
        <w:t>W</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9"/>
          <w:szCs w:val="19"/>
        </w:rPr>
        <w:t>及以上水电</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光热机组</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入</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220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Microsoft YaHei" w:eastAsia="Microsoft YaHei" w:hAnsi="Microsoft YaHei" w:cs="Microsoft YaHei"/>
          <w:spacing w:val="-1"/>
          <w:sz w:val="19"/>
          <w:szCs w:val="19"/>
        </w:rPr>
        <w:t>及以上电压等级的同步发电机组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接入</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35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Microsoft YaHei" w:eastAsia="Microsoft YaHei" w:hAnsi="Microsoft YaHei" w:cs="Microsoft YaHei"/>
          <w:spacing w:val="-1"/>
          <w:sz w:val="19"/>
          <w:szCs w:val="19"/>
        </w:rPr>
        <w:t>及以上电压等级的新</w:t>
      </w:r>
      <w:r>
        <w:rPr>
          <w:rFonts w:ascii="Microsoft YaHei" w:eastAsia="Microsoft YaHei" w:hAnsi="Microsoft YaHei" w:cs="Microsoft YaHei"/>
          <w:sz w:val="19"/>
          <w:szCs w:val="19"/>
        </w:rPr>
        <w:t>能源场站</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储能电站</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布</w:t>
      </w:r>
      <w:r>
        <w:rPr>
          <w:rFonts w:ascii="Microsoft YaHei" w:eastAsia="Microsoft YaHei" w:hAnsi="Microsoft YaHei" w:cs="Microsoft YaHei"/>
          <w:spacing w:val="12"/>
          <w:sz w:val="19"/>
          <w:szCs w:val="19"/>
        </w:rPr>
        <w:t>式</w:t>
      </w:r>
      <w:r>
        <w:rPr>
          <w:rFonts w:ascii="Microsoft YaHei" w:eastAsia="Microsoft YaHei" w:hAnsi="Microsoft YaHei" w:cs="Microsoft YaHei"/>
          <w:spacing w:val="8"/>
          <w:sz w:val="19"/>
          <w:szCs w:val="19"/>
        </w:rPr>
        <w:t>电源和调相机</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其他并网电源参照执行</w:t>
      </w:r>
      <w:r>
        <w:rPr>
          <w:rFonts w:ascii="Microsoft YaHei" w:eastAsia="Microsoft YaHei" w:hAnsi="Microsoft YaHei" w:cs="Microsoft YaHei"/>
          <w:spacing w:val="8"/>
          <w:sz w:val="37"/>
          <w:szCs w:val="37"/>
        </w:rPr>
        <w:t>。</w:t>
      </w:r>
    </w:p>
    <w:p>
      <w:pPr>
        <w:spacing w:before="218"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5"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仅该日期对应的版本适用于本</w:t>
      </w:r>
      <w:r>
        <w:rPr>
          <w:rFonts w:ascii="Microsoft YaHei" w:eastAsia="Microsoft YaHei" w:hAnsi="Microsoft YaHei" w:cs="Microsoft YaHei"/>
          <w:spacing w:val="2"/>
          <w:sz w:val="19"/>
          <w:szCs w:val="19"/>
        </w:rPr>
        <w:t>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w:t>
      </w:r>
      <w:r>
        <w:rPr>
          <w:rFonts w:ascii="Arial" w:eastAsia="Arial" w:hAnsi="Arial" w:cs="Arial"/>
          <w:spacing w:val="2"/>
          <w:sz w:val="19"/>
          <w:szCs w:val="19"/>
        </w:rPr>
        <w:t>(</w:t>
      </w:r>
      <w:r>
        <w:rPr>
          <w:rFonts w:ascii="Microsoft YaHei" w:eastAsia="Microsoft YaHei" w:hAnsi="Microsoft YaHei" w:cs="Microsoft YaHei"/>
          <w:spacing w:val="2"/>
          <w:sz w:val="19"/>
          <w:szCs w:val="19"/>
        </w:rPr>
        <w:t>包括所有的修改单</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314</w:t>
      </w:r>
      <w:r>
        <w:rPr>
          <w:rFonts w:ascii="Microsoft YaHei" w:eastAsia="Microsoft YaHei" w:hAnsi="Microsoft YaHei" w:cs="Microsoft YaHei"/>
          <w:spacing w:val="-3"/>
          <w:position w:val="1"/>
          <w:sz w:val="18"/>
          <w:szCs w:val="18"/>
        </w:rPr>
        <w:t>64</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2"/>
          <w:sz w:val="19"/>
          <w:szCs w:val="19"/>
        </w:rPr>
        <w:t>电网运行准则</w:t>
      </w:r>
    </w:p>
    <w:p>
      <w:pPr>
        <w:spacing w:before="1"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1"/>
          <w:position w:val="-1"/>
          <w:sz w:val="18"/>
          <w:szCs w:val="18"/>
        </w:rPr>
        <w:t>38755</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电力系统安全稳定导则</w:t>
      </w:r>
    </w:p>
    <w:p>
      <w:pPr>
        <w:spacing w:before="62" w:line="27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8"/>
          <w:szCs w:val="18"/>
        </w:rPr>
        <w:t>GB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1"/>
          <w:position w:val="-5"/>
          <w:sz w:val="18"/>
          <w:szCs w:val="18"/>
        </w:rPr>
        <w:t>T</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5"/>
          <w:sz w:val="18"/>
          <w:szCs w:val="18"/>
        </w:rPr>
        <w:t>38969</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4"/>
          <w:sz w:val="19"/>
          <w:szCs w:val="19"/>
        </w:rPr>
        <w:t>电力系</w:t>
      </w:r>
      <w:r>
        <w:rPr>
          <w:rFonts w:ascii="Microsoft YaHei" w:eastAsia="Microsoft YaHei" w:hAnsi="Microsoft YaHei" w:cs="Microsoft YaHei"/>
          <w:spacing w:val="-1"/>
          <w:position w:val="-4"/>
          <w:sz w:val="19"/>
          <w:szCs w:val="19"/>
        </w:rPr>
        <w:t>统技术导则</w:t>
      </w:r>
    </w:p>
    <w:p>
      <w:pPr>
        <w:sectPr>
          <w:headerReference w:type="default" r:id="rId9"/>
          <w:footerReference w:type="default" r:id="rId10"/>
          <w:pgSz w:w="11906" w:h="16838"/>
          <w:pgMar w:top="400" w:right="1274" w:bottom="1289" w:left="1424" w:header="0" w:footer="1083" w:gutter="0"/>
          <w:pgNumType w:start="9"/>
          <w:cols w:num="1" w:space="708" w:equalWidth="0">
            <w:col w:w="9207" w:space="0"/>
          </w:cols>
        </w:sectPr>
      </w:pPr>
    </w:p>
    <w:p>
      <w:pPr>
        <w:spacing w:before="40" w:line="109" w:lineRule="auto"/>
        <w:ind w:left="422" w:right="34"/>
        <w:rPr>
          <w:rFonts w:ascii="Microsoft YaHei" w:eastAsia="Microsoft YaHei" w:hAnsi="Microsoft YaHei" w:cs="Microsoft YaHei"/>
          <w:sz w:val="18"/>
          <w:szCs w:val="18"/>
        </w:rPr>
      </w:pPr>
      <w:r>
        <w:rPr>
          <w:rFonts w:ascii="Microsoft YaHei" w:eastAsia="Microsoft YaHei" w:hAnsi="Microsoft YaHei" w:cs="Microsoft YaHei"/>
          <w:spacing w:val="-21"/>
          <w:sz w:val="18"/>
          <w:szCs w:val="18"/>
        </w:rPr>
        <w:t>DL</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684</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DL</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1523</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DL</w:t>
      </w:r>
      <w:r>
        <w:rPr>
          <w:rFonts w:ascii="Microsoft YaHei" w:eastAsia="Microsoft YaHei" w:hAnsi="Microsoft YaHei" w:cs="Microsoft YaHei"/>
          <w:spacing w:val="-25"/>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1648</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DL</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5153</w:t>
      </w:r>
    </w:p>
    <w:p>
      <w:pPr>
        <w:spacing w:line="14" w:lineRule="auto"/>
        <w:rPr>
          <w:rFonts w:ascii="Arial"/>
          <w:sz w:val="2"/>
        </w:rPr>
      </w:pPr>
      <w:r>
        <w:rPr>
          <w:rFonts w:ascii="Arial" w:eastAsia="Arial" w:hAnsi="Arial" w:cs="Arial"/>
          <w:sz w:val="2"/>
          <w:szCs w:val="2"/>
        </w:rPr>
        <w:br w:type="column"/>
      </w:r>
    </w:p>
    <w:p>
      <w:pPr>
        <w:spacing w:before="38" w:line="183" w:lineRule="auto"/>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大</w:t>
      </w:r>
      <w:r>
        <w:rPr>
          <w:rFonts w:ascii="Microsoft YaHei" w:eastAsia="Microsoft YaHei" w:hAnsi="Microsoft YaHei" w:cs="Microsoft YaHei"/>
          <w:spacing w:val="18"/>
          <w:sz w:val="19"/>
          <w:szCs w:val="19"/>
        </w:rPr>
        <w:t>型发电机变压器继电保护整定计算导则</w:t>
      </w:r>
    </w:p>
    <w:p>
      <w:pPr>
        <w:spacing w:before="70" w:line="183" w:lineRule="auto"/>
        <w:ind w:left="1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同</w:t>
      </w:r>
      <w:r>
        <w:rPr>
          <w:rFonts w:ascii="Microsoft YaHei" w:eastAsia="Microsoft YaHei" w:hAnsi="Microsoft YaHei" w:cs="Microsoft YaHei"/>
          <w:spacing w:val="16"/>
          <w:sz w:val="19"/>
          <w:szCs w:val="19"/>
        </w:rPr>
        <w:t>步发电机进相试验导则</w:t>
      </w:r>
    </w:p>
    <w:p>
      <w:pPr>
        <w:spacing w:before="68" w:line="233" w:lineRule="auto"/>
        <w:ind w:left="101"/>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发</w:t>
      </w:r>
      <w:r>
        <w:rPr>
          <w:rFonts w:ascii="Microsoft YaHei" w:eastAsia="Microsoft YaHei" w:hAnsi="Microsoft YaHei" w:cs="Microsoft YaHei"/>
          <w:spacing w:val="18"/>
          <w:sz w:val="19"/>
          <w:szCs w:val="19"/>
        </w:rPr>
        <w:t>电厂及变电站辅机变频器高低电压穿越技术规范</w:t>
      </w:r>
    </w:p>
    <w:p>
      <w:pPr>
        <w:spacing w:line="203" w:lineRule="exact"/>
        <w:ind w:left="100"/>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火</w:t>
      </w:r>
      <w:r>
        <w:rPr>
          <w:rFonts w:ascii="Microsoft YaHei" w:eastAsia="Microsoft YaHei" w:hAnsi="Microsoft YaHei" w:cs="Microsoft YaHei"/>
          <w:spacing w:val="18"/>
          <w:sz w:val="19"/>
          <w:szCs w:val="19"/>
        </w:rPr>
        <w:t>力发电厂厂用电设计技术规程</w:t>
      </w:r>
    </w:p>
    <w:p>
      <w:pPr>
        <w:sectPr>
          <w:headerReference w:type="default" r:id="rId11"/>
          <w:footerReference w:type="default" r:id="rId12"/>
          <w:type w:val="continuous"/>
          <w:pgSz w:w="11906" w:h="16838"/>
          <w:pgMar w:top="400" w:right="1274" w:bottom="1289" w:left="1424" w:header="0" w:footer="1083" w:gutter="0"/>
          <w:pgNumType w:start="10"/>
          <w:cols w:num="2" w:space="708" w:equalWidth="0">
            <w:col w:w="1459" w:space="100"/>
            <w:col w:w="7648" w:space="0"/>
          </w:cols>
        </w:sectPr>
      </w:pPr>
    </w:p>
    <w:p>
      <w:pPr>
        <w:spacing w:line="352" w:lineRule="auto"/>
        <w:rPr>
          <w:rFonts w:ascii="Arial"/>
          <w:sz w:val="21"/>
        </w:rPr>
      </w:pPr>
    </w:p>
    <w:p>
      <w:pPr>
        <w:spacing w:before="81" w:line="177"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33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下</w:t>
      </w:r>
      <w:r>
        <w:rPr>
          <w:rFonts w:ascii="Microsoft YaHei" w:eastAsia="Microsoft YaHei" w:hAnsi="Microsoft YaHei" w:cs="Microsoft YaHei"/>
          <w:spacing w:val="16"/>
          <w:position w:val="11"/>
          <w:sz w:val="19"/>
          <w:szCs w:val="19"/>
        </w:rPr>
        <w:t>列术语和定义适用于本文件</w:t>
      </w:r>
      <w:r>
        <w:rPr>
          <w:rFonts w:ascii="Microsoft YaHei" w:eastAsia="Microsoft YaHei" w:hAnsi="Microsoft YaHei" w:cs="Microsoft YaHei"/>
          <w:spacing w:val="16"/>
          <w:position w:val="11"/>
          <w:sz w:val="37"/>
          <w:szCs w:val="37"/>
        </w:rPr>
        <w:t>。</w:t>
      </w:r>
    </w:p>
    <w:p>
      <w:pPr>
        <w:spacing w:line="309"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0" w:lineRule="exact"/>
        <w:ind w:left="427"/>
        <w:rPr>
          <w:rFonts w:ascii="Arial" w:eastAsia="Arial" w:hAnsi="Arial" w:cs="Arial"/>
          <w:sz w:val="40"/>
          <w:szCs w:val="40"/>
        </w:rPr>
      </w:pPr>
      <w:r>
        <w:rPr>
          <w:rFonts w:ascii="Microsoft YaHei" w:eastAsia="Microsoft YaHei" w:hAnsi="Microsoft YaHei" w:cs="Microsoft YaHei"/>
          <w:spacing w:val="-4"/>
          <w:w w:val="67"/>
          <w:position w:val="-2"/>
          <w:sz w:val="19"/>
          <w:szCs w:val="19"/>
        </w:rPr>
        <w:t>涉网保护</w:t>
      </w:r>
      <w:r>
        <w:rPr>
          <w:rFonts w:ascii="Microsoft YaHei" w:eastAsia="Microsoft YaHei" w:hAnsi="Microsoft YaHei" w:cs="Microsoft YaHei"/>
          <w:spacing w:val="10"/>
          <w:position w:val="-2"/>
          <w:sz w:val="19"/>
          <w:szCs w:val="19"/>
        </w:rPr>
        <w:t xml:space="preserve">    </w:t>
      </w:r>
      <w:r>
        <w:rPr>
          <w:rFonts w:ascii="Arial" w:eastAsia="Arial" w:hAnsi="Arial" w:cs="Arial"/>
          <w:spacing w:val="-4"/>
          <w:w w:val="67"/>
          <w:position w:val="-3"/>
          <w:sz w:val="40"/>
          <w:szCs w:val="40"/>
        </w:rPr>
        <w:t>grid</w:t>
      </w:r>
      <w:r>
        <w:rPr>
          <w:rFonts w:ascii="Arial" w:eastAsia="Arial" w:hAnsi="Arial" w:cs="Arial"/>
          <w:spacing w:val="-4"/>
          <w:w w:val="67"/>
          <w:position w:val="-3"/>
          <w:sz w:val="18"/>
          <w:szCs w:val="18"/>
        </w:rPr>
        <w:t>-</w:t>
      </w:r>
      <w:r>
        <w:rPr>
          <w:rFonts w:ascii="Arial" w:eastAsia="Arial" w:hAnsi="Arial" w:cs="Arial"/>
          <w:spacing w:val="-4"/>
          <w:w w:val="67"/>
          <w:position w:val="-3"/>
          <w:sz w:val="40"/>
          <w:szCs w:val="40"/>
        </w:rPr>
        <w:t>relatedprotection</w:t>
      </w:r>
    </w:p>
    <w:p>
      <w:pPr>
        <w:spacing w:before="69" w:line="121" w:lineRule="auto"/>
        <w:ind w:left="2" w:firstLine="421"/>
        <w:rPr>
          <w:rFonts w:ascii="Microsoft YaHei" w:eastAsia="Microsoft YaHei" w:hAnsi="Microsoft YaHei" w:cs="Microsoft YaHei"/>
          <w:sz w:val="37"/>
          <w:szCs w:val="37"/>
        </w:rPr>
        <w:sectPr>
          <w:headerReference w:type="default" r:id="rId13"/>
          <w:footerReference w:type="default" r:id="rId14"/>
          <w:type w:val="continuous"/>
          <w:pgSz w:w="11906" w:h="16838"/>
          <w:pgMar w:top="400" w:right="1274" w:bottom="1289" w:left="1424" w:header="0" w:footer="1083" w:gutter="0"/>
          <w:pgNumType w:start="11"/>
          <w:cols w:num="1" w:space="708" w:equalWidth="0">
            <w:col w:w="9207" w:space="0"/>
          </w:cols>
        </w:sectPr>
      </w:pPr>
      <w:r>
        <w:rPr>
          <w:rFonts w:ascii="Microsoft YaHei" w:eastAsia="Microsoft YaHei" w:hAnsi="Microsoft YaHei" w:cs="Microsoft YaHei"/>
          <w:spacing w:val="14"/>
          <w:sz w:val="19"/>
          <w:szCs w:val="19"/>
        </w:rPr>
        <w:t>在</w:t>
      </w:r>
      <w:r>
        <w:rPr>
          <w:rFonts w:ascii="Microsoft YaHei" w:eastAsia="Microsoft YaHei" w:hAnsi="Microsoft YaHei" w:cs="Microsoft YaHei"/>
          <w:spacing w:val="7"/>
          <w:sz w:val="19"/>
          <w:szCs w:val="19"/>
        </w:rPr>
        <w:t>发电机组</w:t>
      </w:r>
      <w:r>
        <w:rPr>
          <w:rFonts w:ascii="Arial" w:eastAsia="Arial" w:hAnsi="Arial" w:cs="Arial"/>
          <w:spacing w:val="7"/>
          <w:sz w:val="19"/>
          <w:szCs w:val="19"/>
        </w:rPr>
        <w:t>(</w:t>
      </w:r>
      <w:r>
        <w:rPr>
          <w:rFonts w:ascii="Microsoft YaHei" w:eastAsia="Microsoft YaHei" w:hAnsi="Microsoft YaHei" w:cs="Microsoft YaHei"/>
          <w:spacing w:val="7"/>
          <w:sz w:val="19"/>
          <w:szCs w:val="19"/>
        </w:rPr>
        <w:t>含新能源</w:t>
      </w:r>
      <w:r>
        <w:rPr>
          <w:rFonts w:ascii="Arial" w:eastAsia="Arial" w:hAnsi="Arial" w:cs="Arial"/>
          <w:spacing w:val="7"/>
          <w:sz w:val="19"/>
          <w:szCs w:val="19"/>
        </w:rPr>
        <w:t>)</w:t>
      </w:r>
      <w:r>
        <w:rPr>
          <w:rFonts w:ascii="Microsoft YaHei" w:eastAsia="Microsoft YaHei" w:hAnsi="Microsoft YaHei" w:cs="Microsoft YaHei"/>
          <w:spacing w:val="7"/>
          <w:sz w:val="19"/>
          <w:szCs w:val="19"/>
        </w:rPr>
        <w:t>及同步调相机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静止同步补偿器等无功调节设备的保护和控制装置中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动作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行为和参数设置与电网运行方式相关</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或需要与电网侧安全自动装置相协调的部分</w:t>
      </w:r>
      <w:r>
        <w:rPr>
          <w:rFonts w:ascii="Microsoft YaHei" w:eastAsia="Microsoft YaHei" w:hAnsi="Microsoft YaHei" w:cs="Microsoft YaHei"/>
          <w:spacing w:val="5"/>
          <w:sz w:val="37"/>
          <w:szCs w:val="37"/>
        </w:rPr>
        <w:t>。</w:t>
      </w:r>
    </w:p>
    <w:p>
      <w:pPr>
        <w:spacing w:line="280"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6"/>
          <w:position w:val="2"/>
          <w:sz w:val="16"/>
          <w:szCs w:val="16"/>
        </w:rPr>
        <w:t>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6"/>
          <w:szCs w:val="16"/>
        </w:rPr>
        <w:t>如同</w:t>
      </w:r>
      <w:r>
        <w:rPr>
          <w:rFonts w:ascii="Microsoft YaHei" w:eastAsia="Microsoft YaHei" w:hAnsi="Microsoft YaHei" w:cs="Microsoft YaHei"/>
          <w:spacing w:val="-13"/>
          <w:position w:val="2"/>
          <w:sz w:val="16"/>
          <w:szCs w:val="16"/>
        </w:rPr>
        <w:t>步</w:t>
      </w:r>
      <w:r>
        <w:rPr>
          <w:rFonts w:ascii="Microsoft YaHei" w:eastAsia="Microsoft YaHei" w:hAnsi="Microsoft YaHei" w:cs="Microsoft YaHei"/>
          <w:spacing w:val="-8"/>
          <w:position w:val="2"/>
          <w:sz w:val="16"/>
          <w:szCs w:val="16"/>
        </w:rPr>
        <w:t>发电机组定子过电压保护</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转子过负荷保护</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失磁保护</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失步保护</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频率异常</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超速保护</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顶值与过励限</w:t>
      </w:r>
    </w:p>
    <w:p>
      <w:pPr>
        <w:spacing w:before="15" w:line="280" w:lineRule="exact"/>
        <w:ind w:left="692"/>
        <w:rPr>
          <w:rFonts w:ascii="Microsoft YaHei" w:eastAsia="Microsoft YaHei" w:hAnsi="Microsoft YaHei" w:cs="Microsoft YaHei"/>
          <w:sz w:val="32"/>
          <w:szCs w:val="32"/>
        </w:rPr>
      </w:pPr>
      <w:r>
        <w:rPr>
          <w:rFonts w:ascii="Microsoft YaHei" w:eastAsia="Microsoft YaHei" w:hAnsi="Microsoft YaHei" w:cs="Microsoft YaHei"/>
          <w:spacing w:val="-6"/>
          <w:position w:val="4"/>
          <w:sz w:val="16"/>
          <w:szCs w:val="16"/>
        </w:rPr>
        <w:t>制</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风机过电压保护等</w:t>
      </w:r>
      <w:r>
        <w:rPr>
          <w:rFonts w:ascii="Microsoft YaHei" w:eastAsia="Microsoft YaHei" w:hAnsi="Microsoft YaHei" w:cs="Microsoft YaHei"/>
          <w:spacing w:val="-6"/>
          <w:position w:val="4"/>
          <w:sz w:val="32"/>
          <w:szCs w:val="32"/>
        </w:rPr>
        <w:t>。</w:t>
      </w:r>
    </w:p>
    <w:p>
      <w:pPr>
        <w:tabs>
          <w:tab w:val="left" w:pos="432"/>
        </w:tabs>
        <w:spacing w:before="12" w:line="333" w:lineRule="exact"/>
        <w:ind w:left="338"/>
        <w:rPr>
          <w:rFonts w:ascii="Arial" w:eastAsia="Arial" w:hAnsi="Arial" w:cs="Arial"/>
          <w:sz w:val="19"/>
          <w:szCs w:val="19"/>
        </w:rPr>
      </w:pPr>
      <w:r>
        <w:rPr>
          <w:rFonts w:ascii="Arial" w:eastAsia="Arial" w:hAnsi="Arial" w:cs="Arial"/>
          <w:position w:val="8"/>
          <w:sz w:val="19"/>
          <w:szCs w:val="19"/>
        </w:rPr>
        <w:tab/>
      </w:r>
      <w:r>
        <w:rPr>
          <w:rFonts w:ascii="Arial" w:eastAsia="Arial" w:hAnsi="Arial" w:cs="Arial"/>
          <w:spacing w:val="-4"/>
          <w:w w:val="78"/>
          <w:position w:val="8"/>
          <w:sz w:val="19"/>
          <w:szCs w:val="19"/>
        </w:rPr>
        <w:t>[</w:t>
      </w:r>
      <w:r>
        <w:rPr>
          <w:rFonts w:ascii="Microsoft YaHei" w:eastAsia="Microsoft YaHei" w:hAnsi="Microsoft YaHei" w:cs="Microsoft YaHei"/>
          <w:spacing w:val="-4"/>
          <w:w w:val="78"/>
          <w:position w:val="8"/>
          <w:sz w:val="19"/>
          <w:szCs w:val="19"/>
        </w:rPr>
        <w:t>来源</w:t>
      </w:r>
      <w:r>
        <w:rPr>
          <w:rFonts w:ascii="Microsoft YaHei" w:eastAsia="Microsoft YaHei" w:hAnsi="Microsoft YaHei" w:cs="Microsoft YaHei"/>
          <w:spacing w:val="-4"/>
          <w:w w:val="78"/>
          <w:position w:val="8"/>
          <w:sz w:val="37"/>
          <w:szCs w:val="37"/>
        </w:rPr>
        <w:t>：</w:t>
      </w:r>
      <w:r>
        <w:rPr>
          <w:rFonts w:ascii="Microsoft YaHei" w:eastAsia="Microsoft YaHei" w:hAnsi="Microsoft YaHei" w:cs="Microsoft YaHei"/>
          <w:spacing w:val="-4"/>
          <w:w w:val="78"/>
          <w:position w:val="7"/>
          <w:sz w:val="18"/>
          <w:szCs w:val="18"/>
        </w:rPr>
        <w:t>GB</w:t>
      </w:r>
      <w:r>
        <w:rPr>
          <w:rFonts w:ascii="Microsoft YaHei" w:eastAsia="Microsoft YaHei" w:hAnsi="Microsoft YaHei" w:cs="Microsoft YaHei"/>
          <w:spacing w:val="57"/>
          <w:position w:val="7"/>
          <w:sz w:val="18"/>
          <w:szCs w:val="18"/>
        </w:rPr>
        <w:t xml:space="preserve"> </w:t>
      </w:r>
      <w:r>
        <w:rPr>
          <w:rFonts w:ascii="Microsoft YaHei" w:eastAsia="Microsoft YaHei" w:hAnsi="Microsoft YaHei" w:cs="Microsoft YaHei"/>
          <w:spacing w:val="-4"/>
          <w:w w:val="78"/>
          <w:position w:val="7"/>
          <w:sz w:val="18"/>
          <w:szCs w:val="18"/>
        </w:rPr>
        <w:t>38755</w:t>
      </w:r>
      <w:r>
        <w:rPr>
          <w:rFonts w:ascii="Microsoft YaHei" w:eastAsia="Microsoft YaHei" w:hAnsi="Microsoft YaHei" w:cs="Microsoft YaHei"/>
          <w:spacing w:val="-27"/>
          <w:position w:val="7"/>
          <w:sz w:val="18"/>
          <w:szCs w:val="18"/>
        </w:rPr>
        <w:t xml:space="preserve"> </w:t>
      </w:r>
      <w:r>
        <w:rPr>
          <w:rFonts w:ascii="Microsoft YaHei" w:eastAsia="Microsoft YaHei" w:hAnsi="Microsoft YaHei" w:cs="Microsoft YaHei"/>
          <w:spacing w:val="-4"/>
          <w:w w:val="78"/>
          <w:position w:val="8"/>
          <w:sz w:val="19"/>
          <w:szCs w:val="19"/>
        </w:rPr>
        <w:t>—</w:t>
      </w:r>
      <w:r>
        <w:rPr>
          <w:rFonts w:ascii="Microsoft YaHei" w:eastAsia="Microsoft YaHei" w:hAnsi="Microsoft YaHei" w:cs="Microsoft YaHei"/>
          <w:spacing w:val="-35"/>
          <w:position w:val="8"/>
          <w:sz w:val="19"/>
          <w:szCs w:val="19"/>
        </w:rPr>
        <w:t xml:space="preserve"> </w:t>
      </w:r>
      <w:r>
        <w:rPr>
          <w:rFonts w:ascii="Microsoft YaHei" w:eastAsia="Microsoft YaHei" w:hAnsi="Microsoft YaHei" w:cs="Microsoft YaHei"/>
          <w:spacing w:val="-4"/>
          <w:w w:val="78"/>
          <w:position w:val="7"/>
          <w:sz w:val="18"/>
          <w:szCs w:val="18"/>
        </w:rPr>
        <w:t>2019</w:t>
      </w:r>
      <w:r>
        <w:rPr>
          <w:rFonts w:ascii="Microsoft YaHei" w:eastAsia="Microsoft YaHei" w:hAnsi="Microsoft YaHei" w:cs="Microsoft YaHei"/>
          <w:spacing w:val="-4"/>
          <w:w w:val="78"/>
          <w:position w:val="8"/>
          <w:sz w:val="37"/>
          <w:szCs w:val="37"/>
        </w:rPr>
        <w:t>，</w:t>
      </w:r>
      <w:r>
        <w:rPr>
          <w:rFonts w:ascii="Microsoft YaHei" w:eastAsia="Microsoft YaHei" w:hAnsi="Microsoft YaHei" w:cs="Microsoft YaHei"/>
          <w:spacing w:val="-4"/>
          <w:w w:val="78"/>
          <w:position w:val="7"/>
          <w:sz w:val="18"/>
          <w:szCs w:val="18"/>
        </w:rPr>
        <w:t>2</w:t>
      </w:r>
      <w:r>
        <w:rPr>
          <w:rFonts w:ascii="Microsoft YaHei" w:eastAsia="Microsoft YaHei" w:hAnsi="Microsoft YaHei" w:cs="Microsoft YaHei"/>
          <w:spacing w:val="-4"/>
          <w:w w:val="78"/>
          <w:position w:val="7"/>
          <w:sz w:val="40"/>
          <w:szCs w:val="40"/>
        </w:rPr>
        <w:t>．</w:t>
      </w:r>
      <w:r>
        <w:rPr>
          <w:rFonts w:ascii="Microsoft YaHei" w:eastAsia="Microsoft YaHei" w:hAnsi="Microsoft YaHei" w:cs="Microsoft YaHei"/>
          <w:spacing w:val="-4"/>
          <w:w w:val="78"/>
          <w:position w:val="7"/>
          <w:sz w:val="18"/>
          <w:szCs w:val="18"/>
        </w:rPr>
        <w:t>12</w:t>
      </w:r>
      <w:r>
        <w:rPr>
          <w:rFonts w:ascii="Arial" w:eastAsia="Arial" w:hAnsi="Arial" w:cs="Arial"/>
          <w:spacing w:val="-4"/>
          <w:w w:val="78"/>
          <w:position w:val="7"/>
          <w:sz w:val="19"/>
          <w:szCs w:val="19"/>
        </w:rPr>
        <w:t>]</w:t>
      </w:r>
    </w:p>
    <w:p>
      <w:pPr>
        <w:spacing w:line="30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before="1" w:line="161" w:lineRule="auto"/>
        <w:ind w:left="429"/>
        <w:rPr>
          <w:rFonts w:ascii="Arial" w:eastAsia="Arial" w:hAnsi="Arial" w:cs="Arial"/>
          <w:sz w:val="40"/>
          <w:szCs w:val="40"/>
        </w:rPr>
      </w:pPr>
      <w:r>
        <w:rPr>
          <w:rFonts w:ascii="Microsoft YaHei" w:eastAsia="Microsoft YaHei" w:hAnsi="Microsoft YaHei" w:cs="Microsoft YaHei"/>
          <w:spacing w:val="-4"/>
          <w:w w:val="71"/>
          <w:position w:val="1"/>
          <w:sz w:val="19"/>
          <w:szCs w:val="19"/>
        </w:rPr>
        <w:t>失磁保护</w:t>
      </w:r>
      <w:r>
        <w:rPr>
          <w:rFonts w:ascii="Microsoft YaHei" w:eastAsia="Microsoft YaHei" w:hAnsi="Microsoft YaHei" w:cs="Microsoft YaHei"/>
          <w:spacing w:val="8"/>
          <w:position w:val="1"/>
          <w:sz w:val="19"/>
          <w:szCs w:val="19"/>
        </w:rPr>
        <w:t xml:space="preserve">    </w:t>
      </w:r>
      <w:r>
        <w:rPr>
          <w:rFonts w:ascii="Arial" w:eastAsia="Arial" w:hAnsi="Arial" w:cs="Arial"/>
          <w:spacing w:val="-4"/>
          <w:w w:val="71"/>
          <w:sz w:val="40"/>
          <w:szCs w:val="40"/>
        </w:rPr>
        <w:t>lo</w:t>
      </w:r>
      <w:r>
        <w:rPr>
          <w:rFonts w:ascii="Arial" w:eastAsia="Arial" w:hAnsi="Arial" w:cs="Arial"/>
          <w:b/>
          <w:bCs/>
          <w:spacing w:val="-4"/>
          <w:w w:val="71"/>
          <w:sz w:val="40"/>
          <w:szCs w:val="40"/>
        </w:rPr>
        <w:t>s</w:t>
      </w:r>
      <w:r>
        <w:rPr>
          <w:rFonts w:ascii="Arial" w:eastAsia="Arial" w:hAnsi="Arial" w:cs="Arial"/>
          <w:spacing w:val="-4"/>
          <w:w w:val="71"/>
          <w:sz w:val="18"/>
          <w:szCs w:val="18"/>
        </w:rPr>
        <w:t>-</w:t>
      </w:r>
      <w:r>
        <w:rPr>
          <w:rFonts w:ascii="Arial" w:eastAsia="Arial" w:hAnsi="Arial" w:cs="Arial"/>
          <w:spacing w:val="-4"/>
          <w:w w:val="71"/>
          <w:sz w:val="40"/>
          <w:szCs w:val="40"/>
        </w:rPr>
        <w:t>of</w:t>
      </w:r>
      <w:r>
        <w:rPr>
          <w:rFonts w:ascii="Arial" w:eastAsia="Arial" w:hAnsi="Arial" w:cs="Arial"/>
          <w:spacing w:val="-4"/>
          <w:w w:val="71"/>
          <w:sz w:val="18"/>
          <w:szCs w:val="18"/>
        </w:rPr>
        <w:t>-</w:t>
      </w:r>
      <w:r>
        <w:rPr>
          <w:rFonts w:ascii="Arial" w:eastAsia="Arial" w:hAnsi="Arial" w:cs="Arial"/>
          <w:spacing w:val="-4"/>
          <w:w w:val="71"/>
          <w:sz w:val="40"/>
          <w:szCs w:val="40"/>
        </w:rPr>
        <w:t>fieldprotection</w:t>
      </w:r>
    </w:p>
    <w:p>
      <w:pPr>
        <w:spacing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发</w:t>
      </w:r>
      <w:r>
        <w:rPr>
          <w:rFonts w:ascii="Microsoft YaHei" w:eastAsia="Microsoft YaHei" w:hAnsi="Microsoft YaHei" w:cs="Microsoft YaHei"/>
          <w:spacing w:val="17"/>
          <w:position w:val="4"/>
          <w:sz w:val="19"/>
          <w:szCs w:val="19"/>
        </w:rPr>
        <w:t>电机部分或完全失去励磁时的保护</w:t>
      </w:r>
      <w:r>
        <w:rPr>
          <w:rFonts w:ascii="Microsoft YaHei" w:eastAsia="Microsoft YaHei" w:hAnsi="Microsoft YaHei" w:cs="Microsoft YaHei"/>
          <w:spacing w:val="17"/>
          <w:position w:val="4"/>
          <w:sz w:val="37"/>
          <w:szCs w:val="37"/>
        </w:rPr>
        <w:t>。</w:t>
      </w:r>
    </w:p>
    <w:p>
      <w:pPr>
        <w:tabs>
          <w:tab w:val="left" w:pos="432"/>
        </w:tabs>
        <w:spacing w:line="333" w:lineRule="exact"/>
        <w:ind w:left="338"/>
        <w:rPr>
          <w:rFonts w:ascii="Arial" w:eastAsia="Arial" w:hAnsi="Arial" w:cs="Arial"/>
          <w:sz w:val="19"/>
          <w:szCs w:val="19"/>
        </w:rPr>
      </w:pPr>
      <w:r>
        <w:rPr>
          <w:rFonts w:ascii="Arial" w:eastAsia="Arial" w:hAnsi="Arial" w:cs="Arial"/>
          <w:position w:val="-1"/>
          <w:sz w:val="19"/>
          <w:szCs w:val="19"/>
        </w:rPr>
        <w:tab/>
      </w:r>
      <w:r>
        <w:rPr>
          <w:rFonts w:ascii="Arial" w:eastAsia="Arial" w:hAnsi="Arial" w:cs="Arial"/>
          <w:spacing w:val="-3"/>
          <w:w w:val="73"/>
          <w:position w:val="-1"/>
          <w:sz w:val="19"/>
          <w:szCs w:val="19"/>
        </w:rPr>
        <w:t>[</w:t>
      </w:r>
      <w:r>
        <w:rPr>
          <w:rFonts w:ascii="Microsoft YaHei" w:eastAsia="Microsoft YaHei" w:hAnsi="Microsoft YaHei" w:cs="Microsoft YaHei"/>
          <w:spacing w:val="-3"/>
          <w:w w:val="73"/>
          <w:position w:val="-1"/>
          <w:sz w:val="19"/>
          <w:szCs w:val="19"/>
        </w:rPr>
        <w:t>来源</w:t>
      </w:r>
      <w:r>
        <w:rPr>
          <w:rFonts w:ascii="Microsoft YaHei" w:eastAsia="Microsoft YaHei" w:hAnsi="Microsoft YaHei" w:cs="Microsoft YaHei"/>
          <w:spacing w:val="-3"/>
          <w:w w:val="73"/>
          <w:position w:val="-1"/>
          <w:sz w:val="37"/>
          <w:szCs w:val="37"/>
        </w:rPr>
        <w:t>：</w:t>
      </w:r>
      <w:r>
        <w:rPr>
          <w:rFonts w:ascii="Microsoft YaHei" w:eastAsia="Microsoft YaHei" w:hAnsi="Microsoft YaHei" w:cs="Microsoft YaHei"/>
          <w:spacing w:val="-3"/>
          <w:w w:val="73"/>
          <w:position w:val="-3"/>
          <w:sz w:val="18"/>
          <w:szCs w:val="18"/>
        </w:rPr>
        <w:t>DL</w:t>
      </w:r>
      <w:r>
        <w:rPr>
          <w:rFonts w:ascii="Microsoft YaHei" w:eastAsia="Microsoft YaHei" w:hAnsi="Microsoft YaHei" w:cs="Microsoft YaHei"/>
          <w:spacing w:val="-3"/>
          <w:w w:val="73"/>
          <w:position w:val="-1"/>
          <w:sz w:val="37"/>
          <w:szCs w:val="37"/>
        </w:rPr>
        <w:t>／</w:t>
      </w:r>
      <w:r>
        <w:rPr>
          <w:rFonts w:ascii="Microsoft YaHei" w:eastAsia="Microsoft YaHei" w:hAnsi="Microsoft YaHei" w:cs="Microsoft YaHei"/>
          <w:spacing w:val="-3"/>
          <w:w w:val="73"/>
          <w:position w:val="-3"/>
          <w:sz w:val="18"/>
          <w:szCs w:val="18"/>
        </w:rPr>
        <w:t>T</w:t>
      </w:r>
      <w:r>
        <w:rPr>
          <w:rFonts w:ascii="Microsoft YaHei" w:eastAsia="Microsoft YaHei" w:hAnsi="Microsoft YaHei" w:cs="Microsoft YaHei"/>
          <w:spacing w:val="69"/>
          <w:w w:val="101"/>
          <w:position w:val="-3"/>
          <w:sz w:val="18"/>
          <w:szCs w:val="18"/>
        </w:rPr>
        <w:t xml:space="preserve"> </w:t>
      </w:r>
      <w:r>
        <w:rPr>
          <w:rFonts w:ascii="Microsoft YaHei" w:eastAsia="Microsoft YaHei" w:hAnsi="Microsoft YaHei" w:cs="Microsoft YaHei"/>
          <w:spacing w:val="-3"/>
          <w:w w:val="73"/>
          <w:position w:val="-3"/>
          <w:sz w:val="18"/>
          <w:szCs w:val="18"/>
        </w:rPr>
        <w:t>1309</w:t>
      </w:r>
      <w:r>
        <w:rPr>
          <w:rFonts w:ascii="Microsoft YaHei" w:eastAsia="Microsoft YaHei" w:hAnsi="Microsoft YaHei" w:cs="Microsoft YaHei"/>
          <w:spacing w:val="-29"/>
          <w:position w:val="-3"/>
          <w:sz w:val="18"/>
          <w:szCs w:val="18"/>
        </w:rPr>
        <w:t xml:space="preserve"> </w:t>
      </w:r>
      <w:r>
        <w:rPr>
          <w:rFonts w:ascii="Microsoft YaHei" w:eastAsia="Microsoft YaHei" w:hAnsi="Microsoft YaHei" w:cs="Microsoft YaHei"/>
          <w:spacing w:val="-3"/>
          <w:w w:val="73"/>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
          <w:w w:val="73"/>
          <w:position w:val="-3"/>
          <w:sz w:val="18"/>
          <w:szCs w:val="18"/>
        </w:rPr>
        <w:t>2013</w:t>
      </w:r>
      <w:r>
        <w:rPr>
          <w:rFonts w:ascii="Microsoft YaHei" w:eastAsia="Microsoft YaHei" w:hAnsi="Microsoft YaHei" w:cs="Microsoft YaHei"/>
          <w:spacing w:val="-3"/>
          <w:w w:val="73"/>
          <w:position w:val="-1"/>
          <w:sz w:val="37"/>
          <w:szCs w:val="37"/>
        </w:rPr>
        <w:t>，</w:t>
      </w:r>
      <w:r>
        <w:rPr>
          <w:rFonts w:ascii="Microsoft YaHei" w:eastAsia="Microsoft YaHei" w:hAnsi="Microsoft YaHei" w:cs="Microsoft YaHei"/>
          <w:spacing w:val="-3"/>
          <w:w w:val="73"/>
          <w:position w:val="-3"/>
          <w:sz w:val="18"/>
          <w:szCs w:val="18"/>
        </w:rPr>
        <w:t>3</w:t>
      </w:r>
      <w:r>
        <w:rPr>
          <w:rFonts w:ascii="Microsoft YaHei" w:eastAsia="Microsoft YaHei" w:hAnsi="Microsoft YaHei" w:cs="Microsoft YaHei"/>
          <w:spacing w:val="-3"/>
          <w:w w:val="73"/>
          <w:position w:val="-3"/>
          <w:sz w:val="40"/>
          <w:szCs w:val="40"/>
        </w:rPr>
        <w:t>．</w:t>
      </w:r>
      <w:r>
        <w:rPr>
          <w:rFonts w:ascii="Microsoft YaHei" w:eastAsia="Microsoft YaHei" w:hAnsi="Microsoft YaHei" w:cs="Microsoft YaHei"/>
          <w:spacing w:val="-3"/>
          <w:w w:val="73"/>
          <w:position w:val="-2"/>
          <w:sz w:val="18"/>
          <w:szCs w:val="18"/>
        </w:rPr>
        <w:t>2</w:t>
      </w:r>
      <w:r>
        <w:rPr>
          <w:rFonts w:ascii="Arial" w:eastAsia="Arial" w:hAnsi="Arial" w:cs="Arial"/>
          <w:spacing w:val="-3"/>
          <w:w w:val="73"/>
          <w:position w:val="-2"/>
          <w:sz w:val="19"/>
          <w:szCs w:val="19"/>
        </w:rPr>
        <w:t>]</w:t>
      </w:r>
    </w:p>
    <w:p>
      <w:pPr>
        <w:spacing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5" w:lineRule="exact"/>
        <w:ind w:left="429"/>
        <w:rPr>
          <w:rFonts w:ascii="Arial" w:eastAsia="Arial" w:hAnsi="Arial" w:cs="Arial"/>
          <w:sz w:val="40"/>
          <w:szCs w:val="40"/>
        </w:rPr>
      </w:pPr>
      <w:r>
        <w:rPr>
          <w:rFonts w:ascii="Microsoft YaHei" w:eastAsia="Microsoft YaHei" w:hAnsi="Microsoft YaHei" w:cs="Microsoft YaHei"/>
          <w:spacing w:val="-4"/>
          <w:w w:val="68"/>
          <w:position w:val="-2"/>
          <w:sz w:val="19"/>
          <w:szCs w:val="19"/>
        </w:rPr>
        <w:t>失步运行</w:t>
      </w:r>
      <w:r>
        <w:rPr>
          <w:rFonts w:ascii="Microsoft YaHei" w:eastAsia="Microsoft YaHei" w:hAnsi="Microsoft YaHei" w:cs="Microsoft YaHei"/>
          <w:spacing w:val="7"/>
          <w:position w:val="-2"/>
          <w:sz w:val="19"/>
          <w:szCs w:val="19"/>
        </w:rPr>
        <w:t xml:space="preserve">    </w:t>
      </w:r>
      <w:r>
        <w:rPr>
          <w:rFonts w:ascii="Arial" w:eastAsia="Arial" w:hAnsi="Arial" w:cs="Arial"/>
          <w:spacing w:val="-4"/>
          <w:w w:val="68"/>
          <w:position w:val="-3"/>
          <w:sz w:val="40"/>
          <w:szCs w:val="40"/>
        </w:rPr>
        <w:t>out</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of</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stepoperation</w:t>
      </w:r>
    </w:p>
    <w:p>
      <w:pPr>
        <w:spacing w:before="64" w:line="20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发电机因扰动失去同步</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9"/>
          <w:szCs w:val="19"/>
        </w:rPr>
        <w:t>同时保持全部或部分励磁的运行状态</w:t>
      </w:r>
      <w:r>
        <w:rPr>
          <w:rFonts w:ascii="Microsoft YaHei" w:eastAsia="Microsoft YaHei" w:hAnsi="Microsoft YaHei" w:cs="Microsoft YaHei"/>
          <w:spacing w:val="7"/>
          <w:position w:val="1"/>
          <w:sz w:val="37"/>
          <w:szCs w:val="37"/>
        </w:rPr>
        <w:t>。</w:t>
      </w:r>
    </w:p>
    <w:p>
      <w:pPr>
        <w:sectPr>
          <w:headerReference w:type="default" r:id="rId15"/>
          <w:footerReference w:type="default" r:id="rId16"/>
          <w:type w:val="nextPage"/>
          <w:pgSz w:w="11906" w:h="16838"/>
          <w:pgMar w:top="400" w:right="1274" w:bottom="1289" w:left="1424" w:header="0" w:footer="1083" w:gutter="0"/>
          <w:pgNumType w:start="12"/>
          <w:cols w:num="1" w:space="708" w:equalWidth="0">
            <w:col w:w="9207"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tabs>
          <w:tab w:val="left" w:pos="432"/>
        </w:tabs>
        <w:spacing w:before="203" w:line="330" w:lineRule="exact"/>
        <w:ind w:left="338"/>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3"/>
          <w:w w:val="73"/>
          <w:position w:val="4"/>
          <w:sz w:val="19"/>
          <w:szCs w:val="19"/>
        </w:rPr>
        <w:t>[</w:t>
      </w:r>
      <w:r>
        <w:rPr>
          <w:rFonts w:ascii="Microsoft YaHei" w:eastAsia="Microsoft YaHei" w:hAnsi="Microsoft YaHei" w:cs="Microsoft YaHei"/>
          <w:spacing w:val="-3"/>
          <w:w w:val="73"/>
          <w:position w:val="4"/>
          <w:sz w:val="19"/>
          <w:szCs w:val="19"/>
        </w:rPr>
        <w:t>来源</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DL</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T</w:t>
      </w:r>
      <w:r>
        <w:rPr>
          <w:rFonts w:ascii="Microsoft YaHei" w:eastAsia="Microsoft YaHei" w:hAnsi="Microsoft YaHei" w:cs="Microsoft YaHei"/>
          <w:spacing w:val="69"/>
          <w:w w:val="101"/>
          <w:position w:val="2"/>
          <w:sz w:val="18"/>
          <w:szCs w:val="18"/>
        </w:rPr>
        <w:t xml:space="preserve"> </w:t>
      </w:r>
      <w:r>
        <w:rPr>
          <w:rFonts w:ascii="Microsoft YaHei" w:eastAsia="Microsoft YaHei" w:hAnsi="Microsoft YaHei" w:cs="Microsoft YaHei"/>
          <w:spacing w:val="-3"/>
          <w:w w:val="73"/>
          <w:position w:val="2"/>
          <w:sz w:val="18"/>
          <w:szCs w:val="18"/>
        </w:rPr>
        <w:t>1309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3"/>
          <w:w w:val="73"/>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3"/>
          <w:w w:val="73"/>
          <w:position w:val="2"/>
          <w:sz w:val="18"/>
          <w:szCs w:val="18"/>
        </w:rPr>
        <w:t>2013</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3</w:t>
      </w:r>
      <w:r>
        <w:rPr>
          <w:rFonts w:ascii="Microsoft YaHei" w:eastAsia="Microsoft YaHei" w:hAnsi="Microsoft YaHei" w:cs="Microsoft YaHei"/>
          <w:spacing w:val="-3"/>
          <w:w w:val="73"/>
          <w:position w:val="2"/>
          <w:sz w:val="40"/>
          <w:szCs w:val="40"/>
        </w:rPr>
        <w:t>．</w:t>
      </w:r>
      <w:r>
        <w:rPr>
          <w:rFonts w:ascii="Microsoft YaHei" w:eastAsia="Microsoft YaHei" w:hAnsi="Microsoft YaHei" w:cs="Microsoft YaHei"/>
          <w:spacing w:val="-3"/>
          <w:w w:val="73"/>
          <w:position w:val="3"/>
          <w:sz w:val="18"/>
          <w:szCs w:val="18"/>
        </w:rPr>
        <w:t>3</w:t>
      </w:r>
      <w:r>
        <w:rPr>
          <w:rFonts w:ascii="Arial" w:eastAsia="Arial" w:hAnsi="Arial" w:cs="Arial"/>
          <w:spacing w:val="-3"/>
          <w:w w:val="73"/>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5" w:lineRule="exact"/>
        <w:ind w:left="429"/>
        <w:rPr>
          <w:rFonts w:ascii="Arial" w:eastAsia="Arial" w:hAnsi="Arial" w:cs="Arial"/>
          <w:sz w:val="40"/>
          <w:szCs w:val="40"/>
        </w:rPr>
      </w:pPr>
      <w:r>
        <w:rPr>
          <w:rFonts w:ascii="Microsoft YaHei" w:eastAsia="Microsoft YaHei" w:hAnsi="Microsoft YaHei" w:cs="Microsoft YaHei"/>
          <w:spacing w:val="-4"/>
          <w:w w:val="68"/>
          <w:position w:val="-2"/>
          <w:sz w:val="19"/>
          <w:szCs w:val="19"/>
        </w:rPr>
        <w:t>失步保护</w:t>
      </w:r>
      <w:r>
        <w:rPr>
          <w:rFonts w:ascii="Microsoft YaHei" w:eastAsia="Microsoft YaHei" w:hAnsi="Microsoft YaHei" w:cs="Microsoft YaHei"/>
          <w:spacing w:val="8"/>
          <w:position w:val="-2"/>
          <w:sz w:val="19"/>
          <w:szCs w:val="19"/>
        </w:rPr>
        <w:t xml:space="preserve">    </w:t>
      </w:r>
      <w:r>
        <w:rPr>
          <w:rFonts w:ascii="Arial" w:eastAsia="Arial" w:hAnsi="Arial" w:cs="Arial"/>
          <w:spacing w:val="-4"/>
          <w:w w:val="68"/>
          <w:position w:val="-3"/>
          <w:sz w:val="40"/>
          <w:szCs w:val="40"/>
        </w:rPr>
        <w:t>out</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of</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stepprotection</w:t>
      </w:r>
    </w:p>
    <w:p>
      <w:pPr>
        <w:spacing w:before="65"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发</w:t>
      </w:r>
      <w:r>
        <w:rPr>
          <w:rFonts w:ascii="Microsoft YaHei" w:eastAsia="Microsoft YaHei" w:hAnsi="Microsoft YaHei" w:cs="Microsoft YaHei"/>
          <w:spacing w:val="7"/>
          <w:position w:val="4"/>
          <w:sz w:val="19"/>
          <w:szCs w:val="19"/>
        </w:rPr>
        <w:t>电机或电力系统失去同步时</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用于防止失步加剧的保护</w:t>
      </w:r>
      <w:r>
        <w:rPr>
          <w:rFonts w:ascii="Microsoft YaHei" w:eastAsia="Microsoft YaHei" w:hAnsi="Microsoft YaHei" w:cs="Microsoft YaHei"/>
          <w:spacing w:val="7"/>
          <w:position w:val="4"/>
          <w:sz w:val="37"/>
          <w:szCs w:val="37"/>
        </w:rPr>
        <w:t>。</w:t>
      </w:r>
    </w:p>
    <w:p>
      <w:pPr>
        <w:tabs>
          <w:tab w:val="left" w:pos="432"/>
        </w:tabs>
        <w:spacing w:line="330" w:lineRule="exact"/>
        <w:ind w:left="338"/>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3"/>
          <w:w w:val="73"/>
          <w:position w:val="4"/>
          <w:sz w:val="19"/>
          <w:szCs w:val="19"/>
        </w:rPr>
        <w:t>[</w:t>
      </w:r>
      <w:r>
        <w:rPr>
          <w:rFonts w:ascii="Microsoft YaHei" w:eastAsia="Microsoft YaHei" w:hAnsi="Microsoft YaHei" w:cs="Microsoft YaHei"/>
          <w:spacing w:val="-3"/>
          <w:w w:val="73"/>
          <w:position w:val="4"/>
          <w:sz w:val="19"/>
          <w:szCs w:val="19"/>
        </w:rPr>
        <w:t>来源</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DL</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T</w:t>
      </w:r>
      <w:r>
        <w:rPr>
          <w:rFonts w:ascii="Microsoft YaHei" w:eastAsia="Microsoft YaHei" w:hAnsi="Microsoft YaHei" w:cs="Microsoft YaHei"/>
          <w:spacing w:val="69"/>
          <w:w w:val="101"/>
          <w:position w:val="2"/>
          <w:sz w:val="18"/>
          <w:szCs w:val="18"/>
        </w:rPr>
        <w:t xml:space="preserve"> </w:t>
      </w:r>
      <w:r>
        <w:rPr>
          <w:rFonts w:ascii="Microsoft YaHei" w:eastAsia="Microsoft YaHei" w:hAnsi="Microsoft YaHei" w:cs="Microsoft YaHei"/>
          <w:spacing w:val="-3"/>
          <w:w w:val="73"/>
          <w:position w:val="2"/>
          <w:sz w:val="18"/>
          <w:szCs w:val="18"/>
        </w:rPr>
        <w:t>1309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3"/>
          <w:w w:val="73"/>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3"/>
          <w:w w:val="73"/>
          <w:position w:val="2"/>
          <w:sz w:val="18"/>
          <w:szCs w:val="18"/>
        </w:rPr>
        <w:t>2013</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3</w:t>
      </w:r>
      <w:r>
        <w:rPr>
          <w:rFonts w:ascii="Microsoft YaHei" w:eastAsia="Microsoft YaHei" w:hAnsi="Microsoft YaHei" w:cs="Microsoft YaHei"/>
          <w:spacing w:val="-3"/>
          <w:w w:val="73"/>
          <w:position w:val="2"/>
          <w:sz w:val="40"/>
          <w:szCs w:val="40"/>
        </w:rPr>
        <w:t>．</w:t>
      </w:r>
      <w:r>
        <w:rPr>
          <w:rFonts w:ascii="Microsoft YaHei" w:eastAsia="Microsoft YaHei" w:hAnsi="Microsoft YaHei" w:cs="Microsoft YaHei"/>
          <w:spacing w:val="-3"/>
          <w:w w:val="73"/>
          <w:position w:val="3"/>
          <w:sz w:val="18"/>
          <w:szCs w:val="18"/>
        </w:rPr>
        <w:t>4</w:t>
      </w:r>
      <w:r>
        <w:rPr>
          <w:rFonts w:ascii="Arial" w:eastAsia="Arial" w:hAnsi="Arial" w:cs="Arial"/>
          <w:spacing w:val="-3"/>
          <w:w w:val="73"/>
          <w:position w:val="3"/>
          <w:sz w:val="19"/>
          <w:szCs w:val="19"/>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5" w:lineRule="exact"/>
        <w:ind w:left="429"/>
        <w:rPr>
          <w:rFonts w:ascii="Arial" w:eastAsia="Arial" w:hAnsi="Arial" w:cs="Arial"/>
          <w:sz w:val="40"/>
          <w:szCs w:val="40"/>
        </w:rPr>
      </w:pPr>
      <w:r>
        <w:rPr>
          <w:rFonts w:ascii="Microsoft YaHei" w:eastAsia="Microsoft YaHei" w:hAnsi="Microsoft YaHei" w:cs="Microsoft YaHei"/>
          <w:spacing w:val="-4"/>
          <w:w w:val="68"/>
          <w:position w:val="-2"/>
          <w:sz w:val="19"/>
          <w:szCs w:val="19"/>
        </w:rPr>
        <w:t>过激磁保护</w:t>
      </w:r>
      <w:r>
        <w:rPr>
          <w:rFonts w:ascii="Microsoft YaHei" w:eastAsia="Microsoft YaHei" w:hAnsi="Microsoft YaHei" w:cs="Microsoft YaHei"/>
          <w:spacing w:val="4"/>
          <w:position w:val="-2"/>
          <w:sz w:val="19"/>
          <w:szCs w:val="19"/>
        </w:rPr>
        <w:t xml:space="preserve">    </w:t>
      </w:r>
      <w:r>
        <w:rPr>
          <w:rFonts w:ascii="Arial" w:eastAsia="Arial" w:hAnsi="Arial" w:cs="Arial"/>
          <w:spacing w:val="-4"/>
          <w:w w:val="68"/>
          <w:position w:val="-3"/>
          <w:sz w:val="40"/>
          <w:szCs w:val="40"/>
        </w:rPr>
        <w:t>over</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e</w:t>
      </w:r>
      <w:r>
        <w:rPr>
          <w:rFonts w:ascii="Arial" w:eastAsia="Arial" w:hAnsi="Arial" w:cs="Arial"/>
          <w:spacing w:val="-4"/>
          <w:w w:val="68"/>
          <w:position w:val="-3"/>
          <w:sz w:val="18"/>
          <w:szCs w:val="18"/>
        </w:rPr>
        <w:t>X</w:t>
      </w:r>
      <w:r>
        <w:rPr>
          <w:rFonts w:ascii="Arial" w:eastAsia="Arial" w:hAnsi="Arial" w:cs="Arial"/>
          <w:spacing w:val="-4"/>
          <w:w w:val="68"/>
          <w:position w:val="-3"/>
          <w:sz w:val="40"/>
          <w:szCs w:val="40"/>
        </w:rPr>
        <w:t>citationprotection</w:t>
      </w:r>
    </w:p>
    <w:p>
      <w:pPr>
        <w:spacing w:before="65"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9"/>
          <w:sz w:val="19"/>
          <w:szCs w:val="19"/>
        </w:rPr>
        <w:t>用</w:t>
      </w:r>
      <w:r>
        <w:rPr>
          <w:rFonts w:ascii="Microsoft YaHei" w:eastAsia="Microsoft YaHei" w:hAnsi="Microsoft YaHei" w:cs="Microsoft YaHei"/>
          <w:spacing w:val="18"/>
          <w:position w:val="9"/>
          <w:sz w:val="19"/>
          <w:szCs w:val="19"/>
        </w:rPr>
        <w:t>于防止发电机或升压变压器过磁通引起设备损坏的保护</w:t>
      </w:r>
      <w:r>
        <w:rPr>
          <w:rFonts w:ascii="Microsoft YaHei" w:eastAsia="Microsoft YaHei" w:hAnsi="Microsoft YaHei" w:cs="Microsoft YaHei"/>
          <w:spacing w:val="18"/>
          <w:position w:val="9"/>
          <w:sz w:val="37"/>
          <w:szCs w:val="37"/>
        </w:rPr>
        <w:t>。</w:t>
      </w:r>
    </w:p>
    <w:p>
      <w:pPr>
        <w:spacing w:line="286"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5"/>
          <w:position w:val="-2"/>
          <w:sz w:val="16"/>
          <w:szCs w:val="16"/>
        </w:rPr>
        <w:t>注</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6"/>
          <w:szCs w:val="16"/>
        </w:rPr>
        <w:t>也称为过</w:t>
      </w:r>
      <w:r>
        <w:rPr>
          <w:rFonts w:ascii="Microsoft YaHei" w:eastAsia="Microsoft YaHei" w:hAnsi="Microsoft YaHei" w:cs="Microsoft YaHei"/>
          <w:spacing w:val="-13"/>
          <w:position w:val="-2"/>
          <w:sz w:val="16"/>
          <w:szCs w:val="16"/>
        </w:rPr>
        <w:t xml:space="preserve"> </w:t>
      </w:r>
      <w:r>
        <w:rPr>
          <w:rFonts w:ascii="Microsoft YaHei" w:eastAsia="Microsoft YaHei" w:hAnsi="Microsoft YaHei" w:cs="Microsoft YaHei"/>
          <w:spacing w:val="-13"/>
          <w:position w:val="-3"/>
          <w:sz w:val="15"/>
          <w:szCs w:val="15"/>
        </w:rPr>
        <w:t>V</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3"/>
          <w:sz w:val="15"/>
          <w:szCs w:val="15"/>
        </w:rPr>
        <w:t>H</w:t>
      </w:r>
      <w:r>
        <w:rPr>
          <w:rFonts w:ascii="Microsoft YaHei" w:eastAsia="Microsoft YaHei" w:hAnsi="Microsoft YaHei" w:cs="Microsoft YaHei"/>
          <w:spacing w:val="-13"/>
          <w:position w:val="-3"/>
          <w:sz w:val="15"/>
          <w:szCs w:val="15"/>
        </w:rPr>
        <w:t xml:space="preserve"> </w:t>
      </w:r>
      <w:r>
        <w:rPr>
          <w:rFonts w:ascii="Microsoft YaHei" w:eastAsia="Microsoft YaHei" w:hAnsi="Microsoft YaHei" w:cs="Microsoft YaHei"/>
          <w:spacing w:val="-13"/>
          <w:position w:val="-3"/>
          <w:sz w:val="34"/>
          <w:szCs w:val="34"/>
        </w:rPr>
        <w:t>z</w:t>
      </w:r>
      <w:r>
        <w:rPr>
          <w:rFonts w:ascii="Microsoft YaHei" w:eastAsia="Microsoft YaHei" w:hAnsi="Microsoft YaHei" w:cs="Microsoft YaHei"/>
          <w:spacing w:val="-13"/>
          <w:position w:val="-3"/>
          <w:sz w:val="34"/>
          <w:szCs w:val="34"/>
        </w:rPr>
        <w:t xml:space="preserve"> </w:t>
      </w:r>
      <w:r>
        <w:rPr>
          <w:rFonts w:ascii="Microsoft YaHei" w:eastAsia="Microsoft YaHei" w:hAnsi="Microsoft YaHei" w:cs="Microsoft YaHei"/>
          <w:spacing w:val="-13"/>
          <w:position w:val="-2"/>
          <w:sz w:val="16"/>
          <w:szCs w:val="16"/>
        </w:rPr>
        <w:t>保护或过磁通保护</w:t>
      </w:r>
      <w:r>
        <w:rPr>
          <w:rFonts w:ascii="Microsoft YaHei" w:eastAsia="Microsoft YaHei" w:hAnsi="Microsoft YaHei" w:cs="Microsoft YaHei"/>
          <w:spacing w:val="-13"/>
          <w:position w:val="-2"/>
          <w:sz w:val="32"/>
          <w:szCs w:val="32"/>
        </w:rPr>
        <w:t>。</w:t>
      </w:r>
    </w:p>
    <w:p>
      <w:pPr>
        <w:tabs>
          <w:tab w:val="left" w:pos="432"/>
        </w:tabs>
        <w:spacing w:line="332"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4"/>
          <w:w w:val="75"/>
          <w:position w:val="3"/>
          <w:sz w:val="19"/>
          <w:szCs w:val="19"/>
        </w:rPr>
        <w:t>[</w:t>
      </w:r>
      <w:r>
        <w:rPr>
          <w:rFonts w:ascii="Microsoft YaHei" w:eastAsia="Microsoft YaHei" w:hAnsi="Microsoft YaHei" w:cs="Microsoft YaHei"/>
          <w:spacing w:val="-4"/>
          <w:w w:val="75"/>
          <w:position w:val="3"/>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DL</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4"/>
          <w:w w:val="101"/>
          <w:position w:val="2"/>
          <w:sz w:val="18"/>
          <w:szCs w:val="18"/>
        </w:rPr>
        <w:t xml:space="preserve"> </w:t>
      </w:r>
      <w:r>
        <w:rPr>
          <w:rFonts w:ascii="Microsoft YaHei" w:eastAsia="Microsoft YaHei" w:hAnsi="Microsoft YaHei" w:cs="Microsoft YaHei"/>
          <w:spacing w:val="-4"/>
          <w:w w:val="75"/>
          <w:position w:val="2"/>
          <w:sz w:val="18"/>
          <w:szCs w:val="18"/>
        </w:rPr>
        <w:t>1309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5"/>
          <w:position w:val="2"/>
          <w:sz w:val="18"/>
          <w:szCs w:val="18"/>
        </w:rPr>
        <w:t>2013</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2"/>
          <w:sz w:val="18"/>
          <w:szCs w:val="18"/>
        </w:rPr>
        <w:t>5</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3"/>
          <w:sz w:val="19"/>
          <w:szCs w:val="19"/>
        </w:rPr>
        <w:t>有修改</w:t>
      </w:r>
      <w:r>
        <w:rPr>
          <w:rFonts w:ascii="Arial" w:eastAsia="Arial" w:hAnsi="Arial" w:cs="Arial"/>
          <w:spacing w:val="-4"/>
          <w:w w:val="75"/>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11" w:lineRule="exact"/>
        <w:ind w:left="426"/>
        <w:rPr>
          <w:rFonts w:ascii="Arial" w:eastAsia="Arial" w:hAnsi="Arial" w:cs="Arial"/>
          <w:sz w:val="40"/>
          <w:szCs w:val="40"/>
        </w:rPr>
      </w:pPr>
      <w:r>
        <w:rPr>
          <w:rFonts w:ascii="Microsoft YaHei" w:eastAsia="Microsoft YaHei" w:hAnsi="Microsoft YaHei" w:cs="Microsoft YaHei"/>
          <w:spacing w:val="-4"/>
          <w:w w:val="69"/>
          <w:sz w:val="19"/>
          <w:szCs w:val="19"/>
        </w:rPr>
        <w:t>汽轮机超速限制</w:t>
      </w:r>
      <w:r>
        <w:rPr>
          <w:rFonts w:ascii="Microsoft YaHei" w:eastAsia="Microsoft YaHei" w:hAnsi="Microsoft YaHei" w:cs="Microsoft YaHei"/>
          <w:spacing w:val="3"/>
          <w:w w:val="101"/>
          <w:sz w:val="19"/>
          <w:szCs w:val="19"/>
        </w:rPr>
        <w:t xml:space="preserve">    </w:t>
      </w:r>
      <w:r>
        <w:rPr>
          <w:rFonts w:ascii="Arial" w:eastAsia="Arial" w:hAnsi="Arial" w:cs="Arial"/>
          <w:spacing w:val="-4"/>
          <w:w w:val="69"/>
          <w:position w:val="-1"/>
          <w:sz w:val="40"/>
          <w:szCs w:val="40"/>
        </w:rPr>
        <w:t>over</w:t>
      </w:r>
      <w:r>
        <w:rPr>
          <w:rFonts w:ascii="Arial" w:eastAsia="Arial" w:hAnsi="Arial" w:cs="Arial"/>
          <w:spacing w:val="-4"/>
          <w:w w:val="69"/>
          <w:position w:val="-1"/>
          <w:sz w:val="18"/>
          <w:szCs w:val="18"/>
        </w:rPr>
        <w:t>-</w:t>
      </w:r>
      <w:r>
        <w:rPr>
          <w:rFonts w:ascii="Arial" w:eastAsia="Arial" w:hAnsi="Arial" w:cs="Arial"/>
          <w:spacing w:val="-4"/>
          <w:w w:val="69"/>
          <w:position w:val="-2"/>
          <w:sz w:val="40"/>
          <w:szCs w:val="40"/>
        </w:rPr>
        <w:t>sp</w:t>
      </w:r>
      <w:r>
        <w:rPr>
          <w:rFonts w:ascii="Arial" w:eastAsia="Arial" w:hAnsi="Arial" w:cs="Arial"/>
          <w:b/>
          <w:bCs/>
          <w:spacing w:val="-4"/>
          <w:w w:val="69"/>
          <w:position w:val="-1"/>
          <w:sz w:val="40"/>
          <w:szCs w:val="40"/>
        </w:rPr>
        <w:t>e</w:t>
      </w:r>
      <w:r>
        <w:rPr>
          <w:rFonts w:ascii="Arial" w:eastAsia="Arial" w:hAnsi="Arial" w:cs="Arial"/>
          <w:spacing w:val="-4"/>
          <w:w w:val="69"/>
          <w:position w:val="-1"/>
          <w:sz w:val="40"/>
          <w:szCs w:val="40"/>
        </w:rPr>
        <w:t>dprotectioncontrol</w:t>
      </w:r>
      <w:r>
        <w:rPr>
          <w:rFonts w:ascii="Microsoft YaHei" w:eastAsia="Microsoft YaHei" w:hAnsi="Microsoft YaHei" w:cs="Microsoft YaHei"/>
          <w:spacing w:val="-4"/>
          <w:w w:val="69"/>
          <w:position w:val="-1"/>
          <w:sz w:val="37"/>
          <w:szCs w:val="37"/>
        </w:rPr>
        <w:t>；</w:t>
      </w:r>
      <w:r>
        <w:rPr>
          <w:rFonts w:ascii="Arial" w:eastAsia="Arial" w:hAnsi="Arial" w:cs="Arial"/>
          <w:spacing w:val="-4"/>
          <w:w w:val="69"/>
          <w:position w:val="-1"/>
          <w:sz w:val="18"/>
          <w:szCs w:val="18"/>
        </w:rPr>
        <w:t>OP</w:t>
      </w:r>
      <w:r>
        <w:rPr>
          <w:rFonts w:ascii="Arial" w:eastAsia="Arial" w:hAnsi="Arial" w:cs="Arial"/>
          <w:spacing w:val="-4"/>
          <w:w w:val="69"/>
          <w:position w:val="-1"/>
          <w:sz w:val="40"/>
          <w:szCs w:val="40"/>
        </w:rPr>
        <w:t>c</w:t>
      </w:r>
    </w:p>
    <w:p>
      <w:pPr>
        <w:spacing w:before="8" w:line="115" w:lineRule="auto"/>
        <w:ind w:left="3" w:right="159" w:firstLine="419"/>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一种</w:t>
      </w:r>
      <w:r>
        <w:rPr>
          <w:rFonts w:ascii="Microsoft YaHei" w:eastAsia="Microsoft YaHei" w:hAnsi="Microsoft YaHei" w:cs="Microsoft YaHei"/>
          <w:spacing w:val="14"/>
          <w:sz w:val="19"/>
          <w:szCs w:val="19"/>
        </w:rPr>
        <w:t>抑</w:t>
      </w:r>
      <w:r>
        <w:rPr>
          <w:rFonts w:ascii="Microsoft YaHei" w:eastAsia="Microsoft YaHei" w:hAnsi="Microsoft YaHei" w:cs="Microsoft YaHei"/>
          <w:spacing w:val="9"/>
          <w:sz w:val="19"/>
          <w:szCs w:val="19"/>
        </w:rPr>
        <w:t>制超速的控制功能</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当汽轮机转速达到或超过额定转速的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103</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9"/>
          <w:szCs w:val="19"/>
        </w:rPr>
        <w:t>或转子加速度超过规定值</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自动关</w:t>
      </w:r>
      <w:r>
        <w:rPr>
          <w:rFonts w:ascii="Microsoft YaHei" w:eastAsia="Microsoft YaHei" w:hAnsi="Microsoft YaHei" w:cs="Microsoft YaHei"/>
          <w:spacing w:val="-8"/>
          <w:sz w:val="19"/>
          <w:szCs w:val="19"/>
        </w:rPr>
        <w:t>闭</w:t>
      </w:r>
      <w:r>
        <w:rPr>
          <w:rFonts w:ascii="Microsoft YaHei" w:eastAsia="Microsoft YaHei" w:hAnsi="Microsoft YaHei" w:cs="Microsoft YaHei"/>
          <w:spacing w:val="-5"/>
          <w:sz w:val="19"/>
          <w:szCs w:val="19"/>
        </w:rPr>
        <w:t>调节汽门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当转速恢复正常时再开启调节汽门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如此反复</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直至正常转速控制回路可以维持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额</w:t>
      </w:r>
      <w:r>
        <w:rPr>
          <w:rFonts w:ascii="Microsoft YaHei" w:eastAsia="Microsoft YaHei" w:hAnsi="Microsoft YaHei" w:cs="Microsoft YaHei"/>
          <w:spacing w:val="11"/>
          <w:sz w:val="19"/>
          <w:szCs w:val="19"/>
        </w:rPr>
        <w:t>定转速</w:t>
      </w:r>
      <w:r>
        <w:rPr>
          <w:rFonts w:ascii="Microsoft YaHei" w:eastAsia="Microsoft YaHei" w:hAnsi="Microsoft YaHei" w:cs="Microsoft YaHei"/>
          <w:spacing w:val="11"/>
          <w:sz w:val="37"/>
          <w:szCs w:val="37"/>
        </w:rPr>
        <w:t>。</w:t>
      </w:r>
    </w:p>
    <w:p>
      <w:pPr>
        <w:tabs>
          <w:tab w:val="left" w:pos="432"/>
        </w:tabs>
        <w:spacing w:line="332" w:lineRule="exact"/>
        <w:ind w:left="338"/>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4"/>
          <w:w w:val="75"/>
          <w:position w:val="4"/>
          <w:sz w:val="19"/>
          <w:szCs w:val="19"/>
        </w:rPr>
        <w:t>[</w:t>
      </w:r>
      <w:r>
        <w:rPr>
          <w:rFonts w:ascii="Microsoft YaHei" w:eastAsia="Microsoft YaHei" w:hAnsi="Microsoft YaHei" w:cs="Microsoft YaHei"/>
          <w:spacing w:val="-4"/>
          <w:w w:val="75"/>
          <w:position w:val="4"/>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GB</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7"/>
          <w:position w:val="2"/>
          <w:sz w:val="18"/>
          <w:szCs w:val="18"/>
        </w:rPr>
        <w:t xml:space="preserve"> </w:t>
      </w:r>
      <w:r>
        <w:rPr>
          <w:rFonts w:ascii="Microsoft YaHei" w:eastAsia="Microsoft YaHei" w:hAnsi="Microsoft YaHei" w:cs="Microsoft YaHei"/>
          <w:spacing w:val="-4"/>
          <w:w w:val="75"/>
          <w:position w:val="2"/>
          <w:sz w:val="18"/>
          <w:szCs w:val="18"/>
        </w:rPr>
        <w:t>36285</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5"/>
          <w:position w:val="2"/>
          <w:sz w:val="18"/>
          <w:szCs w:val="18"/>
        </w:rPr>
        <w:t>2018</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3"/>
          <w:sz w:val="18"/>
          <w:szCs w:val="18"/>
        </w:rPr>
        <w:t>10</w:t>
      </w:r>
      <w:r>
        <w:rPr>
          <w:rFonts w:ascii="Arial" w:eastAsia="Arial" w:hAnsi="Arial" w:cs="Arial"/>
          <w:spacing w:val="-4"/>
          <w:w w:val="75"/>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46" w:lineRule="exact"/>
        <w:ind w:left="429"/>
        <w:rPr>
          <w:rFonts w:ascii="Arial" w:eastAsia="Arial" w:hAnsi="Arial" w:cs="Arial"/>
          <w:sz w:val="40"/>
          <w:szCs w:val="40"/>
        </w:rPr>
      </w:pPr>
      <w:r>
        <w:rPr>
          <w:rFonts w:ascii="Microsoft YaHei" w:eastAsia="Microsoft YaHei" w:hAnsi="Microsoft YaHei" w:cs="Microsoft YaHei"/>
          <w:spacing w:val="-15"/>
          <w:w w:val="79"/>
          <w:position w:val="-2"/>
          <w:sz w:val="19"/>
          <w:szCs w:val="19"/>
        </w:rPr>
        <w:t>过激磁限制</w:t>
      </w:r>
      <w:r>
        <w:rPr>
          <w:rFonts w:ascii="Microsoft YaHei" w:eastAsia="Microsoft YaHei" w:hAnsi="Microsoft YaHei" w:cs="Microsoft YaHei"/>
          <w:spacing w:val="4"/>
          <w:position w:val="-2"/>
          <w:sz w:val="19"/>
          <w:szCs w:val="19"/>
        </w:rPr>
        <w:t xml:space="preserve">    </w:t>
      </w:r>
      <w:r>
        <w:rPr>
          <w:rFonts w:ascii="Arial" w:eastAsia="Arial" w:hAnsi="Arial" w:cs="Arial"/>
          <w:spacing w:val="-15"/>
          <w:w w:val="79"/>
          <w:position w:val="-3"/>
          <w:sz w:val="40"/>
          <w:szCs w:val="40"/>
        </w:rPr>
        <w:t>voltsperhertzlimiter</w:t>
      </w:r>
    </w:p>
    <w:p>
      <w:pPr>
        <w:spacing w:before="65" w:line="316"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防止发电机或与其相连的变压器过磁通的电压调节器一种附加功能单元</w:t>
      </w:r>
      <w:r>
        <w:rPr>
          <w:rFonts w:ascii="Microsoft YaHei" w:eastAsia="Microsoft YaHei" w:hAnsi="Microsoft YaHei" w:cs="Microsoft YaHei"/>
          <w:spacing w:val="16"/>
          <w:position w:val="4"/>
          <w:sz w:val="37"/>
          <w:szCs w:val="37"/>
        </w:rPr>
        <w:t>。</w:t>
      </w:r>
    </w:p>
    <w:p>
      <w:pPr>
        <w:tabs>
          <w:tab w:val="left" w:pos="432"/>
        </w:tabs>
        <w:spacing w:line="331"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4"/>
          <w:w w:val="75"/>
          <w:position w:val="3"/>
          <w:sz w:val="19"/>
          <w:szCs w:val="19"/>
        </w:rPr>
        <w:t>[</w:t>
      </w:r>
      <w:r>
        <w:rPr>
          <w:rFonts w:ascii="Microsoft YaHei" w:eastAsia="Microsoft YaHei" w:hAnsi="Microsoft YaHei" w:cs="Microsoft YaHei"/>
          <w:spacing w:val="-4"/>
          <w:w w:val="75"/>
          <w:position w:val="3"/>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DL</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4"/>
          <w:w w:val="101"/>
          <w:position w:val="2"/>
          <w:sz w:val="18"/>
          <w:szCs w:val="18"/>
        </w:rPr>
        <w:t xml:space="preserve"> </w:t>
      </w:r>
      <w:r>
        <w:rPr>
          <w:rFonts w:ascii="Microsoft YaHei" w:eastAsia="Microsoft YaHei" w:hAnsi="Microsoft YaHei" w:cs="Microsoft YaHei"/>
          <w:spacing w:val="-4"/>
          <w:w w:val="75"/>
          <w:position w:val="2"/>
          <w:sz w:val="18"/>
          <w:szCs w:val="18"/>
        </w:rPr>
        <w:t>1309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5"/>
          <w:position w:val="2"/>
          <w:sz w:val="18"/>
          <w:szCs w:val="18"/>
        </w:rPr>
        <w:t>2013</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2"/>
          <w:sz w:val="18"/>
          <w:szCs w:val="18"/>
        </w:rPr>
        <w:t>7</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3"/>
          <w:sz w:val="19"/>
          <w:szCs w:val="19"/>
        </w:rPr>
        <w:t>有修改</w:t>
      </w:r>
      <w:r>
        <w:rPr>
          <w:rFonts w:ascii="Arial" w:eastAsia="Arial" w:hAnsi="Arial" w:cs="Arial"/>
          <w:spacing w:val="-4"/>
          <w:w w:val="75"/>
          <w:position w:val="3"/>
          <w:sz w:val="19"/>
          <w:szCs w:val="19"/>
        </w:rPr>
        <w:t>]</w:t>
      </w:r>
    </w:p>
    <w:p>
      <w:pPr>
        <w:spacing w:line="304"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92" w:lineRule="exact"/>
        <w:ind w:left="421"/>
        <w:rPr>
          <w:rFonts w:ascii="Arial" w:eastAsia="Arial" w:hAnsi="Arial" w:cs="Arial"/>
          <w:sz w:val="40"/>
          <w:szCs w:val="40"/>
        </w:rPr>
      </w:pPr>
      <w:r>
        <w:rPr>
          <w:rFonts w:ascii="Microsoft YaHei" w:eastAsia="Microsoft YaHei" w:hAnsi="Microsoft YaHei" w:cs="Microsoft YaHei"/>
          <w:spacing w:val="-8"/>
          <w:w w:val="71"/>
          <w:position w:val="-4"/>
          <w:sz w:val="19"/>
          <w:szCs w:val="19"/>
        </w:rPr>
        <w:t>低励限制</w:t>
      </w:r>
      <w:r>
        <w:rPr>
          <w:rFonts w:ascii="Microsoft YaHei" w:eastAsia="Microsoft YaHei" w:hAnsi="Microsoft YaHei" w:cs="Microsoft YaHei"/>
          <w:spacing w:val="7"/>
          <w:position w:val="-4"/>
          <w:sz w:val="19"/>
          <w:szCs w:val="19"/>
        </w:rPr>
        <w:t xml:space="preserve">    </w:t>
      </w:r>
      <w:r>
        <w:rPr>
          <w:rFonts w:ascii="Arial" w:eastAsia="Arial" w:hAnsi="Arial" w:cs="Arial"/>
          <w:spacing w:val="-8"/>
          <w:w w:val="71"/>
          <w:position w:val="-5"/>
          <w:sz w:val="40"/>
          <w:szCs w:val="40"/>
        </w:rPr>
        <w:t>undere</w:t>
      </w:r>
      <w:r>
        <w:rPr>
          <w:rFonts w:ascii="Arial" w:eastAsia="Arial" w:hAnsi="Arial" w:cs="Arial"/>
          <w:spacing w:val="-8"/>
          <w:w w:val="71"/>
          <w:position w:val="-5"/>
          <w:sz w:val="18"/>
          <w:szCs w:val="18"/>
        </w:rPr>
        <w:t>X</w:t>
      </w:r>
      <w:r>
        <w:rPr>
          <w:rFonts w:ascii="Arial" w:eastAsia="Arial" w:hAnsi="Arial" w:cs="Arial"/>
          <w:spacing w:val="-8"/>
          <w:w w:val="71"/>
          <w:position w:val="-5"/>
          <w:sz w:val="40"/>
          <w:szCs w:val="40"/>
        </w:rPr>
        <w:t>citationlimiter</w:t>
      </w:r>
    </w:p>
    <w:p>
      <w:pPr>
        <w:spacing w:before="18" w:line="119" w:lineRule="auto"/>
        <w:ind w:left="5" w:right="159"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在励磁系统输出电流减少时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防止发电机超越静态稳定极限或超越由定子端部铁芯发热所要求</w:t>
      </w:r>
      <w:r>
        <w:rPr>
          <w:rFonts w:ascii="Microsoft YaHei" w:eastAsia="Microsoft YaHei" w:hAnsi="Microsoft YaHei" w:cs="Microsoft YaHei"/>
          <w:spacing w:val="7"/>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发</w:t>
      </w:r>
      <w:r>
        <w:rPr>
          <w:rFonts w:ascii="Microsoft YaHei" w:eastAsia="Microsoft YaHei" w:hAnsi="Microsoft YaHei" w:cs="Microsoft YaHei"/>
          <w:spacing w:val="17"/>
          <w:sz w:val="19"/>
          <w:szCs w:val="19"/>
        </w:rPr>
        <w:t>电机热容量的电压调节器一种附加功能单元</w:t>
      </w:r>
      <w:r>
        <w:rPr>
          <w:rFonts w:ascii="Microsoft YaHei" w:eastAsia="Microsoft YaHei" w:hAnsi="Microsoft YaHei" w:cs="Microsoft YaHei"/>
          <w:spacing w:val="17"/>
          <w:sz w:val="37"/>
          <w:szCs w:val="37"/>
        </w:rPr>
        <w:t>。</w:t>
      </w:r>
    </w:p>
    <w:p>
      <w:pPr>
        <w:tabs>
          <w:tab w:val="left" w:pos="432"/>
        </w:tabs>
        <w:spacing w:line="332"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4"/>
          <w:w w:val="75"/>
          <w:position w:val="3"/>
          <w:sz w:val="19"/>
          <w:szCs w:val="19"/>
        </w:rPr>
        <w:t>[</w:t>
      </w:r>
      <w:r>
        <w:rPr>
          <w:rFonts w:ascii="Microsoft YaHei" w:eastAsia="Microsoft YaHei" w:hAnsi="Microsoft YaHei" w:cs="Microsoft YaHei"/>
          <w:spacing w:val="-4"/>
          <w:w w:val="75"/>
          <w:position w:val="3"/>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DL</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4"/>
          <w:w w:val="101"/>
          <w:position w:val="2"/>
          <w:sz w:val="18"/>
          <w:szCs w:val="18"/>
        </w:rPr>
        <w:t xml:space="preserve"> </w:t>
      </w:r>
      <w:r>
        <w:rPr>
          <w:rFonts w:ascii="Microsoft YaHei" w:eastAsia="Microsoft YaHei" w:hAnsi="Microsoft YaHei" w:cs="Microsoft YaHei"/>
          <w:spacing w:val="-4"/>
          <w:w w:val="75"/>
          <w:position w:val="2"/>
          <w:sz w:val="18"/>
          <w:szCs w:val="18"/>
        </w:rPr>
        <w:t>1309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5"/>
          <w:position w:val="2"/>
          <w:sz w:val="18"/>
          <w:szCs w:val="18"/>
        </w:rPr>
        <w:t>2013</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2"/>
          <w:sz w:val="18"/>
          <w:szCs w:val="18"/>
        </w:rPr>
        <w:t>8</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3"/>
          <w:sz w:val="19"/>
          <w:szCs w:val="19"/>
        </w:rPr>
        <w:t>有修改</w:t>
      </w:r>
      <w:r>
        <w:rPr>
          <w:rFonts w:ascii="Arial" w:eastAsia="Arial" w:hAnsi="Arial" w:cs="Arial"/>
          <w:spacing w:val="-4"/>
          <w:w w:val="75"/>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93" w:lineRule="exact"/>
        <w:ind w:left="429"/>
        <w:rPr>
          <w:rFonts w:ascii="Arial" w:eastAsia="Arial" w:hAnsi="Arial" w:cs="Arial"/>
          <w:sz w:val="40"/>
          <w:szCs w:val="40"/>
        </w:rPr>
      </w:pPr>
      <w:r>
        <w:rPr>
          <w:rFonts w:ascii="Microsoft YaHei" w:eastAsia="Microsoft YaHei" w:hAnsi="Microsoft YaHei" w:cs="Microsoft YaHei"/>
          <w:spacing w:val="-8"/>
          <w:w w:val="72"/>
          <w:position w:val="-4"/>
          <w:sz w:val="19"/>
          <w:szCs w:val="19"/>
        </w:rPr>
        <w:t>过励限制</w:t>
      </w:r>
      <w:r>
        <w:rPr>
          <w:rFonts w:ascii="Microsoft YaHei" w:eastAsia="Microsoft YaHei" w:hAnsi="Microsoft YaHei" w:cs="Microsoft YaHei"/>
          <w:spacing w:val="3"/>
          <w:w w:val="101"/>
          <w:position w:val="-4"/>
          <w:sz w:val="19"/>
          <w:szCs w:val="19"/>
        </w:rPr>
        <w:t xml:space="preserve">    </w:t>
      </w:r>
      <w:r>
        <w:rPr>
          <w:rFonts w:ascii="Arial" w:eastAsia="Arial" w:hAnsi="Arial" w:cs="Arial"/>
          <w:spacing w:val="-8"/>
          <w:w w:val="72"/>
          <w:position w:val="-5"/>
          <w:sz w:val="40"/>
          <w:szCs w:val="40"/>
        </w:rPr>
        <w:t>overe</w:t>
      </w:r>
      <w:r>
        <w:rPr>
          <w:rFonts w:ascii="Arial" w:eastAsia="Arial" w:hAnsi="Arial" w:cs="Arial"/>
          <w:spacing w:val="-8"/>
          <w:w w:val="72"/>
          <w:position w:val="-5"/>
          <w:sz w:val="18"/>
          <w:szCs w:val="18"/>
        </w:rPr>
        <w:t>X</w:t>
      </w:r>
      <w:r>
        <w:rPr>
          <w:rFonts w:ascii="Arial" w:eastAsia="Arial" w:hAnsi="Arial" w:cs="Arial"/>
          <w:spacing w:val="-8"/>
          <w:w w:val="72"/>
          <w:position w:val="-5"/>
          <w:sz w:val="40"/>
          <w:szCs w:val="40"/>
        </w:rPr>
        <w:t>citationlimiter</w:t>
      </w:r>
    </w:p>
    <w:p>
      <w:pPr>
        <w:spacing w:before="18" w:line="31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将</w:t>
      </w:r>
      <w:r>
        <w:rPr>
          <w:rFonts w:ascii="Microsoft YaHei" w:eastAsia="Microsoft YaHei" w:hAnsi="Microsoft YaHei" w:cs="Microsoft YaHei"/>
          <w:spacing w:val="18"/>
          <w:position w:val="4"/>
          <w:sz w:val="19"/>
          <w:szCs w:val="19"/>
        </w:rPr>
        <w:t>励磁系统输出电流限制在允许范围之内的电压调节器一种附加功能单元</w:t>
      </w:r>
      <w:r>
        <w:rPr>
          <w:rFonts w:ascii="Microsoft YaHei" w:eastAsia="Microsoft YaHei" w:hAnsi="Microsoft YaHei" w:cs="Microsoft YaHei"/>
          <w:spacing w:val="18"/>
          <w:position w:val="4"/>
          <w:sz w:val="37"/>
          <w:szCs w:val="37"/>
        </w:rPr>
        <w:t>。</w:t>
      </w:r>
    </w:p>
    <w:p>
      <w:pPr>
        <w:tabs>
          <w:tab w:val="left" w:pos="432"/>
        </w:tabs>
        <w:spacing w:line="330" w:lineRule="exact"/>
        <w:ind w:left="338"/>
        <w:rPr>
          <w:rFonts w:ascii="Arial" w:eastAsia="Arial" w:hAnsi="Arial" w:cs="Arial"/>
          <w:sz w:val="19"/>
          <w:szCs w:val="19"/>
        </w:rPr>
        <w:sectPr>
          <w:headerReference w:type="default" r:id="rId17"/>
          <w:footerReference w:type="default" r:id="rId18"/>
          <w:pgSz w:w="11906" w:h="16838"/>
          <w:pgMar w:top="400" w:right="1269" w:bottom="1289" w:left="1269" w:header="0" w:footer="1083" w:gutter="0"/>
          <w:pgNumType w:start="13"/>
          <w:cols w:space="708"/>
        </w:sectPr>
      </w:pPr>
      <w:r>
        <w:rPr>
          <w:rFonts w:ascii="Arial" w:eastAsia="Arial" w:hAnsi="Arial" w:cs="Arial"/>
          <w:position w:val="4"/>
          <w:sz w:val="19"/>
          <w:szCs w:val="19"/>
        </w:rPr>
        <w:tab/>
      </w:r>
      <w:r>
        <w:rPr>
          <w:rFonts w:ascii="Arial" w:eastAsia="Arial" w:hAnsi="Arial" w:cs="Arial"/>
          <w:spacing w:val="-4"/>
          <w:w w:val="76"/>
          <w:position w:val="4"/>
          <w:sz w:val="19"/>
          <w:szCs w:val="19"/>
        </w:rPr>
        <w:t>[</w:t>
      </w:r>
      <w:r>
        <w:rPr>
          <w:rFonts w:ascii="Microsoft YaHei" w:eastAsia="Microsoft YaHei" w:hAnsi="Microsoft YaHei" w:cs="Microsoft YaHei"/>
          <w:spacing w:val="-4"/>
          <w:w w:val="76"/>
          <w:position w:val="4"/>
          <w:sz w:val="19"/>
          <w:szCs w:val="19"/>
        </w:rPr>
        <w:t>来源</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DL</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T</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4"/>
          <w:w w:val="76"/>
          <w:position w:val="2"/>
          <w:sz w:val="18"/>
          <w:szCs w:val="18"/>
        </w:rPr>
        <w:t>1309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6"/>
          <w:position w:val="2"/>
          <w:sz w:val="18"/>
          <w:szCs w:val="18"/>
        </w:rPr>
        <w:t>2013</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Microsoft YaHei" w:eastAsia="Microsoft YaHei" w:hAnsi="Microsoft YaHei" w:cs="Microsoft YaHei"/>
          <w:spacing w:val="-4"/>
          <w:w w:val="76"/>
          <w:position w:val="2"/>
          <w:sz w:val="18"/>
          <w:szCs w:val="18"/>
        </w:rPr>
        <w:t>10</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3"/>
          <w:sz w:val="19"/>
          <w:szCs w:val="19"/>
        </w:rPr>
        <w:t>有修改</w:t>
      </w:r>
      <w:r>
        <w:rPr>
          <w:rFonts w:ascii="Arial" w:eastAsia="Arial" w:hAnsi="Arial" w:cs="Arial"/>
          <w:spacing w:val="-4"/>
          <w:w w:val="76"/>
          <w:position w:val="3"/>
          <w:sz w:val="19"/>
          <w:szCs w:val="19"/>
        </w:rPr>
        <w:t>]</w:t>
      </w:r>
    </w:p>
    <w:p>
      <w:pPr>
        <w:spacing w:line="305"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45" w:lineRule="exact"/>
        <w:ind w:left="429"/>
        <w:rPr>
          <w:rFonts w:ascii="Arial" w:eastAsia="Arial" w:hAnsi="Arial" w:cs="Arial"/>
          <w:sz w:val="40"/>
          <w:szCs w:val="40"/>
        </w:rPr>
      </w:pPr>
      <w:r>
        <w:rPr>
          <w:rFonts w:ascii="Microsoft YaHei" w:eastAsia="Microsoft YaHei" w:hAnsi="Microsoft YaHei" w:cs="Microsoft YaHei"/>
          <w:spacing w:val="-8"/>
          <w:w w:val="68"/>
          <w:position w:val="-2"/>
          <w:sz w:val="19"/>
          <w:szCs w:val="19"/>
        </w:rPr>
        <w:t>过励保护</w:t>
      </w:r>
      <w:r>
        <w:rPr>
          <w:rFonts w:ascii="Microsoft YaHei" w:eastAsia="Microsoft YaHei" w:hAnsi="Microsoft YaHei" w:cs="Microsoft YaHei"/>
          <w:spacing w:val="10"/>
          <w:w w:val="101"/>
          <w:position w:val="-2"/>
          <w:sz w:val="19"/>
          <w:szCs w:val="19"/>
        </w:rPr>
        <w:t xml:space="preserve">    </w:t>
      </w:r>
      <w:r>
        <w:rPr>
          <w:rFonts w:ascii="Arial" w:eastAsia="Arial" w:hAnsi="Arial" w:cs="Arial"/>
          <w:spacing w:val="-8"/>
          <w:w w:val="68"/>
          <w:position w:val="-3"/>
          <w:sz w:val="40"/>
          <w:szCs w:val="40"/>
        </w:rPr>
        <w:t>overe</w:t>
      </w:r>
      <w:r>
        <w:rPr>
          <w:rFonts w:ascii="Arial" w:eastAsia="Arial" w:hAnsi="Arial" w:cs="Arial"/>
          <w:spacing w:val="-8"/>
          <w:w w:val="68"/>
          <w:position w:val="-3"/>
          <w:sz w:val="18"/>
          <w:szCs w:val="18"/>
        </w:rPr>
        <w:t>X</w:t>
      </w:r>
      <w:r>
        <w:rPr>
          <w:rFonts w:ascii="Arial" w:eastAsia="Arial" w:hAnsi="Arial" w:cs="Arial"/>
          <w:spacing w:val="-8"/>
          <w:w w:val="68"/>
          <w:position w:val="-3"/>
          <w:sz w:val="40"/>
          <w:szCs w:val="40"/>
        </w:rPr>
        <w:t>citationprotector</w:t>
      </w:r>
    </w:p>
    <w:p>
      <w:pPr>
        <w:spacing w:before="64" w:line="119" w:lineRule="auto"/>
        <w:ind w:left="4" w:right="159"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在过励限制器无法将励磁系统输出电流限制在允许范围内时发出保护信号</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切换励磁通道的电</w:t>
      </w:r>
      <w:r>
        <w:rPr>
          <w:rFonts w:ascii="Microsoft YaHei" w:eastAsia="Microsoft YaHei" w:hAnsi="Microsoft YaHei" w:cs="Microsoft YaHei"/>
          <w:spacing w:val="7"/>
          <w:sz w:val="19"/>
          <w:szCs w:val="19"/>
        </w:rPr>
        <w:t>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调</w:t>
      </w:r>
      <w:r>
        <w:rPr>
          <w:rFonts w:ascii="Microsoft YaHei" w:eastAsia="Microsoft YaHei" w:hAnsi="Microsoft YaHei" w:cs="Microsoft YaHei"/>
          <w:spacing w:val="16"/>
          <w:sz w:val="19"/>
          <w:szCs w:val="19"/>
        </w:rPr>
        <w:t>节器一种附加功能单元</w:t>
      </w:r>
      <w:r>
        <w:rPr>
          <w:rFonts w:ascii="Microsoft YaHei" w:eastAsia="Microsoft YaHei" w:hAnsi="Microsoft YaHei" w:cs="Microsoft YaHei"/>
          <w:spacing w:val="16"/>
          <w:sz w:val="37"/>
          <w:szCs w:val="37"/>
        </w:rPr>
        <w:t>。</w:t>
      </w:r>
    </w:p>
    <w:p>
      <w:pPr>
        <w:tabs>
          <w:tab w:val="left" w:pos="432"/>
        </w:tabs>
        <w:spacing w:line="333" w:lineRule="exact"/>
        <w:ind w:left="338"/>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4"/>
          <w:w w:val="76"/>
          <w:position w:val="4"/>
          <w:sz w:val="19"/>
          <w:szCs w:val="19"/>
        </w:rPr>
        <w:t>[</w:t>
      </w:r>
      <w:r>
        <w:rPr>
          <w:rFonts w:ascii="Microsoft YaHei" w:eastAsia="Microsoft YaHei" w:hAnsi="Microsoft YaHei" w:cs="Microsoft YaHei"/>
          <w:spacing w:val="-4"/>
          <w:w w:val="76"/>
          <w:position w:val="4"/>
          <w:sz w:val="19"/>
          <w:szCs w:val="19"/>
        </w:rPr>
        <w:t>来源</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DL</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T</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4"/>
          <w:w w:val="76"/>
          <w:position w:val="2"/>
          <w:sz w:val="18"/>
          <w:szCs w:val="18"/>
        </w:rPr>
        <w:t>1309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6"/>
          <w:position w:val="2"/>
          <w:sz w:val="18"/>
          <w:szCs w:val="18"/>
        </w:rPr>
        <w:t>2013</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Microsoft YaHei" w:eastAsia="Microsoft YaHei" w:hAnsi="Microsoft YaHei" w:cs="Microsoft YaHei"/>
          <w:spacing w:val="-4"/>
          <w:w w:val="76"/>
          <w:position w:val="2"/>
          <w:sz w:val="18"/>
          <w:szCs w:val="18"/>
        </w:rPr>
        <w:t>11</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3"/>
          <w:sz w:val="19"/>
          <w:szCs w:val="19"/>
        </w:rPr>
        <w:t>有修改</w:t>
      </w:r>
      <w:r>
        <w:rPr>
          <w:rFonts w:ascii="Arial" w:eastAsia="Arial" w:hAnsi="Arial" w:cs="Arial"/>
          <w:spacing w:val="-4"/>
          <w:w w:val="76"/>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40" w:lineRule="exact"/>
        <w:ind w:left="425"/>
        <w:rPr>
          <w:rFonts w:ascii="Arial" w:eastAsia="Arial" w:hAnsi="Arial" w:cs="Arial"/>
          <w:sz w:val="40"/>
          <w:szCs w:val="40"/>
        </w:rPr>
      </w:pPr>
      <w:r>
        <w:rPr>
          <w:rFonts w:ascii="Microsoft YaHei" w:eastAsia="Microsoft YaHei" w:hAnsi="Microsoft YaHei" w:cs="Microsoft YaHei"/>
          <w:spacing w:val="17"/>
          <w:position w:val="-2"/>
          <w:sz w:val="19"/>
          <w:szCs w:val="19"/>
        </w:rPr>
        <w:t>定子绕组过负荷保护</w:t>
      </w:r>
      <w:r>
        <w:rPr>
          <w:rFonts w:ascii="Microsoft YaHei" w:eastAsia="Microsoft YaHei" w:hAnsi="Microsoft YaHei" w:cs="Microsoft YaHei"/>
          <w:spacing w:val="19"/>
          <w:position w:val="-2"/>
          <w:sz w:val="19"/>
          <w:szCs w:val="19"/>
        </w:rPr>
        <w:t xml:space="preserve">   </w:t>
      </w:r>
      <w:r>
        <w:rPr>
          <w:rFonts w:ascii="Arial" w:eastAsia="Arial" w:hAnsi="Arial" w:cs="Arial"/>
          <w:spacing w:val="-5"/>
          <w:w w:val="58"/>
          <w:position w:val="-3"/>
          <w:sz w:val="40"/>
          <w:szCs w:val="40"/>
        </w:rPr>
        <w:t>statorwindingsoverloadprotection</w:t>
      </w:r>
    </w:p>
    <w:p>
      <w:pPr>
        <w:spacing w:before="72" w:line="119"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发电</w:t>
      </w:r>
      <w:r>
        <w:rPr>
          <w:rFonts w:ascii="Microsoft YaHei" w:eastAsia="Microsoft YaHei" w:hAnsi="Microsoft YaHei" w:cs="Microsoft YaHei"/>
          <w:spacing w:val="16"/>
          <w:sz w:val="19"/>
          <w:szCs w:val="19"/>
        </w:rPr>
        <w:t>机</w:t>
      </w:r>
      <w:r>
        <w:rPr>
          <w:rFonts w:ascii="Microsoft YaHei" w:eastAsia="Microsoft YaHei" w:hAnsi="Microsoft YaHei" w:cs="Microsoft YaHei"/>
          <w:spacing w:val="9"/>
          <w:sz w:val="19"/>
          <w:szCs w:val="19"/>
        </w:rPr>
        <w:t>过负荷或外部故障引起的定子绕组过电流时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用于防止因热积累烧毁定子绕组的保护功能</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4"/>
          <w:sz w:val="19"/>
          <w:szCs w:val="19"/>
        </w:rPr>
        <w:t>通</w:t>
      </w:r>
      <w:r>
        <w:rPr>
          <w:rFonts w:ascii="Microsoft YaHei" w:eastAsia="Microsoft YaHei" w:hAnsi="Microsoft YaHei" w:cs="Microsoft YaHei"/>
          <w:spacing w:val="17"/>
          <w:sz w:val="19"/>
          <w:szCs w:val="19"/>
        </w:rPr>
        <w:t>常由定时限过负荷及反时限过电流两部分组成</w:t>
      </w:r>
      <w:r>
        <w:rPr>
          <w:rFonts w:ascii="Microsoft YaHei" w:eastAsia="Microsoft YaHei" w:hAnsi="Microsoft YaHei" w:cs="Microsoft YaHei"/>
          <w:spacing w:val="17"/>
          <w:sz w:val="37"/>
          <w:szCs w:val="37"/>
        </w:rPr>
        <w:t>。</w:t>
      </w:r>
    </w:p>
    <w:p>
      <w:pPr>
        <w:tabs>
          <w:tab w:val="left" w:pos="432"/>
        </w:tabs>
        <w:spacing w:line="330"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3"/>
          <w:w w:val="74"/>
          <w:position w:val="3"/>
          <w:sz w:val="19"/>
          <w:szCs w:val="19"/>
        </w:rPr>
        <w:t>[</w:t>
      </w:r>
      <w:r>
        <w:rPr>
          <w:rFonts w:ascii="Microsoft YaHei" w:eastAsia="Microsoft YaHei" w:hAnsi="Microsoft YaHei" w:cs="Microsoft YaHei"/>
          <w:spacing w:val="-3"/>
          <w:w w:val="74"/>
          <w:position w:val="3"/>
          <w:sz w:val="19"/>
          <w:szCs w:val="19"/>
        </w:rPr>
        <w:t>来源</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DL</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T</w:t>
      </w:r>
      <w:r>
        <w:rPr>
          <w:rFonts w:ascii="Microsoft YaHei" w:eastAsia="Microsoft YaHei" w:hAnsi="Microsoft YaHei" w:cs="Microsoft YaHei"/>
          <w:spacing w:val="59"/>
          <w:position w:val="2"/>
          <w:sz w:val="18"/>
          <w:szCs w:val="18"/>
        </w:rPr>
        <w:t xml:space="preserve"> </w:t>
      </w:r>
      <w:r>
        <w:rPr>
          <w:rFonts w:ascii="Microsoft YaHei" w:eastAsia="Microsoft YaHei" w:hAnsi="Microsoft YaHei" w:cs="Microsoft YaHei"/>
          <w:spacing w:val="-3"/>
          <w:w w:val="74"/>
          <w:position w:val="2"/>
          <w:sz w:val="18"/>
          <w:szCs w:val="18"/>
        </w:rPr>
        <w:t>684</w:t>
      </w:r>
      <w:r>
        <w:rPr>
          <w:rFonts w:ascii="Microsoft YaHei" w:eastAsia="Microsoft YaHei" w:hAnsi="Microsoft YaHei" w:cs="Microsoft YaHei"/>
          <w:spacing w:val="-33"/>
          <w:position w:val="2"/>
          <w:sz w:val="18"/>
          <w:szCs w:val="18"/>
        </w:rPr>
        <w:t xml:space="preserve"> </w:t>
      </w:r>
      <w:r>
        <w:rPr>
          <w:rFonts w:ascii="Microsoft YaHei" w:eastAsia="Microsoft YaHei" w:hAnsi="Microsoft YaHei" w:cs="Microsoft YaHei"/>
          <w:spacing w:val="-3"/>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3"/>
          <w:w w:val="74"/>
          <w:position w:val="2"/>
          <w:sz w:val="18"/>
          <w:szCs w:val="18"/>
        </w:rPr>
        <w:t>2012</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4</w:t>
      </w:r>
      <w:r>
        <w:rPr>
          <w:rFonts w:ascii="Microsoft YaHei" w:eastAsia="Microsoft YaHei" w:hAnsi="Microsoft YaHei" w:cs="Microsoft YaHei"/>
          <w:spacing w:val="-3"/>
          <w:w w:val="74"/>
          <w:position w:val="2"/>
          <w:sz w:val="40"/>
          <w:szCs w:val="40"/>
        </w:rPr>
        <w:t>．</w:t>
      </w:r>
      <w:r>
        <w:rPr>
          <w:rFonts w:ascii="Microsoft YaHei" w:eastAsia="Microsoft YaHei" w:hAnsi="Microsoft YaHei" w:cs="Microsoft YaHei"/>
          <w:spacing w:val="-3"/>
          <w:w w:val="74"/>
          <w:position w:val="2"/>
          <w:sz w:val="18"/>
          <w:szCs w:val="18"/>
        </w:rPr>
        <w:t>5</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3"/>
          <w:sz w:val="19"/>
          <w:szCs w:val="19"/>
        </w:rPr>
        <w:t>有修改</w:t>
      </w:r>
      <w:r>
        <w:rPr>
          <w:rFonts w:ascii="Arial" w:eastAsia="Arial" w:hAnsi="Arial" w:cs="Arial"/>
          <w:spacing w:val="-3"/>
          <w:w w:val="74"/>
          <w:position w:val="3"/>
          <w:sz w:val="19"/>
          <w:szCs w:val="19"/>
        </w:rPr>
        <w:t>]</w:t>
      </w:r>
    </w:p>
    <w:p>
      <w:pPr>
        <w:spacing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41" w:lineRule="exact"/>
        <w:ind w:left="427"/>
        <w:rPr>
          <w:rFonts w:ascii="Arial" w:eastAsia="Arial" w:hAnsi="Arial" w:cs="Arial"/>
          <w:sz w:val="40"/>
          <w:szCs w:val="40"/>
        </w:rPr>
      </w:pPr>
      <w:r>
        <w:rPr>
          <w:rFonts w:ascii="Microsoft YaHei" w:eastAsia="Microsoft YaHei" w:hAnsi="Microsoft YaHei" w:cs="Microsoft YaHei"/>
          <w:spacing w:val="3"/>
          <w:position w:val="-2"/>
          <w:sz w:val="19"/>
          <w:szCs w:val="19"/>
        </w:rPr>
        <w:t>转子绕组过负荷保护</w:t>
      </w:r>
      <w:r>
        <w:rPr>
          <w:rFonts w:ascii="Microsoft YaHei" w:eastAsia="Microsoft YaHei" w:hAnsi="Microsoft YaHei" w:cs="Microsoft YaHei"/>
          <w:spacing w:val="5"/>
          <w:position w:val="-2"/>
          <w:sz w:val="19"/>
          <w:szCs w:val="19"/>
        </w:rPr>
        <w:t xml:space="preserve">    </w:t>
      </w:r>
      <w:r>
        <w:rPr>
          <w:rFonts w:ascii="Arial" w:eastAsia="Arial" w:hAnsi="Arial" w:cs="Arial"/>
          <w:spacing w:val="3"/>
          <w:position w:val="-3"/>
          <w:sz w:val="40"/>
          <w:szCs w:val="40"/>
        </w:rPr>
        <w:t>e</w:t>
      </w:r>
      <w:r>
        <w:rPr>
          <w:rFonts w:ascii="Arial" w:eastAsia="Arial" w:hAnsi="Arial" w:cs="Arial"/>
          <w:spacing w:val="3"/>
          <w:position w:val="-3"/>
          <w:sz w:val="18"/>
          <w:szCs w:val="18"/>
        </w:rPr>
        <w:t>X</w:t>
      </w:r>
      <w:r>
        <w:rPr>
          <w:rFonts w:ascii="Arial" w:eastAsia="Arial" w:hAnsi="Arial" w:cs="Arial"/>
          <w:spacing w:val="-5"/>
          <w:w w:val="57"/>
          <w:position w:val="-3"/>
          <w:sz w:val="40"/>
          <w:szCs w:val="40"/>
        </w:rPr>
        <w:t>citedwindingsoverloadprotection</w:t>
      </w:r>
    </w:p>
    <w:p>
      <w:pPr>
        <w:spacing w:before="72" w:line="124"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发电机励磁绕组过负荷时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用于防止因热积累烧毁励磁绕组的保护功能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通常由定时限和反时限</w:t>
      </w:r>
      <w:r>
        <w:rPr>
          <w:rFonts w:ascii="Microsoft YaHei" w:eastAsia="Microsoft YaHei" w:hAnsi="Microsoft YaHei" w:cs="Microsoft YaHei"/>
          <w:sz w:val="19"/>
          <w:szCs w:val="19"/>
        </w:rPr>
        <w:t>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部</w:t>
      </w:r>
      <w:r>
        <w:rPr>
          <w:rFonts w:ascii="Microsoft YaHei" w:eastAsia="Microsoft YaHei" w:hAnsi="Microsoft YaHei" w:cs="Microsoft YaHei"/>
          <w:spacing w:val="11"/>
          <w:sz w:val="19"/>
          <w:szCs w:val="19"/>
        </w:rPr>
        <w:t>分组成</w:t>
      </w:r>
      <w:r>
        <w:rPr>
          <w:rFonts w:ascii="Microsoft YaHei" w:eastAsia="Microsoft YaHei" w:hAnsi="Microsoft YaHei" w:cs="Microsoft YaHei"/>
          <w:spacing w:val="11"/>
          <w:sz w:val="37"/>
          <w:szCs w:val="37"/>
        </w:rPr>
        <w:t>。</w:t>
      </w:r>
    </w:p>
    <w:p>
      <w:pPr>
        <w:sectPr>
          <w:headerReference w:type="default" r:id="rId19"/>
          <w:footerReference w:type="default" r:id="rId20"/>
          <w:type w:val="nextPage"/>
          <w:pgSz w:w="11906" w:h="16838"/>
          <w:pgMar w:top="400" w:right="1269" w:bottom="1289" w:left="1269" w:header="0" w:footer="1083"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2" w:line="283"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6"/>
          <w:position w:val="1"/>
          <w:sz w:val="16"/>
          <w:szCs w:val="16"/>
        </w:rPr>
        <w:t>注</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4"/>
          <w:position w:val="1"/>
          <w:sz w:val="16"/>
          <w:szCs w:val="16"/>
        </w:rPr>
        <w:t>也</w:t>
      </w:r>
      <w:r>
        <w:rPr>
          <w:rFonts w:ascii="Microsoft YaHei" w:eastAsia="Microsoft YaHei" w:hAnsi="Microsoft YaHei" w:cs="Microsoft YaHei"/>
          <w:spacing w:val="3"/>
          <w:position w:val="1"/>
          <w:sz w:val="16"/>
          <w:szCs w:val="16"/>
        </w:rPr>
        <w:t>称励磁绕组过负荷保护</w:t>
      </w:r>
      <w:r>
        <w:rPr>
          <w:rFonts w:ascii="Microsoft YaHei" w:eastAsia="Microsoft YaHei" w:hAnsi="Microsoft YaHei" w:cs="Microsoft YaHei"/>
          <w:spacing w:val="3"/>
          <w:position w:val="1"/>
          <w:sz w:val="32"/>
          <w:szCs w:val="32"/>
        </w:rPr>
        <w:t>。</w:t>
      </w:r>
    </w:p>
    <w:p>
      <w:pPr>
        <w:tabs>
          <w:tab w:val="left" w:pos="430"/>
        </w:tabs>
        <w:spacing w:before="18" w:line="338" w:lineRule="exact"/>
        <w:ind w:left="336"/>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3"/>
          <w:w w:val="74"/>
          <w:position w:val="3"/>
          <w:sz w:val="19"/>
          <w:szCs w:val="19"/>
        </w:rPr>
        <w:t>[</w:t>
      </w:r>
      <w:r>
        <w:rPr>
          <w:rFonts w:ascii="Microsoft YaHei" w:eastAsia="Microsoft YaHei" w:hAnsi="Microsoft YaHei" w:cs="Microsoft YaHei"/>
          <w:spacing w:val="-3"/>
          <w:w w:val="74"/>
          <w:position w:val="3"/>
          <w:sz w:val="19"/>
          <w:szCs w:val="19"/>
        </w:rPr>
        <w:t>来源</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DL</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3"/>
          <w:w w:val="74"/>
          <w:position w:val="2"/>
          <w:sz w:val="18"/>
          <w:szCs w:val="18"/>
        </w:rPr>
        <w:t>684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3"/>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3"/>
          <w:w w:val="74"/>
          <w:position w:val="2"/>
          <w:sz w:val="18"/>
          <w:szCs w:val="18"/>
        </w:rPr>
        <w:t>2012</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2"/>
          <w:sz w:val="18"/>
          <w:szCs w:val="18"/>
        </w:rPr>
        <w:t>4</w:t>
      </w:r>
      <w:r>
        <w:rPr>
          <w:rFonts w:ascii="Microsoft YaHei" w:eastAsia="Microsoft YaHei" w:hAnsi="Microsoft YaHei" w:cs="Microsoft YaHei"/>
          <w:spacing w:val="-3"/>
          <w:w w:val="74"/>
          <w:position w:val="2"/>
          <w:sz w:val="40"/>
          <w:szCs w:val="40"/>
        </w:rPr>
        <w:t>．</w:t>
      </w:r>
      <w:r>
        <w:rPr>
          <w:rFonts w:ascii="Microsoft YaHei" w:eastAsia="Microsoft YaHei" w:hAnsi="Microsoft YaHei" w:cs="Microsoft YaHei"/>
          <w:spacing w:val="-3"/>
          <w:w w:val="74"/>
          <w:position w:val="2"/>
          <w:sz w:val="18"/>
          <w:szCs w:val="18"/>
        </w:rPr>
        <w:t>5</w:t>
      </w:r>
      <w:r>
        <w:rPr>
          <w:rFonts w:ascii="Microsoft YaHei" w:eastAsia="Microsoft YaHei" w:hAnsi="Microsoft YaHei" w:cs="Microsoft YaHei"/>
          <w:spacing w:val="-3"/>
          <w:w w:val="74"/>
          <w:position w:val="4"/>
          <w:sz w:val="37"/>
          <w:szCs w:val="37"/>
        </w:rPr>
        <w:t>，</w:t>
      </w:r>
      <w:r>
        <w:rPr>
          <w:rFonts w:ascii="Microsoft YaHei" w:eastAsia="Microsoft YaHei" w:hAnsi="Microsoft YaHei" w:cs="Microsoft YaHei"/>
          <w:spacing w:val="-3"/>
          <w:w w:val="74"/>
          <w:position w:val="3"/>
          <w:sz w:val="19"/>
          <w:szCs w:val="19"/>
        </w:rPr>
        <w:t>有修改</w:t>
      </w:r>
      <w:r>
        <w:rPr>
          <w:rFonts w:ascii="Arial" w:eastAsia="Arial" w:hAnsi="Arial" w:cs="Arial"/>
          <w:spacing w:val="-3"/>
          <w:w w:val="74"/>
          <w:position w:val="3"/>
          <w:sz w:val="19"/>
          <w:szCs w:val="19"/>
        </w:rPr>
        <w:t>]</w:t>
      </w:r>
    </w:p>
    <w:p>
      <w:pPr>
        <w:spacing w:line="31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92" w:lineRule="exact"/>
        <w:ind w:left="423"/>
        <w:rPr>
          <w:rFonts w:ascii="Arial" w:eastAsia="Arial" w:hAnsi="Arial" w:cs="Arial"/>
          <w:sz w:val="40"/>
          <w:szCs w:val="40"/>
        </w:rPr>
      </w:pPr>
      <w:r>
        <w:rPr>
          <w:rFonts w:ascii="Microsoft YaHei" w:eastAsia="Microsoft YaHei" w:hAnsi="Microsoft YaHei" w:cs="Microsoft YaHei"/>
          <w:spacing w:val="-12"/>
          <w:w w:val="80"/>
          <w:position w:val="-4"/>
          <w:sz w:val="19"/>
          <w:szCs w:val="19"/>
        </w:rPr>
        <w:t>定子电流限制</w:t>
      </w:r>
      <w:r>
        <w:rPr>
          <w:rFonts w:ascii="Microsoft YaHei" w:eastAsia="Microsoft YaHei" w:hAnsi="Microsoft YaHei" w:cs="Microsoft YaHei"/>
          <w:spacing w:val="25"/>
          <w:position w:val="-4"/>
          <w:sz w:val="19"/>
          <w:szCs w:val="19"/>
        </w:rPr>
        <w:t xml:space="preserve">   </w:t>
      </w:r>
      <w:r>
        <w:rPr>
          <w:rFonts w:ascii="Arial" w:eastAsia="Arial" w:hAnsi="Arial" w:cs="Arial"/>
          <w:spacing w:val="-12"/>
          <w:w w:val="80"/>
          <w:position w:val="-5"/>
          <w:sz w:val="40"/>
          <w:szCs w:val="40"/>
        </w:rPr>
        <w:t>statorcu</w:t>
      </w:r>
      <w:r>
        <w:rPr>
          <w:rFonts w:ascii="Arial" w:eastAsia="Arial" w:hAnsi="Arial" w:cs="Arial"/>
          <w:b/>
          <w:bCs/>
          <w:spacing w:val="-12"/>
          <w:w w:val="80"/>
          <w:position w:val="-5"/>
          <w:sz w:val="40"/>
          <w:szCs w:val="40"/>
        </w:rPr>
        <w:t>r</w:t>
      </w:r>
      <w:r>
        <w:rPr>
          <w:rFonts w:ascii="Arial" w:eastAsia="Arial" w:hAnsi="Arial" w:cs="Arial"/>
          <w:spacing w:val="-12"/>
          <w:w w:val="80"/>
          <w:position w:val="-5"/>
          <w:sz w:val="40"/>
          <w:szCs w:val="40"/>
        </w:rPr>
        <w:t>entlimiter</w:t>
      </w:r>
    </w:p>
    <w:p>
      <w:pPr>
        <w:spacing w:before="17" w:line="33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将</w:t>
      </w:r>
      <w:r>
        <w:rPr>
          <w:rFonts w:ascii="Microsoft YaHei" w:eastAsia="Microsoft YaHei" w:hAnsi="Microsoft YaHei" w:cs="Microsoft YaHei"/>
          <w:spacing w:val="18"/>
          <w:position w:val="4"/>
          <w:sz w:val="19"/>
          <w:szCs w:val="19"/>
        </w:rPr>
        <w:t>定子电流限制在允许范围之内的电压调节器一种附加功能单元</w:t>
      </w:r>
      <w:r>
        <w:rPr>
          <w:rFonts w:ascii="Microsoft YaHei" w:eastAsia="Microsoft YaHei" w:hAnsi="Microsoft YaHei" w:cs="Microsoft YaHei"/>
          <w:spacing w:val="18"/>
          <w:position w:val="4"/>
          <w:sz w:val="37"/>
          <w:szCs w:val="37"/>
        </w:rPr>
        <w:t>。</w:t>
      </w:r>
    </w:p>
    <w:p>
      <w:pPr>
        <w:tabs>
          <w:tab w:val="left" w:pos="430"/>
        </w:tabs>
        <w:spacing w:line="339" w:lineRule="exact"/>
        <w:ind w:left="336"/>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4"/>
          <w:w w:val="76"/>
          <w:position w:val="4"/>
          <w:sz w:val="19"/>
          <w:szCs w:val="19"/>
        </w:rPr>
        <w:t>[</w:t>
      </w:r>
      <w:r>
        <w:rPr>
          <w:rFonts w:ascii="Microsoft YaHei" w:eastAsia="Microsoft YaHei" w:hAnsi="Microsoft YaHei" w:cs="Microsoft YaHei"/>
          <w:spacing w:val="-4"/>
          <w:w w:val="76"/>
          <w:position w:val="4"/>
          <w:sz w:val="19"/>
          <w:szCs w:val="19"/>
        </w:rPr>
        <w:t>来源</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DL</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T</w:t>
      </w:r>
      <w:r>
        <w:rPr>
          <w:rFonts w:ascii="Microsoft YaHei" w:eastAsia="Microsoft YaHei" w:hAnsi="Microsoft YaHei" w:cs="Microsoft YaHei"/>
          <w:spacing w:val="48"/>
          <w:position w:val="2"/>
          <w:sz w:val="18"/>
          <w:szCs w:val="18"/>
        </w:rPr>
        <w:t xml:space="preserve"> </w:t>
      </w:r>
      <w:r>
        <w:rPr>
          <w:rFonts w:ascii="Microsoft YaHei" w:eastAsia="Microsoft YaHei" w:hAnsi="Microsoft YaHei" w:cs="Microsoft YaHei"/>
          <w:spacing w:val="-4"/>
          <w:w w:val="76"/>
          <w:position w:val="2"/>
          <w:sz w:val="18"/>
          <w:szCs w:val="18"/>
        </w:rPr>
        <w:t>1309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6"/>
          <w:position w:val="2"/>
          <w:sz w:val="18"/>
          <w:szCs w:val="18"/>
        </w:rPr>
        <w:t>2013</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Microsoft YaHei" w:eastAsia="Microsoft YaHei" w:hAnsi="Microsoft YaHei" w:cs="Microsoft YaHei"/>
          <w:spacing w:val="-4"/>
          <w:w w:val="76"/>
          <w:position w:val="2"/>
          <w:sz w:val="18"/>
          <w:szCs w:val="18"/>
        </w:rPr>
        <w:t>12</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3"/>
          <w:sz w:val="19"/>
          <w:szCs w:val="19"/>
        </w:rPr>
        <w:t>有修改</w:t>
      </w:r>
      <w:r>
        <w:rPr>
          <w:rFonts w:ascii="Arial" w:eastAsia="Arial" w:hAnsi="Arial" w:cs="Arial"/>
          <w:spacing w:val="-4"/>
          <w:w w:val="76"/>
          <w:position w:val="3"/>
          <w:sz w:val="19"/>
          <w:szCs w:val="19"/>
        </w:rPr>
        <w:t>]</w:t>
      </w:r>
    </w:p>
    <w:p>
      <w:pPr>
        <w:spacing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40" w:lineRule="exact"/>
        <w:ind w:left="440"/>
        <w:rPr>
          <w:rFonts w:ascii="Arial" w:eastAsia="Arial" w:hAnsi="Arial" w:cs="Arial"/>
          <w:sz w:val="40"/>
          <w:szCs w:val="40"/>
        </w:rPr>
      </w:pPr>
      <w:r>
        <w:rPr>
          <w:rFonts w:ascii="Microsoft YaHei" w:eastAsia="Microsoft YaHei" w:hAnsi="Microsoft YaHei" w:cs="Microsoft YaHei"/>
          <w:spacing w:val="11"/>
          <w:position w:val="-2"/>
          <w:sz w:val="19"/>
          <w:szCs w:val="19"/>
        </w:rPr>
        <w:t>电压调差率</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5"/>
          <w:w w:val="57"/>
          <w:position w:val="-3"/>
          <w:sz w:val="40"/>
          <w:szCs w:val="40"/>
        </w:rPr>
        <w:t>voltagecompensativeratio</w:t>
      </w:r>
    </w:p>
    <w:p>
      <w:pPr>
        <w:spacing w:before="68" w:line="125" w:lineRule="auto"/>
        <w:ind w:left="18" w:firstLine="40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发电机在功率因数等于零的情况下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无功电流从零变化到发电机额定定子电流值时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发电机端电</w:t>
      </w:r>
      <w:r>
        <w:rPr>
          <w:rFonts w:ascii="Microsoft YaHei" w:eastAsia="Microsoft YaHei" w:hAnsi="Microsoft YaHei" w:cs="Microsoft YaHei"/>
          <w:sz w:val="19"/>
          <w:szCs w:val="19"/>
        </w:rPr>
        <w:t>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的变</w:t>
      </w:r>
      <w:r>
        <w:rPr>
          <w:rFonts w:ascii="Microsoft YaHei" w:eastAsia="Microsoft YaHei" w:hAnsi="Microsoft YaHei" w:cs="Microsoft YaHei"/>
          <w:spacing w:val="11"/>
          <w:sz w:val="19"/>
          <w:szCs w:val="19"/>
        </w:rPr>
        <w:t>化率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负载电流补偿器退出后的电压调差率称自然电压调差率</w:t>
      </w:r>
      <w:r>
        <w:rPr>
          <w:rFonts w:ascii="Microsoft YaHei" w:eastAsia="Microsoft YaHei" w:hAnsi="Microsoft YaHei" w:cs="Microsoft YaHei"/>
          <w:spacing w:val="11"/>
          <w:sz w:val="37"/>
          <w:szCs w:val="37"/>
        </w:rPr>
        <w:t>。</w:t>
      </w:r>
    </w:p>
    <w:p>
      <w:pPr>
        <w:spacing w:line="283"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也称为电压调</w:t>
      </w:r>
      <w:r>
        <w:rPr>
          <w:rFonts w:ascii="Microsoft YaHei" w:eastAsia="Microsoft YaHei" w:hAnsi="Microsoft YaHei" w:cs="Microsoft YaHei"/>
          <w:position w:val="1"/>
          <w:sz w:val="16"/>
          <w:szCs w:val="16"/>
        </w:rPr>
        <w:t>差系数</w:t>
      </w:r>
      <w:r>
        <w:rPr>
          <w:rFonts w:ascii="Microsoft YaHei" w:eastAsia="Microsoft YaHei" w:hAnsi="Microsoft YaHei" w:cs="Microsoft YaHei"/>
          <w:position w:val="1"/>
          <w:sz w:val="32"/>
          <w:szCs w:val="32"/>
        </w:rPr>
        <w:t>。</w:t>
      </w:r>
    </w:p>
    <w:p>
      <w:pPr>
        <w:tabs>
          <w:tab w:val="left" w:pos="430"/>
        </w:tabs>
        <w:spacing w:before="20" w:line="337" w:lineRule="exact"/>
        <w:ind w:left="336"/>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3"/>
          <w:w w:val="69"/>
          <w:position w:val="4"/>
          <w:sz w:val="19"/>
          <w:szCs w:val="19"/>
        </w:rPr>
        <w:t>[</w:t>
      </w:r>
      <w:r>
        <w:rPr>
          <w:rFonts w:ascii="Microsoft YaHei" w:eastAsia="Microsoft YaHei" w:hAnsi="Microsoft YaHei" w:cs="Microsoft YaHei"/>
          <w:spacing w:val="-3"/>
          <w:w w:val="69"/>
          <w:position w:val="4"/>
          <w:sz w:val="19"/>
          <w:szCs w:val="19"/>
        </w:rPr>
        <w:t>来源</w:t>
      </w:r>
      <w:r>
        <w:rPr>
          <w:rFonts w:ascii="Microsoft YaHei" w:eastAsia="Microsoft YaHei" w:hAnsi="Microsoft YaHei" w:cs="Microsoft YaHei"/>
          <w:spacing w:val="-3"/>
          <w:w w:val="69"/>
          <w:position w:val="4"/>
          <w:sz w:val="37"/>
          <w:szCs w:val="37"/>
        </w:rPr>
        <w:t>：</w:t>
      </w:r>
      <w:r>
        <w:rPr>
          <w:rFonts w:ascii="Microsoft YaHei" w:eastAsia="Microsoft YaHei" w:hAnsi="Microsoft YaHei" w:cs="Microsoft YaHei"/>
          <w:spacing w:val="-3"/>
          <w:w w:val="69"/>
          <w:position w:val="3"/>
          <w:sz w:val="18"/>
          <w:szCs w:val="18"/>
        </w:rPr>
        <w:t>GB</w:t>
      </w:r>
      <w:r>
        <w:rPr>
          <w:rFonts w:ascii="Microsoft YaHei" w:eastAsia="Microsoft YaHei" w:hAnsi="Microsoft YaHei" w:cs="Microsoft YaHei"/>
          <w:spacing w:val="-3"/>
          <w:w w:val="69"/>
          <w:position w:val="4"/>
          <w:sz w:val="37"/>
          <w:szCs w:val="37"/>
        </w:rPr>
        <w:t>／</w:t>
      </w:r>
      <w:r>
        <w:rPr>
          <w:rFonts w:ascii="Microsoft YaHei" w:eastAsia="Microsoft YaHei" w:hAnsi="Microsoft YaHei" w:cs="Microsoft YaHei"/>
          <w:spacing w:val="-3"/>
          <w:w w:val="69"/>
          <w:position w:val="3"/>
          <w:sz w:val="18"/>
          <w:szCs w:val="18"/>
        </w:rPr>
        <w:t>T</w:t>
      </w:r>
      <w:r>
        <w:rPr>
          <w:rFonts w:ascii="Microsoft YaHei" w:eastAsia="Microsoft YaHei" w:hAnsi="Microsoft YaHei" w:cs="Microsoft YaHei"/>
          <w:spacing w:val="61"/>
          <w:w w:val="101"/>
          <w:position w:val="3"/>
          <w:sz w:val="18"/>
          <w:szCs w:val="18"/>
        </w:rPr>
        <w:t xml:space="preserve"> </w:t>
      </w:r>
      <w:r>
        <w:rPr>
          <w:rFonts w:ascii="Microsoft YaHei" w:eastAsia="Microsoft YaHei" w:hAnsi="Microsoft YaHei" w:cs="Microsoft YaHei"/>
          <w:spacing w:val="-3"/>
          <w:w w:val="69"/>
          <w:position w:val="3"/>
          <w:sz w:val="18"/>
          <w:szCs w:val="18"/>
        </w:rPr>
        <w:t>7409</w:t>
      </w:r>
      <w:r>
        <w:rPr>
          <w:rFonts w:ascii="Microsoft YaHei" w:eastAsia="Microsoft YaHei" w:hAnsi="Microsoft YaHei" w:cs="Microsoft YaHei"/>
          <w:spacing w:val="-3"/>
          <w:w w:val="69"/>
          <w:position w:val="3"/>
          <w:sz w:val="40"/>
          <w:szCs w:val="40"/>
        </w:rPr>
        <w:t>．</w:t>
      </w:r>
      <w:r>
        <w:rPr>
          <w:rFonts w:ascii="Microsoft YaHei" w:eastAsia="Microsoft YaHei" w:hAnsi="Microsoft YaHei" w:cs="Microsoft YaHei"/>
          <w:spacing w:val="-3"/>
          <w:w w:val="69"/>
          <w:position w:val="3"/>
          <w:sz w:val="18"/>
          <w:szCs w:val="18"/>
        </w:rPr>
        <w:t>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3"/>
          <w:w w:val="69"/>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3"/>
          <w:w w:val="69"/>
          <w:position w:val="3"/>
          <w:sz w:val="18"/>
          <w:szCs w:val="18"/>
        </w:rPr>
        <w:t>2008</w:t>
      </w:r>
      <w:r>
        <w:rPr>
          <w:rFonts w:ascii="Microsoft YaHei" w:eastAsia="Microsoft YaHei" w:hAnsi="Microsoft YaHei" w:cs="Microsoft YaHei"/>
          <w:spacing w:val="-3"/>
          <w:w w:val="69"/>
          <w:position w:val="4"/>
          <w:sz w:val="37"/>
          <w:szCs w:val="37"/>
        </w:rPr>
        <w:t>，</w:t>
      </w:r>
      <w:r>
        <w:rPr>
          <w:rFonts w:ascii="Microsoft YaHei" w:eastAsia="Microsoft YaHei" w:hAnsi="Microsoft YaHei" w:cs="Microsoft YaHei"/>
          <w:spacing w:val="-3"/>
          <w:w w:val="69"/>
          <w:position w:val="3"/>
          <w:sz w:val="18"/>
          <w:szCs w:val="18"/>
        </w:rPr>
        <w:t>2</w:t>
      </w:r>
      <w:r>
        <w:rPr>
          <w:rFonts w:ascii="Microsoft YaHei" w:eastAsia="Microsoft YaHei" w:hAnsi="Microsoft YaHei" w:cs="Microsoft YaHei"/>
          <w:spacing w:val="-3"/>
          <w:w w:val="69"/>
          <w:position w:val="3"/>
          <w:sz w:val="40"/>
          <w:szCs w:val="40"/>
        </w:rPr>
        <w:t>．</w:t>
      </w:r>
      <w:r>
        <w:rPr>
          <w:rFonts w:ascii="Microsoft YaHei" w:eastAsia="Microsoft YaHei" w:hAnsi="Microsoft YaHei" w:cs="Microsoft YaHei"/>
          <w:spacing w:val="-3"/>
          <w:w w:val="69"/>
          <w:position w:val="3"/>
          <w:sz w:val="18"/>
          <w:szCs w:val="18"/>
        </w:rPr>
        <w:t>21</w:t>
      </w:r>
      <w:r>
        <w:rPr>
          <w:rFonts w:ascii="Arial" w:eastAsia="Arial" w:hAnsi="Arial" w:cs="Arial"/>
          <w:spacing w:val="-3"/>
          <w:w w:val="69"/>
          <w:position w:val="3"/>
          <w:sz w:val="19"/>
          <w:szCs w:val="19"/>
        </w:rPr>
        <w:t>]</w:t>
      </w:r>
    </w:p>
    <w:p>
      <w:pPr>
        <w:spacing w:line="319"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246" w:lineRule="exact"/>
        <w:ind w:left="424"/>
        <w:rPr>
          <w:rFonts w:ascii="Arial" w:eastAsia="Arial" w:hAnsi="Arial" w:cs="Arial"/>
          <w:sz w:val="40"/>
          <w:szCs w:val="40"/>
        </w:rPr>
      </w:pPr>
      <w:r>
        <w:rPr>
          <w:rFonts w:ascii="Microsoft YaHei" w:eastAsia="Microsoft YaHei" w:hAnsi="Microsoft YaHei" w:cs="Microsoft YaHei"/>
          <w:spacing w:val="-4"/>
          <w:w w:val="68"/>
          <w:position w:val="-2"/>
          <w:sz w:val="19"/>
          <w:szCs w:val="19"/>
        </w:rPr>
        <w:t>零功率保护</w:t>
      </w:r>
      <w:r>
        <w:rPr>
          <w:rFonts w:ascii="Microsoft YaHei" w:eastAsia="Microsoft YaHei" w:hAnsi="Microsoft YaHei" w:cs="Microsoft YaHei"/>
          <w:spacing w:val="5"/>
          <w:position w:val="-2"/>
          <w:sz w:val="19"/>
          <w:szCs w:val="19"/>
        </w:rPr>
        <w:t xml:space="preserve">    </w:t>
      </w:r>
      <w:r>
        <w:rPr>
          <w:rFonts w:ascii="Arial" w:eastAsia="Arial" w:hAnsi="Arial" w:cs="Arial"/>
          <w:spacing w:val="-4"/>
          <w:w w:val="68"/>
          <w:position w:val="-3"/>
          <w:sz w:val="40"/>
          <w:szCs w:val="40"/>
        </w:rPr>
        <w:t>zero</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powerprotection</w:t>
      </w:r>
    </w:p>
    <w:p>
      <w:pPr>
        <w:spacing w:before="64" w:line="3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8"/>
          <w:position w:val="12"/>
          <w:sz w:val="19"/>
          <w:szCs w:val="19"/>
        </w:rPr>
        <w:t>机组功率突降时</w:t>
      </w:r>
      <w:r>
        <w:rPr>
          <w:rFonts w:ascii="Microsoft YaHei" w:eastAsia="Microsoft YaHei" w:hAnsi="Microsoft YaHei" w:cs="Microsoft YaHei"/>
          <w:spacing w:val="8"/>
          <w:position w:val="12"/>
          <w:sz w:val="37"/>
          <w:szCs w:val="37"/>
        </w:rPr>
        <w:t>，</w:t>
      </w:r>
      <w:r>
        <w:rPr>
          <w:rFonts w:ascii="Microsoft YaHei" w:eastAsia="Microsoft YaHei" w:hAnsi="Microsoft YaHei" w:cs="Microsoft YaHei"/>
          <w:spacing w:val="8"/>
          <w:position w:val="12"/>
          <w:sz w:val="19"/>
          <w:szCs w:val="19"/>
        </w:rPr>
        <w:t>用于防止汽轮机超速和轴系断裂的保护功能</w:t>
      </w:r>
      <w:r>
        <w:rPr>
          <w:rFonts w:ascii="Microsoft YaHei" w:eastAsia="Microsoft YaHei" w:hAnsi="Microsoft YaHei" w:cs="Microsoft YaHei"/>
          <w:spacing w:val="7"/>
          <w:position w:val="12"/>
          <w:sz w:val="37"/>
          <w:szCs w:val="37"/>
        </w:rPr>
        <w:t>。</w:t>
      </w:r>
    </w:p>
    <w:p>
      <w:pPr>
        <w:spacing w:line="319"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line="310" w:lineRule="exact"/>
        <w:ind w:left="424"/>
        <w:rPr>
          <w:rFonts w:ascii="Arial" w:eastAsia="Arial" w:hAnsi="Arial" w:cs="Arial"/>
          <w:sz w:val="18"/>
          <w:szCs w:val="18"/>
        </w:rPr>
      </w:pPr>
      <w:r>
        <w:rPr>
          <w:rFonts w:ascii="Microsoft YaHei" w:eastAsia="Microsoft YaHei" w:hAnsi="Microsoft YaHei" w:cs="Microsoft YaHei"/>
          <w:spacing w:val="17"/>
          <w:sz w:val="19"/>
          <w:szCs w:val="19"/>
        </w:rPr>
        <w:t>汽轮机功率负荷不平衡控制</w:t>
      </w:r>
      <w:r>
        <w:rPr>
          <w:rFonts w:ascii="Microsoft YaHei" w:eastAsia="Microsoft YaHei" w:hAnsi="Microsoft YaHei" w:cs="Microsoft YaHei"/>
          <w:spacing w:val="7"/>
          <w:w w:val="101"/>
          <w:sz w:val="19"/>
          <w:szCs w:val="19"/>
        </w:rPr>
        <w:t xml:space="preserve">    </w:t>
      </w:r>
      <w:r>
        <w:rPr>
          <w:rFonts w:ascii="Arial" w:eastAsia="Arial" w:hAnsi="Arial" w:cs="Arial"/>
          <w:spacing w:val="-5"/>
          <w:w w:val="57"/>
          <w:position w:val="-1"/>
          <w:sz w:val="40"/>
          <w:szCs w:val="40"/>
        </w:rPr>
        <w:t>powerloadunbalancedcontrol</w:t>
      </w:r>
      <w:r>
        <w:rPr>
          <w:rFonts w:ascii="Microsoft YaHei" w:eastAsia="Microsoft YaHei" w:hAnsi="Microsoft YaHei" w:cs="Microsoft YaHei"/>
          <w:spacing w:val="-5"/>
          <w:w w:val="57"/>
          <w:position w:val="-1"/>
          <w:sz w:val="37"/>
          <w:szCs w:val="37"/>
        </w:rPr>
        <w:t>；</w:t>
      </w:r>
      <w:r>
        <w:rPr>
          <w:rFonts w:ascii="Arial" w:eastAsia="Arial" w:hAnsi="Arial" w:cs="Arial"/>
          <w:spacing w:val="-5"/>
          <w:w w:val="57"/>
          <w:position w:val="-1"/>
          <w:sz w:val="18"/>
          <w:szCs w:val="18"/>
        </w:rPr>
        <w:t>PLU</w:t>
      </w:r>
    </w:p>
    <w:p>
      <w:pPr>
        <w:spacing w:before="2" w:line="123" w:lineRule="auto"/>
        <w:ind w:firstLine="425"/>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汽轮机的机械功率大于发电机组有功功率且超过限值时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快速关闭调节汽门减小机械功率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当</w:t>
      </w:r>
      <w:r>
        <w:rPr>
          <w:rFonts w:ascii="Microsoft YaHei" w:eastAsia="Microsoft YaHei" w:hAnsi="Microsoft YaHei" w:cs="Microsoft YaHei"/>
          <w:spacing w:val="3"/>
          <w:sz w:val="19"/>
          <w:szCs w:val="19"/>
        </w:rPr>
        <w:t>不</w:t>
      </w:r>
      <w:r>
        <w:rPr>
          <w:rFonts w:ascii="Microsoft YaHei" w:eastAsia="Microsoft YaHei" w:hAnsi="Microsoft YaHei" w:cs="Microsoft YaHei"/>
          <w:sz w:val="19"/>
          <w:szCs w:val="19"/>
        </w:rPr>
        <w:t>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衡值小于限值后</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调节汽</w:t>
      </w:r>
      <w:r>
        <w:rPr>
          <w:rFonts w:ascii="Microsoft YaHei" w:eastAsia="Microsoft YaHei" w:hAnsi="Microsoft YaHei" w:cs="Microsoft YaHei"/>
          <w:sz w:val="19"/>
          <w:szCs w:val="19"/>
        </w:rPr>
        <w:t>门延时复位</w:t>
      </w:r>
      <w:r>
        <w:rPr>
          <w:rFonts w:ascii="Microsoft YaHei" w:eastAsia="Microsoft YaHei" w:hAnsi="Microsoft YaHei" w:cs="Microsoft YaHei"/>
          <w:sz w:val="37"/>
          <w:szCs w:val="37"/>
        </w:rPr>
        <w:t>。</w:t>
      </w:r>
    </w:p>
    <w:p>
      <w:pPr>
        <w:tabs>
          <w:tab w:val="left" w:pos="430"/>
        </w:tabs>
        <w:spacing w:line="339" w:lineRule="exact"/>
        <w:ind w:left="336"/>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4"/>
          <w:w w:val="76"/>
          <w:position w:val="4"/>
          <w:sz w:val="19"/>
          <w:szCs w:val="19"/>
        </w:rPr>
        <w:t>[</w:t>
      </w:r>
      <w:r>
        <w:rPr>
          <w:rFonts w:ascii="Microsoft YaHei" w:eastAsia="Microsoft YaHei" w:hAnsi="Microsoft YaHei" w:cs="Microsoft YaHei"/>
          <w:spacing w:val="-4"/>
          <w:w w:val="76"/>
          <w:position w:val="4"/>
          <w:sz w:val="19"/>
          <w:szCs w:val="19"/>
        </w:rPr>
        <w:t>来源</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DL</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T</w:t>
      </w:r>
      <w:r>
        <w:rPr>
          <w:rFonts w:ascii="Microsoft YaHei" w:eastAsia="Microsoft YaHei" w:hAnsi="Microsoft YaHei" w:cs="Microsoft YaHei"/>
          <w:spacing w:val="51"/>
          <w:w w:val="101"/>
          <w:position w:val="2"/>
          <w:sz w:val="18"/>
          <w:szCs w:val="18"/>
        </w:rPr>
        <w:t xml:space="preserve"> </w:t>
      </w:r>
      <w:r>
        <w:rPr>
          <w:rFonts w:ascii="Microsoft YaHei" w:eastAsia="Microsoft YaHei" w:hAnsi="Microsoft YaHei" w:cs="Microsoft YaHei"/>
          <w:spacing w:val="-4"/>
          <w:w w:val="76"/>
          <w:position w:val="2"/>
          <w:sz w:val="18"/>
          <w:szCs w:val="18"/>
        </w:rPr>
        <w:t>1870</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6"/>
          <w:position w:val="2"/>
          <w:sz w:val="18"/>
          <w:szCs w:val="18"/>
        </w:rPr>
        <w:t>2018</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Microsoft YaHei" w:eastAsia="Microsoft YaHei" w:hAnsi="Microsoft YaHei" w:cs="Microsoft YaHei"/>
          <w:spacing w:val="-4"/>
          <w:w w:val="76"/>
          <w:position w:val="2"/>
          <w:sz w:val="18"/>
          <w:szCs w:val="18"/>
        </w:rPr>
        <w:t>16</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3"/>
          <w:sz w:val="19"/>
          <w:szCs w:val="19"/>
        </w:rPr>
        <w:t>有修改</w:t>
      </w:r>
      <w:r>
        <w:rPr>
          <w:rFonts w:ascii="Arial" w:eastAsia="Arial" w:hAnsi="Arial" w:cs="Arial"/>
          <w:spacing w:val="-4"/>
          <w:w w:val="76"/>
          <w:position w:val="3"/>
          <w:sz w:val="19"/>
          <w:szCs w:val="19"/>
        </w:rPr>
        <w:t>]</w:t>
      </w:r>
    </w:p>
    <w:p>
      <w:pPr>
        <w:spacing w:line="31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17</w:t>
      </w:r>
    </w:p>
    <w:p>
      <w:pPr>
        <w:spacing w:line="241" w:lineRule="exact"/>
        <w:ind w:left="423"/>
        <w:rPr>
          <w:rFonts w:ascii="Arial" w:eastAsia="Arial" w:hAnsi="Arial" w:cs="Arial"/>
          <w:sz w:val="40"/>
          <w:szCs w:val="40"/>
        </w:rPr>
      </w:pPr>
      <w:r>
        <w:rPr>
          <w:rFonts w:ascii="Microsoft YaHei" w:eastAsia="Microsoft YaHei" w:hAnsi="Microsoft YaHei" w:cs="Microsoft YaHei"/>
          <w:spacing w:val="-14"/>
          <w:w w:val="77"/>
          <w:position w:val="-2"/>
          <w:sz w:val="19"/>
          <w:szCs w:val="19"/>
        </w:rPr>
        <w:t>发电厂</w:t>
      </w:r>
      <w:r>
        <w:rPr>
          <w:rFonts w:ascii="Microsoft YaHei" w:eastAsia="Microsoft YaHei" w:hAnsi="Microsoft YaHei" w:cs="Microsoft YaHei"/>
          <w:spacing w:val="26"/>
          <w:w w:val="101"/>
          <w:position w:val="-2"/>
          <w:sz w:val="19"/>
          <w:szCs w:val="19"/>
        </w:rPr>
        <w:t xml:space="preserve"> </w:t>
      </w:r>
      <w:r>
        <w:rPr>
          <w:rFonts w:ascii="Microsoft YaHei" w:eastAsia="Microsoft YaHei" w:hAnsi="Microsoft YaHei" w:cs="Microsoft YaHei"/>
          <w:spacing w:val="-14"/>
          <w:w w:val="77"/>
          <w:position w:val="-2"/>
          <w:sz w:val="19"/>
          <w:szCs w:val="19"/>
        </w:rPr>
        <w:t>一</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4"/>
          <w:w w:val="77"/>
          <w:position w:val="-2"/>
          <w:sz w:val="19"/>
          <w:szCs w:val="19"/>
        </w:rPr>
        <w:t>类辅机</w:t>
      </w:r>
      <w:r>
        <w:rPr>
          <w:rFonts w:ascii="Microsoft YaHei" w:eastAsia="Microsoft YaHei" w:hAnsi="Microsoft YaHei" w:cs="Microsoft YaHei"/>
          <w:spacing w:val="1"/>
          <w:w w:val="101"/>
          <w:position w:val="-2"/>
          <w:sz w:val="19"/>
          <w:szCs w:val="19"/>
        </w:rPr>
        <w:t xml:space="preserve">    </w:t>
      </w:r>
      <w:r>
        <w:rPr>
          <w:rFonts w:ascii="Arial" w:eastAsia="Arial" w:hAnsi="Arial" w:cs="Arial"/>
          <w:spacing w:val="-14"/>
          <w:w w:val="77"/>
          <w:position w:val="-3"/>
          <w:sz w:val="40"/>
          <w:szCs w:val="40"/>
        </w:rPr>
        <w:t>firstcla</w:t>
      </w:r>
      <w:r>
        <w:rPr>
          <w:rFonts w:ascii="Arial" w:eastAsia="Arial" w:hAnsi="Arial" w:cs="Arial"/>
          <w:b/>
          <w:bCs/>
          <w:spacing w:val="-14"/>
          <w:w w:val="77"/>
          <w:position w:val="-3"/>
          <w:sz w:val="40"/>
          <w:szCs w:val="40"/>
        </w:rPr>
        <w:t>s</w:t>
      </w:r>
      <w:r>
        <w:rPr>
          <w:rFonts w:ascii="Arial" w:eastAsia="Arial" w:hAnsi="Arial" w:cs="Arial"/>
          <w:spacing w:val="-14"/>
          <w:w w:val="77"/>
          <w:position w:val="-3"/>
          <w:sz w:val="40"/>
          <w:szCs w:val="40"/>
        </w:rPr>
        <w:t>auxiliaryinpowerplant</w:t>
      </w:r>
    </w:p>
    <w:p>
      <w:pPr>
        <w:spacing w:before="70" w:line="120"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发电</w:t>
      </w:r>
      <w:r>
        <w:rPr>
          <w:rFonts w:ascii="Microsoft YaHei" w:eastAsia="Microsoft YaHei" w:hAnsi="Microsoft YaHei" w:cs="Microsoft YaHei"/>
          <w:spacing w:val="15"/>
          <w:sz w:val="19"/>
          <w:szCs w:val="19"/>
        </w:rPr>
        <w:t>厂</w:t>
      </w:r>
      <w:r>
        <w:rPr>
          <w:rFonts w:ascii="Microsoft YaHei" w:eastAsia="Microsoft YaHei" w:hAnsi="Microsoft YaHei" w:cs="Microsoft YaHei"/>
          <w:spacing w:val="10"/>
          <w:sz w:val="19"/>
          <w:szCs w:val="19"/>
        </w:rPr>
        <w:t>一类辅机是短时</w:t>
      </w:r>
      <w:r>
        <w:rPr>
          <w:rFonts w:ascii="Arial" w:eastAsia="Arial" w:hAnsi="Arial" w:cs="Arial"/>
          <w:spacing w:val="10"/>
          <w:sz w:val="19"/>
          <w:szCs w:val="19"/>
        </w:rPr>
        <w:t>(</w:t>
      </w:r>
      <w:r>
        <w:rPr>
          <w:rFonts w:ascii="Microsoft YaHei" w:eastAsia="Microsoft YaHei" w:hAnsi="Microsoft YaHei" w:cs="Microsoft YaHei"/>
          <w:spacing w:val="10"/>
          <w:sz w:val="19"/>
          <w:szCs w:val="19"/>
        </w:rPr>
        <w:t>小于</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position w:val="-1"/>
          <w:sz w:val="40"/>
          <w:szCs w:val="40"/>
        </w:rPr>
        <w:t>s</w:t>
      </w:r>
      <w:r>
        <w:rPr>
          <w:rFonts w:ascii="Arial" w:eastAsia="Arial" w:hAnsi="Arial" w:cs="Arial"/>
          <w:spacing w:val="10"/>
          <w:sz w:val="19"/>
          <w:szCs w:val="19"/>
        </w:rPr>
        <w:t>)</w:t>
      </w:r>
      <w:r>
        <w:rPr>
          <w:rFonts w:ascii="Microsoft YaHei" w:eastAsia="Microsoft YaHei" w:hAnsi="Microsoft YaHei" w:cs="Microsoft YaHei"/>
          <w:spacing w:val="10"/>
          <w:sz w:val="19"/>
          <w:szCs w:val="19"/>
        </w:rPr>
        <w:t>中断供电将会造成机组停机或机组输出功率大幅下降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影响电网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安</w:t>
      </w:r>
      <w:r>
        <w:rPr>
          <w:rFonts w:ascii="Microsoft YaHei" w:eastAsia="Microsoft YaHei" w:hAnsi="Microsoft YaHei" w:cs="Microsoft YaHei"/>
          <w:spacing w:val="14"/>
          <w:sz w:val="19"/>
          <w:szCs w:val="19"/>
        </w:rPr>
        <w:t>全运行的辅机</w:t>
      </w:r>
      <w:r>
        <w:rPr>
          <w:rFonts w:ascii="Microsoft YaHei" w:eastAsia="Microsoft YaHei" w:hAnsi="Microsoft YaHei" w:cs="Microsoft YaHei"/>
          <w:spacing w:val="14"/>
          <w:sz w:val="37"/>
          <w:szCs w:val="37"/>
        </w:rPr>
        <w:t>。</w:t>
      </w:r>
    </w:p>
    <w:p>
      <w:pPr>
        <w:spacing w:line="280"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2"/>
          <w:position w:val="2"/>
          <w:sz w:val="16"/>
          <w:szCs w:val="16"/>
        </w:rPr>
        <w:t>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6"/>
          <w:szCs w:val="16"/>
        </w:rPr>
        <w:t>包括给煤机</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6"/>
          <w:szCs w:val="16"/>
        </w:rPr>
        <w:t>给粉机</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6"/>
          <w:szCs w:val="16"/>
        </w:rPr>
        <w:t>空气预热器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6"/>
          <w:szCs w:val="16"/>
        </w:rPr>
        <w:t>空冷岛冷却风机等</w:t>
      </w:r>
      <w:r>
        <w:rPr>
          <w:rFonts w:ascii="Microsoft YaHei" w:eastAsia="Microsoft YaHei" w:hAnsi="Microsoft YaHei" w:cs="Microsoft YaHei"/>
          <w:spacing w:val="-16"/>
          <w:position w:val="2"/>
          <w:sz w:val="32"/>
          <w:szCs w:val="32"/>
        </w:rPr>
        <w:t>。</w:t>
      </w:r>
    </w:p>
    <w:p>
      <w:pPr>
        <w:tabs>
          <w:tab w:val="left" w:pos="430"/>
        </w:tabs>
        <w:spacing w:before="21" w:line="339" w:lineRule="exact"/>
        <w:ind w:left="336"/>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3"/>
          <w:w w:val="73"/>
          <w:position w:val="4"/>
          <w:sz w:val="19"/>
          <w:szCs w:val="19"/>
        </w:rPr>
        <w:t>[</w:t>
      </w:r>
      <w:r>
        <w:rPr>
          <w:rFonts w:ascii="Microsoft YaHei" w:eastAsia="Microsoft YaHei" w:hAnsi="Microsoft YaHei" w:cs="Microsoft YaHei"/>
          <w:spacing w:val="-3"/>
          <w:w w:val="73"/>
          <w:position w:val="4"/>
          <w:sz w:val="19"/>
          <w:szCs w:val="19"/>
        </w:rPr>
        <w:t>来源</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DL</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T</w:t>
      </w:r>
      <w:r>
        <w:rPr>
          <w:rFonts w:ascii="Microsoft YaHei" w:eastAsia="Microsoft YaHei" w:hAnsi="Microsoft YaHei" w:cs="Microsoft YaHei"/>
          <w:spacing w:val="73"/>
          <w:position w:val="2"/>
          <w:sz w:val="18"/>
          <w:szCs w:val="18"/>
        </w:rPr>
        <w:t xml:space="preserve"> </w:t>
      </w:r>
      <w:r>
        <w:rPr>
          <w:rFonts w:ascii="Microsoft YaHei" w:eastAsia="Microsoft YaHei" w:hAnsi="Microsoft YaHei" w:cs="Microsoft YaHei"/>
          <w:spacing w:val="-3"/>
          <w:w w:val="73"/>
          <w:position w:val="2"/>
          <w:sz w:val="18"/>
          <w:szCs w:val="18"/>
        </w:rPr>
        <w:t>1648</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3"/>
          <w:w w:val="73"/>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3"/>
          <w:w w:val="73"/>
          <w:position w:val="2"/>
          <w:sz w:val="18"/>
          <w:szCs w:val="18"/>
        </w:rPr>
        <w:t>2016</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3</w:t>
      </w:r>
      <w:r>
        <w:rPr>
          <w:rFonts w:ascii="Microsoft YaHei" w:eastAsia="Microsoft YaHei" w:hAnsi="Microsoft YaHei" w:cs="Microsoft YaHei"/>
          <w:spacing w:val="-3"/>
          <w:w w:val="73"/>
          <w:position w:val="2"/>
          <w:sz w:val="40"/>
          <w:szCs w:val="40"/>
        </w:rPr>
        <w:t>．</w:t>
      </w:r>
      <w:r>
        <w:rPr>
          <w:rFonts w:ascii="Microsoft YaHei" w:eastAsia="Microsoft YaHei" w:hAnsi="Microsoft YaHei" w:cs="Microsoft YaHei"/>
          <w:spacing w:val="-3"/>
          <w:w w:val="73"/>
          <w:position w:val="3"/>
          <w:sz w:val="18"/>
          <w:szCs w:val="18"/>
        </w:rPr>
        <w:t>1</w:t>
      </w:r>
      <w:r>
        <w:rPr>
          <w:rFonts w:ascii="Arial" w:eastAsia="Arial" w:hAnsi="Arial" w:cs="Arial"/>
          <w:spacing w:val="-3"/>
          <w:w w:val="73"/>
          <w:position w:val="3"/>
          <w:sz w:val="19"/>
          <w:szCs w:val="19"/>
        </w:rPr>
        <w:t>]</w:t>
      </w:r>
    </w:p>
    <w:p>
      <w:pPr>
        <w:spacing w:line="318"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18</w:t>
      </w:r>
    </w:p>
    <w:p>
      <w:pPr>
        <w:spacing w:line="240" w:lineRule="exact"/>
        <w:ind w:left="425"/>
        <w:rPr>
          <w:rFonts w:ascii="Arial" w:eastAsia="Arial" w:hAnsi="Arial" w:cs="Arial"/>
          <w:sz w:val="40"/>
          <w:szCs w:val="40"/>
        </w:rPr>
      </w:pPr>
      <w:r>
        <w:rPr>
          <w:rFonts w:ascii="Microsoft YaHei" w:eastAsia="Microsoft YaHei" w:hAnsi="Microsoft YaHei" w:cs="Microsoft YaHei"/>
          <w:spacing w:val="14"/>
          <w:position w:val="-2"/>
          <w:sz w:val="19"/>
          <w:szCs w:val="19"/>
        </w:rPr>
        <w:t>新能源场站</w:t>
      </w:r>
      <w:r>
        <w:rPr>
          <w:rFonts w:ascii="Microsoft YaHei" w:eastAsia="Microsoft YaHei" w:hAnsi="Microsoft YaHei" w:cs="Microsoft YaHei"/>
          <w:spacing w:val="8"/>
          <w:w w:val="101"/>
          <w:position w:val="-2"/>
          <w:sz w:val="19"/>
          <w:szCs w:val="19"/>
        </w:rPr>
        <w:t xml:space="preserve">    </w:t>
      </w:r>
      <w:r>
        <w:rPr>
          <w:rFonts w:ascii="Arial" w:eastAsia="Arial" w:hAnsi="Arial" w:cs="Arial"/>
          <w:spacing w:val="-5"/>
          <w:w w:val="56"/>
          <w:position w:val="-3"/>
          <w:sz w:val="40"/>
          <w:szCs w:val="40"/>
        </w:rPr>
        <w:t>renewableenergystation</w:t>
      </w:r>
    </w:p>
    <w:p>
      <w:pPr>
        <w:spacing w:before="70" w:line="33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集</w:t>
      </w:r>
      <w:r>
        <w:rPr>
          <w:rFonts w:ascii="Microsoft YaHei" w:eastAsia="Microsoft YaHei" w:hAnsi="Microsoft YaHei" w:cs="Microsoft YaHei"/>
          <w:spacing w:val="18"/>
          <w:position w:val="4"/>
          <w:sz w:val="19"/>
          <w:szCs w:val="19"/>
        </w:rPr>
        <w:t>中接入电力系统的风电场或光伏电站并网点以下所有设备</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https://d.book118.com/827042156111006043</w:t>
        </w:r>
      </w:hyperlink>
    </w:p>
    <w:p>
      <w:pPr>
        <w:spacing w:before="70" w:line="330" w:lineRule="exact"/>
        <w:ind w:left="420"/>
        <w:rPr>
          <w:rFonts w:ascii="Microsoft YaHei" w:eastAsia="Microsoft YaHei" w:hAnsi="Microsoft YaHei" w:cs="Microsoft YaHei"/>
          <w:sz w:val="37"/>
          <w:szCs w:val="37"/>
        </w:rPr>
      </w:pPr>
    </w:p>
    <w:sectPr>
      <w:headerReference w:type="default" r:id="rId22"/>
      <w:footerReference w:type="default" r:id="rId23"/>
      <w:pgSz w:w="11906" w:h="16838"/>
      <w:pgMar w:top="400" w:right="1274" w:bottom="1285" w:left="1426" w:header="0" w:footer="1085"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https://d.book118.com/827042156111006043" TargetMode="Externa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2021-11-08T22:55:54Z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2024-01-29T21:30:39Z</vt:filetime>
  </property>
  <property fmtid="{D5CDD505-2E9C-101B-9397-08002B2CF9AE}" pid="3" name="CRO">
    <vt:lpwstr>wqlLaW5nc29mdCBQREYgdG8gV1BTIDgw</vt:lpwstr>
  </property>
</Properties>
</file>