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政府引导基金项目计划设计方案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5" w:history="1">
        <w:r>
          <w:rPr>
            <w:rFonts w:ascii="仿宋" w:eastAsia="仿宋" w:hAnsi="仿宋" w:cs="仿宋" w:hint="eastAsia"/>
            <w:lang w:eastAsia="zh-CN"/>
          </w:rPr>
          <w:t>前言</w:t>
        </w:r>
        <w:r>
          <w:tab/>
        </w:r>
        <w:r>
          <w:fldChar w:fldCharType="begin"/>
        </w:r>
        <w:r>
          <w:instrText xml:space="preserve"> PAGEREF _Toc26005 \h </w:instrText>
        </w:r>
        <w:r>
          <w:fldChar w:fldCharType="separate"/>
        </w:r>
        <w:r>
          <w:t>3</w:t>
        </w:r>
        <w:r>
          <w:fldChar w:fldCharType="end"/>
        </w:r>
      </w:hyperlink>
    </w:p>
    <w:p>
      <w:pPr>
        <w:pStyle w:val="TOC1"/>
        <w:tabs>
          <w:tab w:val="right" w:leader="dot" w:pos="8306"/>
        </w:tabs>
      </w:pPr>
      <w:hyperlink w:anchor="_Toc23205" w:history="1">
        <w:r>
          <w:rPr>
            <w:rFonts w:ascii="仿宋" w:eastAsia="仿宋" w:hAnsi="仿宋" w:cs="仿宋" w:hint="eastAsia"/>
            <w:lang w:eastAsia="zh-CN"/>
          </w:rPr>
          <w:t>一、政府引导基金项目可持续发展</w:t>
        </w:r>
        <w:r>
          <w:tab/>
        </w:r>
        <w:r>
          <w:fldChar w:fldCharType="begin"/>
        </w:r>
        <w:r>
          <w:instrText xml:space="preserve"> PAGEREF _Toc23205 \h </w:instrText>
        </w:r>
        <w:r>
          <w:fldChar w:fldCharType="separate"/>
        </w:r>
        <w:r>
          <w:t>3</w:t>
        </w:r>
        <w:r>
          <w:fldChar w:fldCharType="end"/>
        </w:r>
      </w:hyperlink>
    </w:p>
    <w:p>
      <w:pPr>
        <w:pStyle w:val="TOC2"/>
        <w:tabs>
          <w:tab w:val="right" w:leader="dot" w:pos="8306"/>
        </w:tabs>
      </w:pPr>
      <w:hyperlink w:anchor="_Toc1105" w:history="1">
        <w:r>
          <w:rPr>
            <w:rFonts w:ascii="仿宋" w:eastAsia="仿宋" w:hAnsi="仿宋" w:cs="仿宋" w:hint="eastAsia"/>
            <w:lang w:eastAsia="zh-CN"/>
          </w:rPr>
          <w:t>(一)、可持续战略与实践</w:t>
        </w:r>
        <w:r>
          <w:tab/>
        </w:r>
        <w:r>
          <w:fldChar w:fldCharType="begin"/>
        </w:r>
        <w:r>
          <w:instrText xml:space="preserve"> PAGEREF _Toc1105 \h </w:instrText>
        </w:r>
        <w:r>
          <w:fldChar w:fldCharType="separate"/>
        </w:r>
        <w:r>
          <w:t>3</w:t>
        </w:r>
        <w:r>
          <w:fldChar w:fldCharType="end"/>
        </w:r>
      </w:hyperlink>
    </w:p>
    <w:p>
      <w:pPr>
        <w:pStyle w:val="TOC2"/>
        <w:tabs>
          <w:tab w:val="right" w:leader="dot" w:pos="8306"/>
        </w:tabs>
      </w:pPr>
      <w:hyperlink w:anchor="_Toc31082" w:history="1">
        <w:r>
          <w:rPr>
            <w:rFonts w:ascii="仿宋" w:eastAsia="仿宋" w:hAnsi="仿宋" w:cs="仿宋" w:hint="eastAsia"/>
            <w:lang w:eastAsia="zh-CN"/>
          </w:rPr>
          <w:t>(二)、环保与社会责任</w:t>
        </w:r>
        <w:r>
          <w:tab/>
        </w:r>
        <w:r>
          <w:fldChar w:fldCharType="begin"/>
        </w:r>
        <w:r>
          <w:instrText xml:space="preserve"> PAGEREF _Toc31082 \h </w:instrText>
        </w:r>
        <w:r>
          <w:fldChar w:fldCharType="separate"/>
        </w:r>
        <w:r>
          <w:t>4</w:t>
        </w:r>
        <w:r>
          <w:fldChar w:fldCharType="end"/>
        </w:r>
      </w:hyperlink>
    </w:p>
    <w:p>
      <w:pPr>
        <w:pStyle w:val="TOC1"/>
        <w:tabs>
          <w:tab w:val="right" w:leader="dot" w:pos="8306"/>
        </w:tabs>
      </w:pPr>
      <w:hyperlink w:anchor="_Toc23988" w:history="1">
        <w:r>
          <w:rPr>
            <w:rFonts w:ascii="仿宋" w:eastAsia="仿宋" w:hAnsi="仿宋" w:cs="仿宋" w:hint="eastAsia"/>
            <w:lang w:eastAsia="zh-CN"/>
          </w:rPr>
          <w:t>二、政府引导基金项目建设单位说明</w:t>
        </w:r>
        <w:r>
          <w:tab/>
        </w:r>
        <w:r>
          <w:fldChar w:fldCharType="begin"/>
        </w:r>
        <w:r>
          <w:instrText xml:space="preserve"> PAGEREF _Toc23988 \h </w:instrText>
        </w:r>
        <w:r>
          <w:fldChar w:fldCharType="separate"/>
        </w:r>
        <w:r>
          <w:t>5</w:t>
        </w:r>
        <w:r>
          <w:fldChar w:fldCharType="end"/>
        </w:r>
      </w:hyperlink>
    </w:p>
    <w:p>
      <w:pPr>
        <w:pStyle w:val="TOC2"/>
        <w:tabs>
          <w:tab w:val="right" w:leader="dot" w:pos="8306"/>
        </w:tabs>
      </w:pPr>
      <w:hyperlink w:anchor="_Toc22593" w:history="1">
        <w:r>
          <w:rPr>
            <w:rFonts w:ascii="仿宋" w:eastAsia="仿宋" w:hAnsi="仿宋" w:cs="仿宋" w:hint="eastAsia"/>
            <w:lang w:eastAsia="zh-CN"/>
          </w:rPr>
          <w:t>(一)、政府引导基金项目承办单位基本情况</w:t>
        </w:r>
        <w:r>
          <w:tab/>
        </w:r>
        <w:r>
          <w:fldChar w:fldCharType="begin"/>
        </w:r>
        <w:r>
          <w:instrText xml:space="preserve"> PAGEREF _Toc22593 \h </w:instrText>
        </w:r>
        <w:r>
          <w:fldChar w:fldCharType="separate"/>
        </w:r>
        <w:r>
          <w:t>5</w:t>
        </w:r>
        <w:r>
          <w:fldChar w:fldCharType="end"/>
        </w:r>
      </w:hyperlink>
    </w:p>
    <w:p>
      <w:pPr>
        <w:pStyle w:val="TOC2"/>
        <w:tabs>
          <w:tab w:val="right" w:leader="dot" w:pos="8306"/>
        </w:tabs>
      </w:pPr>
      <w:hyperlink w:anchor="_Toc23496" w:history="1">
        <w:r>
          <w:rPr>
            <w:rFonts w:ascii="仿宋" w:eastAsia="仿宋" w:hAnsi="仿宋" w:cs="仿宋" w:hint="eastAsia"/>
            <w:lang w:eastAsia="zh-CN"/>
          </w:rPr>
          <w:t>(二)、公司经济效益分析</w:t>
        </w:r>
        <w:r>
          <w:tab/>
        </w:r>
        <w:r>
          <w:fldChar w:fldCharType="begin"/>
        </w:r>
        <w:r>
          <w:instrText xml:space="preserve"> PAGEREF _Toc23496 \h </w:instrText>
        </w:r>
        <w:r>
          <w:fldChar w:fldCharType="separate"/>
        </w:r>
        <w:r>
          <w:t>5</w:t>
        </w:r>
        <w:r>
          <w:fldChar w:fldCharType="end"/>
        </w:r>
      </w:hyperlink>
    </w:p>
    <w:p>
      <w:pPr>
        <w:pStyle w:val="TOC1"/>
        <w:tabs>
          <w:tab w:val="right" w:leader="dot" w:pos="8306"/>
        </w:tabs>
      </w:pPr>
      <w:hyperlink w:anchor="_Toc31579" w:history="1">
        <w:r>
          <w:rPr>
            <w:rFonts w:ascii="仿宋" w:eastAsia="仿宋" w:hAnsi="仿宋" w:cs="仿宋" w:hint="eastAsia"/>
            <w:lang w:eastAsia="zh-CN"/>
          </w:rPr>
          <w:t>三、工艺说明</w:t>
        </w:r>
        <w:r>
          <w:tab/>
        </w:r>
        <w:r>
          <w:fldChar w:fldCharType="begin"/>
        </w:r>
        <w:r>
          <w:instrText xml:space="preserve"> PAGEREF _Toc31579 \h </w:instrText>
        </w:r>
        <w:r>
          <w:fldChar w:fldCharType="separate"/>
        </w:r>
        <w:r>
          <w:t>6</w:t>
        </w:r>
        <w:r>
          <w:fldChar w:fldCharType="end"/>
        </w:r>
      </w:hyperlink>
    </w:p>
    <w:p>
      <w:pPr>
        <w:pStyle w:val="TOC2"/>
        <w:tabs>
          <w:tab w:val="right" w:leader="dot" w:pos="8306"/>
        </w:tabs>
      </w:pPr>
      <w:hyperlink w:anchor="_Toc21272" w:history="1">
        <w:r>
          <w:rPr>
            <w:rFonts w:ascii="仿宋" w:eastAsia="仿宋" w:hAnsi="仿宋" w:cs="仿宋" w:hint="eastAsia"/>
            <w:lang w:eastAsia="zh-CN"/>
          </w:rPr>
          <w:t>(一)、技术管理特点</w:t>
        </w:r>
        <w:r>
          <w:tab/>
        </w:r>
        <w:r>
          <w:fldChar w:fldCharType="begin"/>
        </w:r>
        <w:r>
          <w:instrText xml:space="preserve"> PAGEREF _Toc21272 \h </w:instrText>
        </w:r>
        <w:r>
          <w:fldChar w:fldCharType="separate"/>
        </w:r>
        <w:r>
          <w:t>6</w:t>
        </w:r>
        <w:r>
          <w:fldChar w:fldCharType="end"/>
        </w:r>
      </w:hyperlink>
    </w:p>
    <w:p>
      <w:pPr>
        <w:pStyle w:val="TOC2"/>
        <w:tabs>
          <w:tab w:val="right" w:leader="dot" w:pos="8306"/>
        </w:tabs>
      </w:pPr>
      <w:hyperlink w:anchor="_Toc18862" w:history="1">
        <w:r>
          <w:rPr>
            <w:rFonts w:ascii="仿宋" w:eastAsia="仿宋" w:hAnsi="仿宋" w:cs="仿宋" w:hint="eastAsia"/>
            <w:lang w:eastAsia="zh-CN"/>
          </w:rPr>
          <w:t>(二)、政府引导基金项目工艺技术设计方案</w:t>
        </w:r>
        <w:r>
          <w:tab/>
        </w:r>
        <w:r>
          <w:fldChar w:fldCharType="begin"/>
        </w:r>
        <w:r>
          <w:instrText xml:space="preserve"> PAGEREF _Toc18862 \h </w:instrText>
        </w:r>
        <w:r>
          <w:fldChar w:fldCharType="separate"/>
        </w:r>
        <w:r>
          <w:t>7</w:t>
        </w:r>
        <w:r>
          <w:fldChar w:fldCharType="end"/>
        </w:r>
      </w:hyperlink>
    </w:p>
    <w:p>
      <w:pPr>
        <w:pStyle w:val="TOC2"/>
        <w:tabs>
          <w:tab w:val="right" w:leader="dot" w:pos="8306"/>
        </w:tabs>
      </w:pPr>
      <w:hyperlink w:anchor="_Toc18680" w:history="1">
        <w:r>
          <w:rPr>
            <w:rFonts w:ascii="仿宋" w:eastAsia="仿宋" w:hAnsi="仿宋" w:cs="仿宋" w:hint="eastAsia"/>
            <w:lang w:eastAsia="zh-CN"/>
          </w:rPr>
          <w:t>(三)、设备选型方案</w:t>
        </w:r>
        <w:r>
          <w:tab/>
        </w:r>
        <w:r>
          <w:fldChar w:fldCharType="begin"/>
        </w:r>
        <w:r>
          <w:instrText xml:space="preserve"> PAGEREF _Toc18680 \h </w:instrText>
        </w:r>
        <w:r>
          <w:fldChar w:fldCharType="separate"/>
        </w:r>
        <w:r>
          <w:t>9</w:t>
        </w:r>
        <w:r>
          <w:fldChar w:fldCharType="end"/>
        </w:r>
      </w:hyperlink>
    </w:p>
    <w:p>
      <w:pPr>
        <w:pStyle w:val="TOC1"/>
        <w:tabs>
          <w:tab w:val="right" w:leader="dot" w:pos="8306"/>
        </w:tabs>
      </w:pPr>
      <w:hyperlink w:anchor="_Toc19625" w:history="1">
        <w:r>
          <w:rPr>
            <w:rFonts w:ascii="仿宋" w:eastAsia="仿宋" w:hAnsi="仿宋" w:cs="仿宋" w:hint="eastAsia"/>
            <w:lang w:eastAsia="zh-CN"/>
          </w:rPr>
          <w:t>四、政府引导基金项目选址可行性分析</w:t>
        </w:r>
        <w:r>
          <w:tab/>
        </w:r>
        <w:r>
          <w:fldChar w:fldCharType="begin"/>
        </w:r>
        <w:r>
          <w:instrText xml:space="preserve"> PAGEREF _Toc19625 \h </w:instrText>
        </w:r>
        <w:r>
          <w:fldChar w:fldCharType="separate"/>
        </w:r>
        <w:r>
          <w:t>10</w:t>
        </w:r>
        <w:r>
          <w:fldChar w:fldCharType="end"/>
        </w:r>
      </w:hyperlink>
    </w:p>
    <w:p>
      <w:pPr>
        <w:pStyle w:val="TOC2"/>
        <w:tabs>
          <w:tab w:val="right" w:leader="dot" w:pos="8306"/>
        </w:tabs>
      </w:pPr>
      <w:hyperlink w:anchor="_Toc31962" w:history="1">
        <w:r>
          <w:rPr>
            <w:rFonts w:ascii="仿宋" w:eastAsia="仿宋" w:hAnsi="仿宋" w:cs="仿宋" w:hint="eastAsia"/>
            <w:lang w:eastAsia="zh-CN"/>
          </w:rPr>
          <w:t>(一)、政府引导基金项目选址</w:t>
        </w:r>
        <w:r>
          <w:tab/>
        </w:r>
        <w:r>
          <w:fldChar w:fldCharType="begin"/>
        </w:r>
        <w:r>
          <w:instrText xml:space="preserve"> PAGEREF _Toc31962 \h </w:instrText>
        </w:r>
        <w:r>
          <w:fldChar w:fldCharType="separate"/>
        </w:r>
        <w:r>
          <w:t>10</w:t>
        </w:r>
        <w:r>
          <w:fldChar w:fldCharType="end"/>
        </w:r>
      </w:hyperlink>
    </w:p>
    <w:p>
      <w:pPr>
        <w:pStyle w:val="TOC2"/>
        <w:tabs>
          <w:tab w:val="right" w:leader="dot" w:pos="8306"/>
        </w:tabs>
      </w:pPr>
      <w:hyperlink w:anchor="_Toc15024" w:history="1">
        <w:r>
          <w:rPr>
            <w:rFonts w:ascii="仿宋" w:eastAsia="仿宋" w:hAnsi="仿宋" w:cs="仿宋" w:hint="eastAsia"/>
            <w:lang w:eastAsia="zh-CN"/>
          </w:rPr>
          <w:t>(二)、用地控制指标</w:t>
        </w:r>
        <w:r>
          <w:tab/>
        </w:r>
        <w:r>
          <w:fldChar w:fldCharType="begin"/>
        </w:r>
        <w:r>
          <w:instrText xml:space="preserve"> PAGEREF _Toc15024 \h </w:instrText>
        </w:r>
        <w:r>
          <w:fldChar w:fldCharType="separate"/>
        </w:r>
        <w:r>
          <w:t>10</w:t>
        </w:r>
        <w:r>
          <w:fldChar w:fldCharType="end"/>
        </w:r>
      </w:hyperlink>
    </w:p>
    <w:p>
      <w:pPr>
        <w:pStyle w:val="TOC2"/>
        <w:tabs>
          <w:tab w:val="right" w:leader="dot" w:pos="8306"/>
        </w:tabs>
      </w:pPr>
      <w:hyperlink w:anchor="_Toc21858" w:history="1">
        <w:r>
          <w:rPr>
            <w:rFonts w:ascii="仿宋" w:eastAsia="仿宋" w:hAnsi="仿宋" w:cs="仿宋" w:hint="eastAsia"/>
            <w:lang w:eastAsia="zh-CN"/>
          </w:rPr>
          <w:t>(三)、节约用地措施</w:t>
        </w:r>
        <w:r>
          <w:tab/>
        </w:r>
        <w:r>
          <w:fldChar w:fldCharType="begin"/>
        </w:r>
        <w:r>
          <w:instrText xml:space="preserve"> PAGEREF _Toc21858 \h </w:instrText>
        </w:r>
        <w:r>
          <w:fldChar w:fldCharType="separate"/>
        </w:r>
        <w:r>
          <w:t>12</w:t>
        </w:r>
        <w:r>
          <w:fldChar w:fldCharType="end"/>
        </w:r>
      </w:hyperlink>
    </w:p>
    <w:p>
      <w:pPr>
        <w:pStyle w:val="TOC2"/>
        <w:tabs>
          <w:tab w:val="right" w:leader="dot" w:pos="8306"/>
        </w:tabs>
      </w:pPr>
      <w:hyperlink w:anchor="_Toc2654" w:history="1">
        <w:r>
          <w:rPr>
            <w:rFonts w:ascii="仿宋" w:eastAsia="仿宋" w:hAnsi="仿宋" w:cs="仿宋" w:hint="eastAsia"/>
            <w:lang w:eastAsia="zh-CN"/>
          </w:rPr>
          <w:t>(四)、总图布置方案</w:t>
        </w:r>
        <w:r>
          <w:tab/>
        </w:r>
        <w:r>
          <w:fldChar w:fldCharType="begin"/>
        </w:r>
        <w:r>
          <w:instrText xml:space="preserve"> PAGEREF _Toc2654 \h </w:instrText>
        </w:r>
        <w:r>
          <w:fldChar w:fldCharType="separate"/>
        </w:r>
        <w:r>
          <w:t>13</w:t>
        </w:r>
        <w:r>
          <w:fldChar w:fldCharType="end"/>
        </w:r>
      </w:hyperlink>
    </w:p>
    <w:p>
      <w:pPr>
        <w:pStyle w:val="TOC2"/>
        <w:tabs>
          <w:tab w:val="right" w:leader="dot" w:pos="8306"/>
        </w:tabs>
      </w:pPr>
      <w:hyperlink w:anchor="_Toc5922" w:history="1">
        <w:r>
          <w:rPr>
            <w:rFonts w:ascii="仿宋" w:eastAsia="仿宋" w:hAnsi="仿宋" w:cs="仿宋" w:hint="eastAsia"/>
            <w:lang w:eastAsia="zh-CN"/>
          </w:rPr>
          <w:t>(五)、选址综合评价</w:t>
        </w:r>
        <w:r>
          <w:tab/>
        </w:r>
        <w:r>
          <w:fldChar w:fldCharType="begin"/>
        </w:r>
        <w:r>
          <w:instrText xml:space="preserve"> PAGEREF _Toc5922 \h </w:instrText>
        </w:r>
        <w:r>
          <w:fldChar w:fldCharType="separate"/>
        </w:r>
        <w:r>
          <w:t>14</w:t>
        </w:r>
        <w:r>
          <w:fldChar w:fldCharType="end"/>
        </w:r>
      </w:hyperlink>
    </w:p>
    <w:p>
      <w:pPr>
        <w:pStyle w:val="TOC1"/>
        <w:tabs>
          <w:tab w:val="right" w:leader="dot" w:pos="8306"/>
        </w:tabs>
      </w:pPr>
      <w:hyperlink w:anchor="_Toc31960" w:history="1">
        <w:r>
          <w:rPr>
            <w:rFonts w:ascii="仿宋" w:eastAsia="仿宋" w:hAnsi="仿宋" w:cs="仿宋" w:hint="eastAsia"/>
            <w:lang w:eastAsia="zh-CN"/>
          </w:rPr>
          <w:t>五、政府引导基金项目危机管理</w:t>
        </w:r>
        <w:r>
          <w:tab/>
        </w:r>
        <w:r>
          <w:fldChar w:fldCharType="begin"/>
        </w:r>
        <w:r>
          <w:instrText xml:space="preserve"> PAGEREF _Toc31960 \h </w:instrText>
        </w:r>
        <w:r>
          <w:fldChar w:fldCharType="separate"/>
        </w:r>
        <w:r>
          <w:t>15</w:t>
        </w:r>
        <w:r>
          <w:fldChar w:fldCharType="end"/>
        </w:r>
      </w:hyperlink>
    </w:p>
    <w:p>
      <w:pPr>
        <w:pStyle w:val="TOC2"/>
        <w:tabs>
          <w:tab w:val="right" w:leader="dot" w:pos="8306"/>
        </w:tabs>
      </w:pPr>
      <w:hyperlink w:anchor="_Toc14881" w:history="1">
        <w:r>
          <w:rPr>
            <w:rFonts w:ascii="仿宋" w:eastAsia="仿宋" w:hAnsi="仿宋" w:cs="仿宋" w:hint="eastAsia"/>
            <w:lang w:eastAsia="zh-CN"/>
          </w:rPr>
          <w:t>(一)、危机预警与识别</w:t>
        </w:r>
        <w:r>
          <w:tab/>
        </w:r>
        <w:r>
          <w:fldChar w:fldCharType="begin"/>
        </w:r>
        <w:r>
          <w:instrText xml:space="preserve"> PAGEREF _Toc14881 \h </w:instrText>
        </w:r>
        <w:r>
          <w:fldChar w:fldCharType="separate"/>
        </w:r>
        <w:r>
          <w:t>15</w:t>
        </w:r>
        <w:r>
          <w:fldChar w:fldCharType="end"/>
        </w:r>
      </w:hyperlink>
    </w:p>
    <w:p>
      <w:pPr>
        <w:pStyle w:val="TOC2"/>
        <w:tabs>
          <w:tab w:val="right" w:leader="dot" w:pos="8306"/>
        </w:tabs>
      </w:pPr>
      <w:hyperlink w:anchor="_Toc16311" w:history="1">
        <w:r>
          <w:rPr>
            <w:rFonts w:ascii="仿宋" w:eastAsia="仿宋" w:hAnsi="仿宋" w:cs="仿宋" w:hint="eastAsia"/>
            <w:lang w:eastAsia="zh-CN"/>
          </w:rPr>
          <w:t>(二)、危机应对与恢复</w:t>
        </w:r>
        <w:r>
          <w:tab/>
        </w:r>
        <w:r>
          <w:fldChar w:fldCharType="begin"/>
        </w:r>
        <w:r>
          <w:instrText xml:space="preserve"> PAGEREF _Toc16311 \h </w:instrText>
        </w:r>
        <w:r>
          <w:fldChar w:fldCharType="separate"/>
        </w:r>
        <w:r>
          <w:t>16</w:t>
        </w:r>
        <w:r>
          <w:fldChar w:fldCharType="end"/>
        </w:r>
      </w:hyperlink>
    </w:p>
    <w:p>
      <w:pPr>
        <w:pStyle w:val="TOC1"/>
        <w:tabs>
          <w:tab w:val="right" w:leader="dot" w:pos="8306"/>
        </w:tabs>
      </w:pPr>
      <w:hyperlink w:anchor="_Toc7314" w:history="1">
        <w:r>
          <w:rPr>
            <w:rFonts w:ascii="仿宋" w:eastAsia="仿宋" w:hAnsi="仿宋" w:cs="仿宋" w:hint="eastAsia"/>
            <w:lang w:eastAsia="zh-CN"/>
          </w:rPr>
          <w:t>六、政府引导基金项目概论</w:t>
        </w:r>
        <w:r>
          <w:tab/>
        </w:r>
        <w:r>
          <w:fldChar w:fldCharType="begin"/>
        </w:r>
        <w:r>
          <w:instrText xml:space="preserve"> PAGEREF _Toc7314 \h </w:instrText>
        </w:r>
        <w:r>
          <w:fldChar w:fldCharType="separate"/>
        </w:r>
        <w:r>
          <w:t>18</w:t>
        </w:r>
        <w:r>
          <w:fldChar w:fldCharType="end"/>
        </w:r>
      </w:hyperlink>
    </w:p>
    <w:p>
      <w:pPr>
        <w:pStyle w:val="TOC2"/>
        <w:tabs>
          <w:tab w:val="right" w:leader="dot" w:pos="8306"/>
        </w:tabs>
      </w:pPr>
      <w:hyperlink w:anchor="_Toc2904" w:history="1">
        <w:r>
          <w:rPr>
            <w:rFonts w:ascii="仿宋" w:eastAsia="仿宋" w:hAnsi="仿宋" w:cs="仿宋" w:hint="eastAsia"/>
            <w:lang w:eastAsia="zh-CN"/>
          </w:rPr>
          <w:t>(一)、政府引导基金项目概况</w:t>
        </w:r>
        <w:r>
          <w:tab/>
        </w:r>
        <w:r>
          <w:fldChar w:fldCharType="begin"/>
        </w:r>
        <w:r>
          <w:instrText xml:space="preserve"> PAGEREF _Toc2904 \h </w:instrText>
        </w:r>
        <w:r>
          <w:fldChar w:fldCharType="separate"/>
        </w:r>
        <w:r>
          <w:t>18</w:t>
        </w:r>
        <w:r>
          <w:fldChar w:fldCharType="end"/>
        </w:r>
      </w:hyperlink>
    </w:p>
    <w:p>
      <w:pPr>
        <w:pStyle w:val="TOC2"/>
        <w:tabs>
          <w:tab w:val="right" w:leader="dot" w:pos="8306"/>
        </w:tabs>
      </w:pPr>
      <w:hyperlink w:anchor="_Toc1138" w:history="1">
        <w:r>
          <w:rPr>
            <w:rFonts w:ascii="仿宋" w:eastAsia="仿宋" w:hAnsi="仿宋" w:cs="仿宋" w:hint="eastAsia"/>
            <w:lang w:eastAsia="zh-CN"/>
          </w:rPr>
          <w:t>(二)、政府引导基金项目目标</w:t>
        </w:r>
        <w:r>
          <w:tab/>
        </w:r>
        <w:r>
          <w:fldChar w:fldCharType="begin"/>
        </w:r>
        <w:r>
          <w:instrText xml:space="preserve"> PAGEREF _Toc1138 \h </w:instrText>
        </w:r>
        <w:r>
          <w:fldChar w:fldCharType="separate"/>
        </w:r>
        <w:r>
          <w:t>20</w:t>
        </w:r>
        <w:r>
          <w:fldChar w:fldCharType="end"/>
        </w:r>
      </w:hyperlink>
    </w:p>
    <w:p>
      <w:pPr>
        <w:pStyle w:val="TOC2"/>
        <w:tabs>
          <w:tab w:val="right" w:leader="dot" w:pos="8306"/>
        </w:tabs>
      </w:pPr>
      <w:hyperlink w:anchor="_Toc2193" w:history="1">
        <w:r>
          <w:rPr>
            <w:rFonts w:ascii="仿宋" w:eastAsia="仿宋" w:hAnsi="仿宋" w:cs="仿宋" w:hint="eastAsia"/>
            <w:lang w:eastAsia="zh-CN"/>
          </w:rPr>
          <w:t>(三)、政府引导基金项目提出的理由</w:t>
        </w:r>
        <w:r>
          <w:tab/>
        </w:r>
        <w:r>
          <w:fldChar w:fldCharType="begin"/>
        </w:r>
        <w:r>
          <w:instrText xml:space="preserve"> PAGEREF _Toc2193 \h </w:instrText>
        </w:r>
        <w:r>
          <w:fldChar w:fldCharType="separate"/>
        </w:r>
        <w:r>
          <w:t>21</w:t>
        </w:r>
        <w:r>
          <w:fldChar w:fldCharType="end"/>
        </w:r>
      </w:hyperlink>
    </w:p>
    <w:p>
      <w:pPr>
        <w:pStyle w:val="TOC2"/>
        <w:tabs>
          <w:tab w:val="right" w:leader="dot" w:pos="8306"/>
        </w:tabs>
      </w:pPr>
      <w:hyperlink w:anchor="_Toc12002" w:history="1">
        <w:r>
          <w:rPr>
            <w:rFonts w:ascii="仿宋" w:eastAsia="仿宋" w:hAnsi="仿宋" w:cs="仿宋" w:hint="eastAsia"/>
            <w:lang w:eastAsia="zh-CN"/>
          </w:rPr>
          <w:t>(四)、政府引导基金项目意义</w:t>
        </w:r>
        <w:r>
          <w:tab/>
        </w:r>
        <w:r>
          <w:fldChar w:fldCharType="begin"/>
        </w:r>
        <w:r>
          <w:instrText xml:space="preserve"> PAGEREF _Toc12002 \h </w:instrText>
        </w:r>
        <w:r>
          <w:fldChar w:fldCharType="separate"/>
        </w:r>
        <w:r>
          <w:t>23</w:t>
        </w:r>
        <w:r>
          <w:fldChar w:fldCharType="end"/>
        </w:r>
      </w:hyperlink>
    </w:p>
    <w:p>
      <w:pPr>
        <w:pStyle w:val="TOC2"/>
        <w:tabs>
          <w:tab w:val="right" w:leader="dot" w:pos="8306"/>
        </w:tabs>
      </w:pPr>
      <w:hyperlink w:anchor="_Toc24854" w:history="1">
        <w:r>
          <w:rPr>
            <w:rFonts w:ascii="仿宋" w:eastAsia="仿宋" w:hAnsi="仿宋" w:cs="仿宋" w:hint="eastAsia"/>
            <w:lang w:eastAsia="zh-CN"/>
          </w:rPr>
          <w:t>(五)、政府引导基金项目背景</w:t>
        </w:r>
        <w:r>
          <w:tab/>
        </w:r>
        <w:r>
          <w:fldChar w:fldCharType="begin"/>
        </w:r>
        <w:r>
          <w:instrText xml:space="preserve"> PAGEREF _Toc24854 \h </w:instrText>
        </w:r>
        <w:r>
          <w:fldChar w:fldCharType="separate"/>
        </w:r>
        <w:r>
          <w:t>24</w:t>
        </w:r>
        <w:r>
          <w:fldChar w:fldCharType="end"/>
        </w:r>
      </w:hyperlink>
    </w:p>
    <w:p>
      <w:pPr>
        <w:pStyle w:val="TOC1"/>
        <w:tabs>
          <w:tab w:val="right" w:leader="dot" w:pos="8306"/>
        </w:tabs>
      </w:pPr>
      <w:hyperlink w:anchor="_Toc25459" w:history="1">
        <w:r>
          <w:rPr>
            <w:rFonts w:ascii="仿宋" w:eastAsia="仿宋" w:hAnsi="仿宋" w:cs="仿宋" w:hint="eastAsia"/>
            <w:lang w:eastAsia="zh-CN"/>
          </w:rPr>
          <w:t>七、政府引导基金项目人力资源培养与发展</w:t>
        </w:r>
        <w:r>
          <w:tab/>
        </w:r>
        <w:r>
          <w:fldChar w:fldCharType="begin"/>
        </w:r>
        <w:r>
          <w:instrText xml:space="preserve"> PAGEREF _Toc25459 \h </w:instrText>
        </w:r>
        <w:r>
          <w:fldChar w:fldCharType="separate"/>
        </w:r>
        <w:r>
          <w:t>24</w:t>
        </w:r>
        <w:r>
          <w:fldChar w:fldCharType="end"/>
        </w:r>
      </w:hyperlink>
    </w:p>
    <w:p>
      <w:pPr>
        <w:pStyle w:val="TOC2"/>
        <w:tabs>
          <w:tab w:val="right" w:leader="dot" w:pos="8306"/>
        </w:tabs>
      </w:pPr>
      <w:hyperlink w:anchor="_Toc14366" w:history="1">
        <w:r>
          <w:rPr>
            <w:rFonts w:ascii="仿宋" w:eastAsia="仿宋" w:hAnsi="仿宋" w:cs="仿宋" w:hint="eastAsia"/>
            <w:lang w:eastAsia="zh-CN"/>
          </w:rPr>
          <w:t>(一)、人才需求与规划</w:t>
        </w:r>
        <w:r>
          <w:tab/>
        </w:r>
        <w:r>
          <w:fldChar w:fldCharType="begin"/>
        </w:r>
        <w:r>
          <w:instrText xml:space="preserve"> PAGEREF _Toc14366 \h </w:instrText>
        </w:r>
        <w:r>
          <w:fldChar w:fldCharType="separate"/>
        </w:r>
        <w:r>
          <w:t>24</w:t>
        </w:r>
        <w:r>
          <w:fldChar w:fldCharType="end"/>
        </w:r>
      </w:hyperlink>
    </w:p>
    <w:p>
      <w:pPr>
        <w:pStyle w:val="TOC2"/>
        <w:tabs>
          <w:tab w:val="right" w:leader="dot" w:pos="8306"/>
        </w:tabs>
      </w:pPr>
      <w:hyperlink w:anchor="_Toc29383" w:history="1">
        <w:r>
          <w:rPr>
            <w:rFonts w:ascii="仿宋" w:eastAsia="仿宋" w:hAnsi="仿宋" w:cs="仿宋" w:hint="eastAsia"/>
            <w:lang w:eastAsia="zh-CN"/>
          </w:rPr>
          <w:t>(二)、培训与发展计划</w:t>
        </w:r>
        <w:r>
          <w:tab/>
        </w:r>
        <w:r>
          <w:fldChar w:fldCharType="begin"/>
        </w:r>
        <w:r>
          <w:instrText xml:space="preserve"> PAGEREF _Toc29383 \h </w:instrText>
        </w:r>
        <w:r>
          <w:fldChar w:fldCharType="separate"/>
        </w:r>
        <w:r>
          <w:t>25</w:t>
        </w:r>
        <w:r>
          <w:fldChar w:fldCharType="end"/>
        </w:r>
      </w:hyperlink>
    </w:p>
    <w:p>
      <w:pPr>
        <w:pStyle w:val="TOC1"/>
        <w:tabs>
          <w:tab w:val="right" w:leader="dot" w:pos="8306"/>
        </w:tabs>
      </w:pPr>
      <w:hyperlink w:anchor="_Toc29951" w:history="1">
        <w:r>
          <w:rPr>
            <w:rFonts w:ascii="仿宋" w:eastAsia="仿宋" w:hAnsi="仿宋" w:cs="仿宋" w:hint="eastAsia"/>
            <w:lang w:eastAsia="zh-CN"/>
          </w:rPr>
          <w:t>八、政府引导基金项目社会影响</w:t>
        </w:r>
        <w:r>
          <w:tab/>
        </w:r>
        <w:r>
          <w:fldChar w:fldCharType="begin"/>
        </w:r>
        <w:r>
          <w:instrText xml:space="preserve"> PAGEREF _Toc29951 \h </w:instrText>
        </w:r>
        <w:r>
          <w:fldChar w:fldCharType="separate"/>
        </w:r>
        <w:r>
          <w:t>26</w:t>
        </w:r>
        <w:r>
          <w:fldChar w:fldCharType="end"/>
        </w:r>
      </w:hyperlink>
    </w:p>
    <w:p>
      <w:pPr>
        <w:pStyle w:val="TOC2"/>
        <w:tabs>
          <w:tab w:val="right" w:leader="dot" w:pos="8306"/>
        </w:tabs>
      </w:pPr>
      <w:hyperlink w:anchor="_Toc811" w:history="1">
        <w:r>
          <w:rPr>
            <w:rFonts w:ascii="仿宋" w:eastAsia="仿宋" w:hAnsi="仿宋" w:cs="仿宋" w:hint="eastAsia"/>
            <w:lang w:eastAsia="zh-CN"/>
          </w:rPr>
          <w:t>(一)、社会责任与义务</w:t>
        </w:r>
        <w:r>
          <w:tab/>
        </w:r>
        <w:r>
          <w:fldChar w:fldCharType="begin"/>
        </w:r>
        <w:r>
          <w:instrText xml:space="preserve"> PAGEREF _Toc811 \h </w:instrText>
        </w:r>
        <w:r>
          <w:fldChar w:fldCharType="separate"/>
        </w:r>
        <w:r>
          <w:t>26</w:t>
        </w:r>
        <w:r>
          <w:fldChar w:fldCharType="end"/>
        </w:r>
      </w:hyperlink>
    </w:p>
    <w:p>
      <w:pPr>
        <w:pStyle w:val="TOC2"/>
        <w:tabs>
          <w:tab w:val="right" w:leader="dot" w:pos="8306"/>
        </w:tabs>
      </w:pPr>
      <w:hyperlink w:anchor="_Toc22492" w:history="1">
        <w:r>
          <w:rPr>
            <w:rFonts w:ascii="仿宋" w:eastAsia="仿宋" w:hAnsi="仿宋" w:cs="仿宋" w:hint="eastAsia"/>
            <w:lang w:eastAsia="zh-CN"/>
          </w:rPr>
          <w:t>(二)、社会参与与沟通</w:t>
        </w:r>
        <w:r>
          <w:tab/>
        </w:r>
        <w:r>
          <w:fldChar w:fldCharType="begin"/>
        </w:r>
        <w:r>
          <w:instrText xml:space="preserve"> PAGEREF _Toc22492 \h </w:instrText>
        </w:r>
        <w:r>
          <w:fldChar w:fldCharType="separate"/>
        </w:r>
        <w:r>
          <w:t>26</w:t>
        </w:r>
        <w:r>
          <w:fldChar w:fldCharType="end"/>
        </w:r>
      </w:hyperlink>
    </w:p>
    <w:p>
      <w:pPr>
        <w:pStyle w:val="TOC1"/>
        <w:tabs>
          <w:tab w:val="right" w:leader="dot" w:pos="8306"/>
        </w:tabs>
      </w:pPr>
      <w:hyperlink w:anchor="_Toc25370" w:history="1">
        <w:r>
          <w:rPr>
            <w:rFonts w:ascii="仿宋" w:eastAsia="仿宋" w:hAnsi="仿宋" w:cs="仿宋" w:hint="eastAsia"/>
            <w:lang w:eastAsia="zh-CN"/>
          </w:rPr>
          <w:t>九、政府引导基金项目财务管理</w:t>
        </w:r>
        <w:r>
          <w:tab/>
        </w:r>
        <w:r>
          <w:fldChar w:fldCharType="begin"/>
        </w:r>
        <w:r>
          <w:instrText xml:space="preserve"> PAGEREF _Toc25370 \h </w:instrText>
        </w:r>
        <w:r>
          <w:fldChar w:fldCharType="separate"/>
        </w:r>
        <w:r>
          <w:t>27</w:t>
        </w:r>
        <w:r>
          <w:fldChar w:fldCharType="end"/>
        </w:r>
      </w:hyperlink>
    </w:p>
    <w:p>
      <w:pPr>
        <w:pStyle w:val="TOC2"/>
        <w:tabs>
          <w:tab w:val="right" w:leader="dot" w:pos="8306"/>
        </w:tabs>
      </w:pPr>
      <w:hyperlink w:anchor="_Toc20638" w:history="1">
        <w:r>
          <w:rPr>
            <w:rFonts w:ascii="仿宋" w:eastAsia="仿宋" w:hAnsi="仿宋" w:cs="仿宋" w:hint="eastAsia"/>
            <w:lang w:eastAsia="zh-CN"/>
          </w:rPr>
          <w:t>(一)、资金需求大</w:t>
        </w:r>
        <w:r>
          <w:tab/>
        </w:r>
        <w:r>
          <w:fldChar w:fldCharType="begin"/>
        </w:r>
        <w:r>
          <w:instrText xml:space="preserve"> PAGEREF _Toc20638 \h </w:instrText>
        </w:r>
        <w:r>
          <w:fldChar w:fldCharType="separate"/>
        </w:r>
        <w:r>
          <w:t>27</w:t>
        </w:r>
        <w:r>
          <w:fldChar w:fldCharType="end"/>
        </w:r>
      </w:hyperlink>
    </w:p>
    <w:p>
      <w:pPr>
        <w:pStyle w:val="TOC2"/>
        <w:tabs>
          <w:tab w:val="right" w:leader="dot" w:pos="8306"/>
        </w:tabs>
      </w:pPr>
      <w:hyperlink w:anchor="_Toc6347" w:history="1">
        <w:r>
          <w:rPr>
            <w:rFonts w:ascii="仿宋" w:eastAsia="仿宋" w:hAnsi="仿宋" w:cs="仿宋" w:hint="eastAsia"/>
            <w:lang w:eastAsia="zh-CN"/>
          </w:rPr>
          <w:t>(二)、研发周期长</w:t>
        </w:r>
        <w:r>
          <w:tab/>
        </w:r>
        <w:r>
          <w:fldChar w:fldCharType="begin"/>
        </w:r>
        <w:r>
          <w:instrText xml:space="preserve"> PAGEREF _Toc6347 \h </w:instrText>
        </w:r>
        <w:r>
          <w:fldChar w:fldCharType="separate"/>
        </w:r>
        <w:r>
          <w:t>28</w:t>
        </w:r>
        <w:r>
          <w:fldChar w:fldCharType="end"/>
        </w:r>
      </w:hyperlink>
    </w:p>
    <w:p>
      <w:pPr>
        <w:pStyle w:val="TOC2"/>
        <w:tabs>
          <w:tab w:val="right" w:leader="dot" w:pos="8306"/>
        </w:tabs>
      </w:pPr>
      <w:hyperlink w:anchor="_Toc4808" w:history="1">
        <w:r>
          <w:rPr>
            <w:rFonts w:ascii="仿宋" w:eastAsia="仿宋" w:hAnsi="仿宋" w:cs="仿宋" w:hint="eastAsia"/>
            <w:lang w:eastAsia="zh-CN"/>
          </w:rPr>
          <w:t>(三)、市场风险大</w:t>
        </w:r>
        <w:r>
          <w:tab/>
        </w:r>
        <w:r>
          <w:fldChar w:fldCharType="begin"/>
        </w:r>
        <w:r>
          <w:instrText xml:space="preserve"> PAGEREF _Toc4808 \h </w:instrText>
        </w:r>
        <w:r>
          <w:fldChar w:fldCharType="separate"/>
        </w:r>
        <w:r>
          <w:t>30</w:t>
        </w:r>
        <w:r>
          <w:fldChar w:fldCharType="end"/>
        </w:r>
      </w:hyperlink>
    </w:p>
    <w:p>
      <w:pPr>
        <w:pStyle w:val="TOC2"/>
        <w:tabs>
          <w:tab w:val="right" w:leader="dot" w:pos="8306"/>
        </w:tabs>
      </w:pPr>
      <w:hyperlink w:anchor="_Toc24374" w:history="1">
        <w:r>
          <w:rPr>
            <w:rFonts w:ascii="仿宋" w:eastAsia="仿宋" w:hAnsi="仿宋" w:cs="仿宋" w:hint="eastAsia"/>
            <w:lang w:eastAsia="zh-CN"/>
          </w:rPr>
          <w:t>(四)、利润率高</w:t>
        </w:r>
        <w:r>
          <w:tab/>
        </w:r>
        <w:r>
          <w:fldChar w:fldCharType="begin"/>
        </w:r>
        <w:r>
          <w:instrText xml:space="preserve"> PAGEREF _Toc24374 \h </w:instrText>
        </w:r>
        <w:r>
          <w:fldChar w:fldCharType="separate"/>
        </w:r>
        <w:r>
          <w:t>32</w:t>
        </w:r>
        <w:r>
          <w:fldChar w:fldCharType="end"/>
        </w:r>
      </w:hyperlink>
    </w:p>
    <w:p>
      <w:pPr>
        <w:pStyle w:val="TOC1"/>
        <w:tabs>
          <w:tab w:val="right" w:leader="dot" w:pos="8306"/>
        </w:tabs>
      </w:pPr>
      <w:hyperlink w:anchor="_Toc29933" w:history="1">
        <w:r>
          <w:rPr>
            <w:rFonts w:ascii="仿宋" w:eastAsia="仿宋" w:hAnsi="仿宋" w:cs="仿宋" w:hint="eastAsia"/>
            <w:lang w:eastAsia="zh-CN"/>
          </w:rPr>
          <w:t>十、政府引导基金项目创新与研发</w:t>
        </w:r>
        <w:r>
          <w:tab/>
        </w:r>
        <w:r>
          <w:fldChar w:fldCharType="begin"/>
        </w:r>
        <w:r>
          <w:instrText xml:space="preserve"> PAGEREF _Toc29933 \h </w:instrText>
        </w:r>
        <w:r>
          <w:fldChar w:fldCharType="separate"/>
        </w:r>
        <w:r>
          <w:t>35</w:t>
        </w:r>
        <w:r>
          <w:fldChar w:fldCharType="end"/>
        </w:r>
      </w:hyperlink>
    </w:p>
    <w:p>
      <w:pPr>
        <w:pStyle w:val="TOC2"/>
        <w:tabs>
          <w:tab w:val="right" w:leader="dot" w:pos="8306"/>
        </w:tabs>
      </w:pPr>
      <w:hyperlink w:anchor="_Toc1075" w:history="1">
        <w:r>
          <w:rPr>
            <w:rFonts w:ascii="仿宋" w:eastAsia="仿宋" w:hAnsi="仿宋" w:cs="仿宋" w:hint="eastAsia"/>
            <w:lang w:eastAsia="zh-CN"/>
          </w:rPr>
          <w:t>(一)、创新策略与方向</w:t>
        </w:r>
        <w:r>
          <w:tab/>
        </w:r>
        <w:r>
          <w:fldChar w:fldCharType="begin"/>
        </w:r>
        <w:r>
          <w:instrText xml:space="preserve"> PAGEREF _Toc1075 \h </w:instrText>
        </w:r>
        <w:r>
          <w:fldChar w:fldCharType="separate"/>
        </w:r>
        <w:r>
          <w:t>35</w:t>
        </w:r>
        <w:r>
          <w:fldChar w:fldCharType="end"/>
        </w:r>
      </w:hyperlink>
    </w:p>
    <w:p>
      <w:pPr>
        <w:pStyle w:val="TOC2"/>
        <w:tabs>
          <w:tab w:val="right" w:leader="dot" w:pos="8306"/>
        </w:tabs>
      </w:pPr>
      <w:hyperlink w:anchor="_Toc24783" w:history="1">
        <w:r>
          <w:rPr>
            <w:rFonts w:ascii="仿宋" w:eastAsia="仿宋" w:hAnsi="仿宋" w:cs="仿宋" w:hint="eastAsia"/>
            <w:lang w:eastAsia="zh-CN"/>
          </w:rPr>
          <w:t>(二)、研发规划与投入</w:t>
        </w:r>
        <w:r>
          <w:tab/>
        </w:r>
        <w:r>
          <w:fldChar w:fldCharType="begin"/>
        </w:r>
        <w:r>
          <w:instrText xml:space="preserve"> PAGEREF _Toc24783 \h </w:instrText>
        </w:r>
        <w:r>
          <w:fldChar w:fldCharType="separate"/>
        </w:r>
        <w:r>
          <w:t>36</w:t>
        </w:r>
        <w:r>
          <w:fldChar w:fldCharType="end"/>
        </w:r>
      </w:hyperlink>
    </w:p>
    <w:p>
      <w:pPr>
        <w:pStyle w:val="TOC1"/>
        <w:tabs>
          <w:tab w:val="right" w:leader="dot" w:pos="8306"/>
        </w:tabs>
      </w:pPr>
      <w:hyperlink w:anchor="_Toc30882" w:history="1">
        <w:r>
          <w:rPr>
            <w:rFonts w:ascii="仿宋" w:eastAsia="仿宋" w:hAnsi="仿宋" w:cs="仿宋" w:hint="eastAsia"/>
            <w:lang w:eastAsia="zh-CN"/>
          </w:rPr>
          <w:t>十一、生产安全保护</w:t>
        </w:r>
        <w:r>
          <w:tab/>
        </w:r>
        <w:r>
          <w:fldChar w:fldCharType="begin"/>
        </w:r>
        <w:r>
          <w:instrText xml:space="preserve"> PAGEREF _Toc30882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 w:history="1">
        <w:r>
          <w:rPr>
            <w:rFonts w:ascii="仿宋" w:eastAsia="仿宋" w:hAnsi="仿宋" w:cs="仿宋" w:hint="eastAsia"/>
            <w:lang w:eastAsia="zh-CN"/>
          </w:rPr>
          <w:t>(一)、消防安全</w:t>
        </w:r>
        <w:r>
          <w:tab/>
        </w:r>
        <w:r>
          <w:fldChar w:fldCharType="begin"/>
        </w:r>
        <w:r>
          <w:instrText xml:space="preserve"> PAGEREF _Toc363 \h </w:instrText>
        </w:r>
        <w:r>
          <w:fldChar w:fldCharType="separate"/>
        </w:r>
        <w:r>
          <w:t>38</w:t>
        </w:r>
        <w:r>
          <w:fldChar w:fldCharType="end"/>
        </w:r>
      </w:hyperlink>
    </w:p>
    <w:p>
      <w:pPr>
        <w:pStyle w:val="TOC2"/>
        <w:tabs>
          <w:tab w:val="right" w:leader="dot" w:pos="8306"/>
        </w:tabs>
      </w:pPr>
      <w:hyperlink w:anchor="_Toc10936" w:history="1">
        <w:r>
          <w:rPr>
            <w:rFonts w:ascii="仿宋" w:eastAsia="仿宋" w:hAnsi="仿宋" w:cs="仿宋" w:hint="eastAsia"/>
            <w:lang w:eastAsia="zh-CN"/>
          </w:rPr>
          <w:t>(二)、防火防爆总图布置措施</w:t>
        </w:r>
        <w:r>
          <w:tab/>
        </w:r>
        <w:r>
          <w:fldChar w:fldCharType="begin"/>
        </w:r>
        <w:r>
          <w:instrText xml:space="preserve"> PAGEREF _Toc10936 \h </w:instrText>
        </w:r>
        <w:r>
          <w:fldChar w:fldCharType="separate"/>
        </w:r>
        <w:r>
          <w:t>39</w:t>
        </w:r>
        <w:r>
          <w:fldChar w:fldCharType="end"/>
        </w:r>
      </w:hyperlink>
    </w:p>
    <w:p>
      <w:pPr>
        <w:pStyle w:val="TOC2"/>
        <w:tabs>
          <w:tab w:val="right" w:leader="dot" w:pos="8306"/>
        </w:tabs>
      </w:pPr>
      <w:hyperlink w:anchor="_Toc1669" w:history="1">
        <w:r>
          <w:rPr>
            <w:rFonts w:ascii="仿宋" w:eastAsia="仿宋" w:hAnsi="仿宋" w:cs="仿宋" w:hint="eastAsia"/>
            <w:lang w:eastAsia="zh-CN"/>
          </w:rPr>
          <w:t>(三)、自然灾害防范措施</w:t>
        </w:r>
        <w:r>
          <w:tab/>
        </w:r>
        <w:r>
          <w:fldChar w:fldCharType="begin"/>
        </w:r>
        <w:r>
          <w:instrText xml:space="preserve"> PAGEREF _Toc1669 \h </w:instrText>
        </w:r>
        <w:r>
          <w:fldChar w:fldCharType="separate"/>
        </w:r>
        <w:r>
          <w:t>40</w:t>
        </w:r>
        <w:r>
          <w:fldChar w:fldCharType="end"/>
        </w:r>
      </w:hyperlink>
    </w:p>
    <w:p>
      <w:pPr>
        <w:pStyle w:val="TOC2"/>
        <w:tabs>
          <w:tab w:val="right" w:leader="dot" w:pos="8306"/>
        </w:tabs>
      </w:pPr>
      <w:hyperlink w:anchor="_Toc17392" w:history="1">
        <w:r>
          <w:rPr>
            <w:rFonts w:ascii="仿宋" w:eastAsia="仿宋" w:hAnsi="仿宋" w:cs="仿宋" w:hint="eastAsia"/>
            <w:lang w:eastAsia="zh-CN"/>
          </w:rPr>
          <w:t>(四)、安全色及安全标志使用要求</w:t>
        </w:r>
        <w:r>
          <w:tab/>
        </w:r>
        <w:r>
          <w:fldChar w:fldCharType="begin"/>
        </w:r>
        <w:r>
          <w:instrText xml:space="preserve"> PAGEREF _Toc17392 \h </w:instrText>
        </w:r>
        <w:r>
          <w:fldChar w:fldCharType="separate"/>
        </w:r>
        <w:r>
          <w:t>41</w:t>
        </w:r>
        <w:r>
          <w:fldChar w:fldCharType="end"/>
        </w:r>
      </w:hyperlink>
    </w:p>
    <w:p>
      <w:pPr>
        <w:pStyle w:val="TOC2"/>
        <w:tabs>
          <w:tab w:val="right" w:leader="dot" w:pos="8306"/>
        </w:tabs>
      </w:pPr>
      <w:hyperlink w:anchor="_Toc20846" w:history="1">
        <w:r>
          <w:rPr>
            <w:rFonts w:ascii="仿宋" w:eastAsia="仿宋" w:hAnsi="仿宋" w:cs="仿宋" w:hint="eastAsia"/>
            <w:lang w:eastAsia="zh-CN"/>
          </w:rPr>
          <w:t>(五)、防尘防毒措施</w:t>
        </w:r>
        <w:r>
          <w:tab/>
        </w:r>
        <w:r>
          <w:fldChar w:fldCharType="begin"/>
        </w:r>
        <w:r>
          <w:instrText xml:space="preserve"> PAGEREF _Toc20846 \h </w:instrText>
        </w:r>
        <w:r>
          <w:fldChar w:fldCharType="separate"/>
        </w:r>
        <w:r>
          <w:t>42</w:t>
        </w:r>
        <w:r>
          <w:fldChar w:fldCharType="end"/>
        </w:r>
      </w:hyperlink>
    </w:p>
    <w:p>
      <w:pPr>
        <w:pStyle w:val="TOC2"/>
        <w:tabs>
          <w:tab w:val="right" w:leader="dot" w:pos="8306"/>
        </w:tabs>
      </w:pPr>
      <w:hyperlink w:anchor="_Toc28453" w:history="1">
        <w:r>
          <w:rPr>
            <w:rFonts w:ascii="仿宋" w:eastAsia="仿宋" w:hAnsi="仿宋" w:cs="仿宋" w:hint="eastAsia"/>
            <w:lang w:eastAsia="zh-CN"/>
          </w:rPr>
          <w:t>(六)、防静电、触电防护及防雷措施</w:t>
        </w:r>
        <w:r>
          <w:tab/>
        </w:r>
        <w:r>
          <w:fldChar w:fldCharType="begin"/>
        </w:r>
        <w:r>
          <w:instrText xml:space="preserve"> PAGEREF _Toc28453 \h </w:instrText>
        </w:r>
        <w:r>
          <w:fldChar w:fldCharType="separate"/>
        </w:r>
        <w:r>
          <w:t>43</w:t>
        </w:r>
        <w:r>
          <w:fldChar w:fldCharType="end"/>
        </w:r>
      </w:hyperlink>
    </w:p>
    <w:p>
      <w:pPr>
        <w:pStyle w:val="TOC2"/>
        <w:tabs>
          <w:tab w:val="right" w:leader="dot" w:pos="8306"/>
        </w:tabs>
      </w:pPr>
      <w:hyperlink w:anchor="_Toc15641" w:history="1">
        <w:r>
          <w:rPr>
            <w:rFonts w:ascii="仿宋" w:eastAsia="仿宋" w:hAnsi="仿宋" w:cs="仿宋" w:hint="eastAsia"/>
            <w:lang w:eastAsia="zh-CN"/>
          </w:rPr>
          <w:t>(七)、机械设备安全保障措施</w:t>
        </w:r>
        <w:r>
          <w:tab/>
        </w:r>
        <w:r>
          <w:fldChar w:fldCharType="begin"/>
        </w:r>
        <w:r>
          <w:instrText xml:space="preserve"> PAGEREF _Toc15641 \h </w:instrText>
        </w:r>
        <w:r>
          <w:fldChar w:fldCharType="separate"/>
        </w:r>
        <w:r>
          <w:t>44</w:t>
        </w:r>
        <w:r>
          <w:fldChar w:fldCharType="end"/>
        </w:r>
      </w:hyperlink>
    </w:p>
    <w:p>
      <w:pPr>
        <w:pStyle w:val="TOC1"/>
        <w:tabs>
          <w:tab w:val="right" w:leader="dot" w:pos="8306"/>
        </w:tabs>
      </w:pPr>
      <w:hyperlink w:anchor="_Toc12516" w:history="1">
        <w:r>
          <w:rPr>
            <w:rFonts w:ascii="仿宋" w:eastAsia="仿宋" w:hAnsi="仿宋" w:cs="仿宋" w:hint="eastAsia"/>
            <w:lang w:eastAsia="zh-CN"/>
          </w:rPr>
          <w:t>十二、政府引导基金项目计划安排</w:t>
        </w:r>
        <w:r>
          <w:tab/>
        </w:r>
        <w:r>
          <w:fldChar w:fldCharType="begin"/>
        </w:r>
        <w:r>
          <w:instrText xml:space="preserve"> PAGEREF _Toc12516 \h </w:instrText>
        </w:r>
        <w:r>
          <w:fldChar w:fldCharType="separate"/>
        </w:r>
        <w:r>
          <w:t>46</w:t>
        </w:r>
        <w:r>
          <w:fldChar w:fldCharType="end"/>
        </w:r>
      </w:hyperlink>
    </w:p>
    <w:p>
      <w:pPr>
        <w:pStyle w:val="TOC2"/>
        <w:tabs>
          <w:tab w:val="right" w:leader="dot" w:pos="8306"/>
        </w:tabs>
      </w:pPr>
      <w:hyperlink w:anchor="_Toc955" w:history="1">
        <w:r>
          <w:rPr>
            <w:rFonts w:ascii="仿宋" w:eastAsia="仿宋" w:hAnsi="仿宋" w:cs="仿宋" w:hint="eastAsia"/>
            <w:lang w:eastAsia="zh-CN"/>
          </w:rPr>
          <w:t>(一)、建设周期</w:t>
        </w:r>
        <w:r>
          <w:tab/>
        </w:r>
        <w:r>
          <w:fldChar w:fldCharType="begin"/>
        </w:r>
        <w:r>
          <w:instrText xml:space="preserve"> PAGEREF _Toc955 \h </w:instrText>
        </w:r>
        <w:r>
          <w:fldChar w:fldCharType="separate"/>
        </w:r>
        <w:r>
          <w:t>46</w:t>
        </w:r>
        <w:r>
          <w:fldChar w:fldCharType="end"/>
        </w:r>
      </w:hyperlink>
    </w:p>
    <w:p>
      <w:pPr>
        <w:pStyle w:val="TOC2"/>
        <w:tabs>
          <w:tab w:val="right" w:leader="dot" w:pos="8306"/>
        </w:tabs>
      </w:pPr>
      <w:hyperlink w:anchor="_Toc27391" w:history="1">
        <w:r>
          <w:rPr>
            <w:rFonts w:ascii="仿宋" w:eastAsia="仿宋" w:hAnsi="仿宋" w:cs="仿宋" w:hint="eastAsia"/>
            <w:lang w:eastAsia="zh-CN"/>
          </w:rPr>
          <w:t>(二)、建设进度</w:t>
        </w:r>
        <w:r>
          <w:tab/>
        </w:r>
        <w:r>
          <w:fldChar w:fldCharType="begin"/>
        </w:r>
        <w:r>
          <w:instrText xml:space="preserve"> PAGEREF _Toc27391 \h </w:instrText>
        </w:r>
        <w:r>
          <w:fldChar w:fldCharType="separate"/>
        </w:r>
        <w:r>
          <w:t>47</w:t>
        </w:r>
        <w:r>
          <w:fldChar w:fldCharType="end"/>
        </w:r>
      </w:hyperlink>
    </w:p>
    <w:p>
      <w:pPr>
        <w:pStyle w:val="TOC2"/>
        <w:tabs>
          <w:tab w:val="right" w:leader="dot" w:pos="8306"/>
        </w:tabs>
      </w:pPr>
      <w:hyperlink w:anchor="_Toc5769" w:history="1">
        <w:r>
          <w:rPr>
            <w:rFonts w:ascii="仿宋" w:eastAsia="仿宋" w:hAnsi="仿宋" w:cs="仿宋" w:hint="eastAsia"/>
            <w:lang w:eastAsia="zh-CN"/>
          </w:rPr>
          <w:t>(三)、进度安排注意事项</w:t>
        </w:r>
        <w:r>
          <w:tab/>
        </w:r>
        <w:r>
          <w:fldChar w:fldCharType="begin"/>
        </w:r>
        <w:r>
          <w:instrText xml:space="preserve"> PAGEREF _Toc5769 \h </w:instrText>
        </w:r>
        <w:r>
          <w:fldChar w:fldCharType="separate"/>
        </w:r>
        <w:r>
          <w:t>48</w:t>
        </w:r>
        <w:r>
          <w:fldChar w:fldCharType="end"/>
        </w:r>
      </w:hyperlink>
    </w:p>
    <w:p>
      <w:pPr>
        <w:pStyle w:val="TOC2"/>
        <w:tabs>
          <w:tab w:val="right" w:leader="dot" w:pos="8306"/>
        </w:tabs>
      </w:pPr>
      <w:hyperlink w:anchor="_Toc11737" w:history="1">
        <w:r>
          <w:rPr>
            <w:rFonts w:ascii="仿宋" w:eastAsia="仿宋" w:hAnsi="仿宋" w:cs="仿宋" w:hint="eastAsia"/>
            <w:lang w:eastAsia="zh-CN"/>
          </w:rPr>
          <w:t>(四)、人力资源配置</w:t>
        </w:r>
        <w:r>
          <w:tab/>
        </w:r>
        <w:r>
          <w:fldChar w:fldCharType="begin"/>
        </w:r>
        <w:r>
          <w:instrText xml:space="preserve"> PAGEREF _Toc11737 \h </w:instrText>
        </w:r>
        <w:r>
          <w:fldChar w:fldCharType="separate"/>
        </w:r>
        <w:r>
          <w:t>49</w:t>
        </w:r>
        <w:r>
          <w:fldChar w:fldCharType="end"/>
        </w:r>
      </w:hyperlink>
    </w:p>
    <w:p>
      <w:pPr>
        <w:pStyle w:val="TOC1"/>
        <w:tabs>
          <w:tab w:val="right" w:leader="dot" w:pos="8306"/>
        </w:tabs>
      </w:pPr>
      <w:hyperlink w:anchor="_Toc8276" w:history="1">
        <w:r>
          <w:rPr>
            <w:rFonts w:ascii="仿宋" w:eastAsia="仿宋" w:hAnsi="仿宋" w:cs="仿宋" w:hint="eastAsia"/>
            <w:lang w:eastAsia="zh-CN"/>
          </w:rPr>
          <w:t>十三、政府引导基金项目实施时间节点</w:t>
        </w:r>
        <w:r>
          <w:tab/>
        </w:r>
        <w:r>
          <w:fldChar w:fldCharType="begin"/>
        </w:r>
        <w:r>
          <w:instrText xml:space="preserve"> PAGEREF _Toc8276 \h </w:instrText>
        </w:r>
        <w:r>
          <w:fldChar w:fldCharType="separate"/>
        </w:r>
        <w:r>
          <w:t>50</w:t>
        </w:r>
        <w:r>
          <w:fldChar w:fldCharType="end"/>
        </w:r>
      </w:hyperlink>
    </w:p>
    <w:p>
      <w:pPr>
        <w:pStyle w:val="TOC2"/>
        <w:tabs>
          <w:tab w:val="right" w:leader="dot" w:pos="8306"/>
        </w:tabs>
      </w:pPr>
      <w:hyperlink w:anchor="_Toc19726" w:history="1">
        <w:r>
          <w:rPr>
            <w:rFonts w:ascii="仿宋" w:eastAsia="仿宋" w:hAnsi="仿宋" w:cs="仿宋" w:hint="eastAsia"/>
            <w:lang w:eastAsia="zh-CN"/>
          </w:rPr>
          <w:t>(一)、政府引导基金项目启动阶段时间节点</w:t>
        </w:r>
        <w:r>
          <w:tab/>
        </w:r>
        <w:r>
          <w:fldChar w:fldCharType="begin"/>
        </w:r>
        <w:r>
          <w:instrText xml:space="preserve"> PAGEREF _Toc19726 \h </w:instrText>
        </w:r>
        <w:r>
          <w:fldChar w:fldCharType="separate"/>
        </w:r>
        <w:r>
          <w:t>50</w:t>
        </w:r>
        <w:r>
          <w:fldChar w:fldCharType="end"/>
        </w:r>
      </w:hyperlink>
    </w:p>
    <w:p>
      <w:pPr>
        <w:pStyle w:val="TOC2"/>
        <w:tabs>
          <w:tab w:val="right" w:leader="dot" w:pos="8306"/>
        </w:tabs>
      </w:pPr>
      <w:hyperlink w:anchor="_Toc29202" w:history="1">
        <w:r>
          <w:rPr>
            <w:rFonts w:ascii="仿宋" w:eastAsia="仿宋" w:hAnsi="仿宋" w:cs="仿宋" w:hint="eastAsia"/>
            <w:lang w:eastAsia="zh-CN"/>
          </w:rPr>
          <w:t>(二)、政府引导基金项目执行阶段时间节点</w:t>
        </w:r>
        <w:r>
          <w:tab/>
        </w:r>
        <w:r>
          <w:fldChar w:fldCharType="begin"/>
        </w:r>
        <w:r>
          <w:instrText xml:space="preserve"> PAGEREF _Toc29202 \h </w:instrText>
        </w:r>
        <w:r>
          <w:fldChar w:fldCharType="separate"/>
        </w:r>
        <w:r>
          <w:t>51</w:t>
        </w:r>
        <w:r>
          <w:fldChar w:fldCharType="end"/>
        </w:r>
      </w:hyperlink>
    </w:p>
    <w:p>
      <w:pPr>
        <w:pStyle w:val="TOC2"/>
        <w:tabs>
          <w:tab w:val="right" w:leader="dot" w:pos="8306"/>
        </w:tabs>
      </w:pPr>
      <w:hyperlink w:anchor="_Toc6753" w:history="1">
        <w:r>
          <w:rPr>
            <w:rFonts w:ascii="仿宋" w:eastAsia="仿宋" w:hAnsi="仿宋" w:cs="仿宋" w:hint="eastAsia"/>
            <w:lang w:eastAsia="zh-CN"/>
          </w:rPr>
          <w:t>(三)、政府引导基金项目完成阶段时间节点</w:t>
        </w:r>
        <w:r>
          <w:tab/>
        </w:r>
        <w:r>
          <w:fldChar w:fldCharType="begin"/>
        </w:r>
        <w:r>
          <w:instrText xml:space="preserve"> PAGEREF _Toc6753 \h </w:instrText>
        </w:r>
        <w:r>
          <w:fldChar w:fldCharType="separate"/>
        </w:r>
        <w:r>
          <w:t>52</w:t>
        </w:r>
        <w:r>
          <w:fldChar w:fldCharType="end"/>
        </w:r>
      </w:hyperlink>
    </w:p>
    <w:p>
      <w:pPr>
        <w:pStyle w:val="TOC1"/>
        <w:tabs>
          <w:tab w:val="right" w:leader="dot" w:pos="8306"/>
        </w:tabs>
      </w:pPr>
      <w:hyperlink w:anchor="_Toc20625" w:history="1">
        <w:r>
          <w:rPr>
            <w:rFonts w:ascii="仿宋" w:eastAsia="仿宋" w:hAnsi="仿宋" w:cs="仿宋" w:hint="eastAsia"/>
            <w:lang w:eastAsia="zh-CN"/>
          </w:rPr>
          <w:t>十四、质量管理体系</w:t>
        </w:r>
        <w:r>
          <w:tab/>
        </w:r>
        <w:r>
          <w:fldChar w:fldCharType="begin"/>
        </w:r>
        <w:r>
          <w:instrText xml:space="preserve"> PAGEREF _Toc20625 \h </w:instrText>
        </w:r>
        <w:r>
          <w:fldChar w:fldCharType="separate"/>
        </w:r>
        <w:r>
          <w:t>53</w:t>
        </w:r>
        <w:r>
          <w:fldChar w:fldCharType="end"/>
        </w:r>
      </w:hyperlink>
    </w:p>
    <w:p>
      <w:pPr>
        <w:pStyle w:val="TOC2"/>
        <w:tabs>
          <w:tab w:val="right" w:leader="dot" w:pos="8306"/>
        </w:tabs>
      </w:pPr>
      <w:hyperlink w:anchor="_Toc280" w:history="1">
        <w:r>
          <w:rPr>
            <w:rFonts w:ascii="仿宋" w:eastAsia="仿宋" w:hAnsi="仿宋" w:cs="仿宋" w:hint="eastAsia"/>
            <w:lang w:eastAsia="zh-CN"/>
          </w:rPr>
          <w:t>(一)、质量目标与方针</w:t>
        </w:r>
        <w:r>
          <w:tab/>
        </w:r>
        <w:r>
          <w:fldChar w:fldCharType="begin"/>
        </w:r>
        <w:r>
          <w:instrText xml:space="preserve"> PAGEREF _Toc280 \h </w:instrText>
        </w:r>
        <w:r>
          <w:fldChar w:fldCharType="separate"/>
        </w:r>
        <w:r>
          <w:t>53</w:t>
        </w:r>
        <w:r>
          <w:fldChar w:fldCharType="end"/>
        </w:r>
      </w:hyperlink>
    </w:p>
    <w:p>
      <w:pPr>
        <w:pStyle w:val="TOC2"/>
        <w:tabs>
          <w:tab w:val="right" w:leader="dot" w:pos="8306"/>
        </w:tabs>
      </w:pPr>
      <w:hyperlink w:anchor="_Toc5355" w:history="1">
        <w:r>
          <w:rPr>
            <w:rFonts w:ascii="仿宋" w:eastAsia="仿宋" w:hAnsi="仿宋" w:cs="仿宋" w:hint="eastAsia"/>
            <w:lang w:eastAsia="zh-CN"/>
          </w:rPr>
          <w:t>(二)、质量管理责任</w:t>
        </w:r>
        <w:r>
          <w:tab/>
        </w:r>
        <w:r>
          <w:fldChar w:fldCharType="begin"/>
        </w:r>
        <w:r>
          <w:instrText xml:space="preserve"> PAGEREF _Toc5355 \h </w:instrText>
        </w:r>
        <w:r>
          <w:fldChar w:fldCharType="separate"/>
        </w:r>
        <w:r>
          <w:t>54</w:t>
        </w:r>
        <w:r>
          <w:fldChar w:fldCharType="end"/>
        </w:r>
      </w:hyperlink>
    </w:p>
    <w:p>
      <w:pPr>
        <w:pStyle w:val="TOC2"/>
        <w:tabs>
          <w:tab w:val="right" w:leader="dot" w:pos="8306"/>
        </w:tabs>
      </w:pPr>
      <w:hyperlink w:anchor="_Toc19756" w:history="1">
        <w:r>
          <w:rPr>
            <w:rFonts w:ascii="仿宋" w:eastAsia="仿宋" w:hAnsi="仿宋" w:cs="仿宋" w:hint="eastAsia"/>
            <w:lang w:eastAsia="zh-CN"/>
          </w:rPr>
          <w:t>(三)、质量管理体系文件</w:t>
        </w:r>
        <w:r>
          <w:tab/>
        </w:r>
        <w:r>
          <w:fldChar w:fldCharType="begin"/>
        </w:r>
        <w:r>
          <w:instrText xml:space="preserve"> PAGEREF _Toc19756 \h </w:instrText>
        </w:r>
        <w:r>
          <w:fldChar w:fldCharType="separate"/>
        </w:r>
        <w:r>
          <w:t>56</w:t>
        </w:r>
        <w:r>
          <w:fldChar w:fldCharType="end"/>
        </w:r>
      </w:hyperlink>
    </w:p>
    <w:p>
      <w:pPr>
        <w:pStyle w:val="TOC2"/>
        <w:tabs>
          <w:tab w:val="right" w:leader="dot" w:pos="8306"/>
        </w:tabs>
      </w:pPr>
      <w:hyperlink w:anchor="_Toc23922" w:history="1">
        <w:r>
          <w:rPr>
            <w:rFonts w:ascii="仿宋" w:eastAsia="仿宋" w:hAnsi="仿宋" w:cs="仿宋" w:hint="eastAsia"/>
            <w:lang w:eastAsia="zh-CN"/>
          </w:rPr>
          <w:t>(四)、质量培训与教育</w:t>
        </w:r>
        <w:r>
          <w:tab/>
        </w:r>
        <w:r>
          <w:fldChar w:fldCharType="begin"/>
        </w:r>
        <w:r>
          <w:instrText xml:space="preserve"> PAGEREF _Toc23922 \h </w:instrText>
        </w:r>
        <w:r>
          <w:fldChar w:fldCharType="separate"/>
        </w:r>
        <w:r>
          <w:t>58</w:t>
        </w:r>
        <w:r>
          <w:fldChar w:fldCharType="end"/>
        </w:r>
      </w:hyperlink>
    </w:p>
    <w:p>
      <w:pPr>
        <w:pStyle w:val="TOC2"/>
        <w:tabs>
          <w:tab w:val="right" w:leader="dot" w:pos="8306"/>
        </w:tabs>
      </w:pPr>
      <w:hyperlink w:anchor="_Toc1264" w:history="1">
        <w:r>
          <w:rPr>
            <w:rFonts w:ascii="仿宋" w:eastAsia="仿宋" w:hAnsi="仿宋" w:cs="仿宋" w:hint="eastAsia"/>
            <w:lang w:eastAsia="zh-CN"/>
          </w:rPr>
          <w:t>(五)、质量审核与评价</w:t>
        </w:r>
        <w:r>
          <w:tab/>
        </w:r>
        <w:r>
          <w:fldChar w:fldCharType="begin"/>
        </w:r>
        <w:r>
          <w:instrText xml:space="preserve"> PAGEREF _Toc1264 \h </w:instrText>
        </w:r>
        <w:r>
          <w:fldChar w:fldCharType="separate"/>
        </w:r>
        <w:r>
          <w:t>59</w:t>
        </w:r>
        <w:r>
          <w:fldChar w:fldCharType="end"/>
        </w:r>
      </w:hyperlink>
    </w:p>
    <w:p>
      <w:pPr>
        <w:pStyle w:val="TOC2"/>
        <w:tabs>
          <w:tab w:val="right" w:leader="dot" w:pos="8306"/>
        </w:tabs>
      </w:pPr>
      <w:hyperlink w:anchor="_Toc15154" w:history="1">
        <w:r>
          <w:rPr>
            <w:rFonts w:ascii="仿宋" w:eastAsia="仿宋" w:hAnsi="仿宋" w:cs="仿宋" w:hint="eastAsia"/>
            <w:lang w:eastAsia="zh-CN"/>
          </w:rPr>
          <w:t>(六)、不符合与纠正措施</w:t>
        </w:r>
        <w:r>
          <w:tab/>
        </w:r>
        <w:r>
          <w:fldChar w:fldCharType="begin"/>
        </w:r>
        <w:r>
          <w:instrText xml:space="preserve"> PAGEREF _Toc15154 \h </w:instrText>
        </w:r>
        <w:r>
          <w:fldChar w:fldCharType="separate"/>
        </w:r>
        <w:r>
          <w:t>60</w:t>
        </w:r>
        <w:r>
          <w:fldChar w:fldCharType="end"/>
        </w:r>
      </w:hyperlink>
    </w:p>
    <w:p>
      <w:pPr>
        <w:pStyle w:val="TOC1"/>
        <w:tabs>
          <w:tab w:val="right" w:leader="dot" w:pos="8306"/>
        </w:tabs>
      </w:pPr>
      <w:hyperlink w:anchor="_Toc12587" w:history="1">
        <w:r>
          <w:rPr>
            <w:rFonts w:ascii="仿宋" w:eastAsia="仿宋" w:hAnsi="仿宋" w:cs="仿宋" w:hint="eastAsia"/>
            <w:lang w:eastAsia="zh-CN"/>
          </w:rPr>
          <w:t>十五、利益相关者分析与沟通计划</w:t>
        </w:r>
        <w:r>
          <w:tab/>
        </w:r>
        <w:r>
          <w:fldChar w:fldCharType="begin"/>
        </w:r>
        <w:r>
          <w:instrText xml:space="preserve"> PAGEREF _Toc12587 \h </w:instrText>
        </w:r>
        <w:r>
          <w:fldChar w:fldCharType="separate"/>
        </w:r>
        <w:r>
          <w:t>61</w:t>
        </w:r>
        <w:r>
          <w:fldChar w:fldCharType="end"/>
        </w:r>
      </w:hyperlink>
    </w:p>
    <w:p>
      <w:pPr>
        <w:pStyle w:val="TOC2"/>
        <w:tabs>
          <w:tab w:val="right" w:leader="dot" w:pos="8306"/>
        </w:tabs>
      </w:pPr>
      <w:hyperlink w:anchor="_Toc26676" w:history="1">
        <w:r>
          <w:rPr>
            <w:rFonts w:ascii="仿宋" w:eastAsia="仿宋" w:hAnsi="仿宋" w:cs="仿宋" w:hint="eastAsia"/>
            <w:lang w:eastAsia="zh-CN"/>
          </w:rPr>
          <w:t>(一)、利益相关者分析</w:t>
        </w:r>
        <w:r>
          <w:tab/>
        </w:r>
        <w:r>
          <w:fldChar w:fldCharType="begin"/>
        </w:r>
        <w:r>
          <w:instrText xml:space="preserve"> PAGEREF _Toc26676 \h </w:instrText>
        </w:r>
        <w:r>
          <w:fldChar w:fldCharType="separate"/>
        </w:r>
        <w:r>
          <w:t>61</w:t>
        </w:r>
        <w:r>
          <w:fldChar w:fldCharType="end"/>
        </w:r>
      </w:hyperlink>
    </w:p>
    <w:p>
      <w:pPr>
        <w:pStyle w:val="TOC2"/>
        <w:tabs>
          <w:tab w:val="right" w:leader="dot" w:pos="8306"/>
        </w:tabs>
      </w:pPr>
      <w:hyperlink w:anchor="_Toc3760" w:history="1">
        <w:r>
          <w:rPr>
            <w:rFonts w:ascii="仿宋" w:eastAsia="仿宋" w:hAnsi="仿宋" w:cs="仿宋" w:hint="eastAsia"/>
            <w:lang w:eastAsia="zh-CN"/>
          </w:rPr>
          <w:t>(二)、沟通计划</w:t>
        </w:r>
        <w:r>
          <w:tab/>
        </w:r>
        <w:r>
          <w:fldChar w:fldCharType="begin"/>
        </w:r>
        <w:r>
          <w:instrText xml:space="preserve"> PAGEREF _Toc3760 \h </w:instrText>
        </w:r>
        <w:r>
          <w:fldChar w:fldCharType="separate"/>
        </w:r>
        <w:r>
          <w:t>63</w:t>
        </w:r>
        <w:r>
          <w:fldChar w:fldCharType="end"/>
        </w:r>
      </w:hyperlink>
    </w:p>
    <w:p>
      <w:pPr>
        <w:pStyle w:val="TOC1"/>
        <w:tabs>
          <w:tab w:val="right" w:leader="dot" w:pos="8306"/>
        </w:tabs>
      </w:pPr>
      <w:hyperlink w:anchor="_Toc13607" w:history="1">
        <w:r>
          <w:rPr>
            <w:rFonts w:ascii="仿宋" w:eastAsia="仿宋" w:hAnsi="仿宋" w:cs="仿宋" w:hint="eastAsia"/>
            <w:lang w:eastAsia="zh-CN"/>
          </w:rPr>
          <w:t>十六、政府引导基金项目工程方案分析</w:t>
        </w:r>
        <w:r>
          <w:tab/>
        </w:r>
        <w:r>
          <w:fldChar w:fldCharType="begin"/>
        </w:r>
        <w:r>
          <w:instrText xml:space="preserve"> PAGEREF _Toc13607 \h </w:instrText>
        </w:r>
        <w:r>
          <w:fldChar w:fldCharType="separate"/>
        </w:r>
        <w:r>
          <w:t>64</w:t>
        </w:r>
        <w:r>
          <w:fldChar w:fldCharType="end"/>
        </w:r>
      </w:hyperlink>
    </w:p>
    <w:p>
      <w:pPr>
        <w:pStyle w:val="TOC2"/>
        <w:tabs>
          <w:tab w:val="right" w:leader="dot" w:pos="8306"/>
        </w:tabs>
      </w:pPr>
      <w:hyperlink w:anchor="_Toc15860" w:history="1">
        <w:r>
          <w:rPr>
            <w:rFonts w:ascii="仿宋" w:eastAsia="仿宋" w:hAnsi="仿宋" w:cs="仿宋" w:hint="eastAsia"/>
            <w:lang w:eastAsia="zh-CN"/>
          </w:rPr>
          <w:t>(一)、建筑工程设计原则</w:t>
        </w:r>
        <w:r>
          <w:tab/>
        </w:r>
        <w:r>
          <w:fldChar w:fldCharType="begin"/>
        </w:r>
        <w:r>
          <w:instrText xml:space="preserve"> PAGEREF _Toc15860 \h </w:instrText>
        </w:r>
        <w:r>
          <w:fldChar w:fldCharType="separate"/>
        </w:r>
        <w:r>
          <w:t>64</w:t>
        </w:r>
        <w:r>
          <w:fldChar w:fldCharType="end"/>
        </w:r>
      </w:hyperlink>
    </w:p>
    <w:p>
      <w:pPr>
        <w:pStyle w:val="TOC2"/>
        <w:tabs>
          <w:tab w:val="right" w:leader="dot" w:pos="8306"/>
        </w:tabs>
      </w:pPr>
      <w:hyperlink w:anchor="_Toc4386" w:history="1">
        <w:r>
          <w:rPr>
            <w:rFonts w:ascii="仿宋" w:eastAsia="仿宋" w:hAnsi="仿宋" w:cs="仿宋" w:hint="eastAsia"/>
            <w:lang w:eastAsia="zh-CN"/>
          </w:rPr>
          <w:t>(二)、土建工程建设指标</w:t>
        </w:r>
        <w:r>
          <w:tab/>
        </w:r>
        <w:r>
          <w:fldChar w:fldCharType="begin"/>
        </w:r>
        <w:r>
          <w:instrText xml:space="preserve"> PAGEREF _Toc4386 \h </w:instrText>
        </w:r>
        <w:r>
          <w:fldChar w:fldCharType="separate"/>
        </w:r>
        <w:r>
          <w:t>67</w:t>
        </w:r>
        <w:r>
          <w:fldChar w:fldCharType="end"/>
        </w:r>
      </w:hyperlink>
    </w:p>
    <w:p>
      <w:pPr>
        <w:pStyle w:val="TOC1"/>
        <w:tabs>
          <w:tab w:val="right" w:leader="dot" w:pos="8306"/>
        </w:tabs>
      </w:pPr>
      <w:hyperlink w:anchor="_Toc26690" w:history="1">
        <w:r>
          <w:rPr>
            <w:rFonts w:ascii="仿宋" w:eastAsia="仿宋" w:hAnsi="仿宋" w:cs="仿宋" w:hint="eastAsia"/>
            <w:lang w:eastAsia="zh-CN"/>
          </w:rPr>
          <w:t>十七、供应链管理</w:t>
        </w:r>
        <w:r>
          <w:tab/>
        </w:r>
        <w:r>
          <w:fldChar w:fldCharType="begin"/>
        </w:r>
        <w:r>
          <w:instrText xml:space="preserve"> PAGEREF _Toc26690 \h </w:instrText>
        </w:r>
        <w:r>
          <w:fldChar w:fldCharType="separate"/>
        </w:r>
        <w:r>
          <w:t>69</w:t>
        </w:r>
        <w:r>
          <w:fldChar w:fldCharType="end"/>
        </w:r>
      </w:hyperlink>
    </w:p>
    <w:p>
      <w:pPr>
        <w:pStyle w:val="TOC2"/>
        <w:tabs>
          <w:tab w:val="right" w:leader="dot" w:pos="8306"/>
        </w:tabs>
      </w:pPr>
      <w:hyperlink w:anchor="_Toc25752" w:history="1">
        <w:r>
          <w:rPr>
            <w:rFonts w:ascii="仿宋" w:eastAsia="仿宋" w:hAnsi="仿宋" w:cs="仿宋" w:hint="eastAsia"/>
            <w:lang w:eastAsia="zh-CN"/>
          </w:rPr>
          <w:t>(一)、供应链战略规划</w:t>
        </w:r>
        <w:r>
          <w:tab/>
        </w:r>
        <w:r>
          <w:fldChar w:fldCharType="begin"/>
        </w:r>
        <w:r>
          <w:instrText xml:space="preserve"> PAGEREF _Toc25752 \h </w:instrText>
        </w:r>
        <w:r>
          <w:fldChar w:fldCharType="separate"/>
        </w:r>
        <w:r>
          <w:t>69</w:t>
        </w:r>
        <w:r>
          <w:fldChar w:fldCharType="end"/>
        </w:r>
      </w:hyperlink>
    </w:p>
    <w:p>
      <w:pPr>
        <w:pStyle w:val="TOC2"/>
        <w:tabs>
          <w:tab w:val="right" w:leader="dot" w:pos="8306"/>
        </w:tabs>
      </w:pPr>
      <w:hyperlink w:anchor="_Toc20329" w:history="1">
        <w:r>
          <w:rPr>
            <w:rFonts w:ascii="仿宋" w:eastAsia="仿宋" w:hAnsi="仿宋" w:cs="仿宋" w:hint="eastAsia"/>
            <w:lang w:eastAsia="zh-CN"/>
          </w:rPr>
          <w:t>(二)、供应商选择与合作</w:t>
        </w:r>
        <w:r>
          <w:tab/>
        </w:r>
        <w:r>
          <w:fldChar w:fldCharType="begin"/>
        </w:r>
        <w:r>
          <w:instrText xml:space="preserve"> PAGEREF _Toc20329 \h </w:instrText>
        </w:r>
        <w:r>
          <w:fldChar w:fldCharType="separate"/>
        </w:r>
        <w:r>
          <w:t>70</w:t>
        </w:r>
        <w:r>
          <w:fldChar w:fldCharType="end"/>
        </w:r>
      </w:hyperlink>
    </w:p>
    <w:p>
      <w:pPr>
        <w:pStyle w:val="TOC2"/>
        <w:tabs>
          <w:tab w:val="right" w:leader="dot" w:pos="8306"/>
        </w:tabs>
      </w:pPr>
      <w:hyperlink w:anchor="_Toc174" w:history="1">
        <w:r>
          <w:rPr>
            <w:rFonts w:ascii="仿宋" w:eastAsia="仿宋" w:hAnsi="仿宋" w:cs="仿宋" w:hint="eastAsia"/>
            <w:lang w:eastAsia="zh-CN"/>
          </w:rPr>
          <w:t>(三)、物流与库存管理</w:t>
        </w:r>
        <w:r>
          <w:tab/>
        </w:r>
        <w:r>
          <w:fldChar w:fldCharType="begin"/>
        </w:r>
        <w:r>
          <w:instrText xml:space="preserve"> PAGEREF _Toc174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05"/>
      <w:r>
        <w:rPr>
          <w:rFonts w:ascii="仿宋" w:eastAsia="仿宋" w:hAnsi="仿宋" w:cs="仿宋" w:hint="eastAsia"/>
          <w:sz w:val="28"/>
          <w:lang w:eastAsia="zh-CN"/>
        </w:rPr>
        <w:t>一、政府引导基金项目可持续发展</w:t>
      </w:r>
      <w:bookmarkEnd w:id="2"/>
    </w:p>
    <w:p>
      <w:pPr>
        <w:pStyle w:val="Heading2"/>
        <w:rPr>
          <w:rFonts w:ascii="仿宋" w:eastAsia="仿宋" w:hAnsi="仿宋" w:cs="仿宋" w:hint="eastAsia"/>
          <w:lang w:eastAsia="zh-CN"/>
        </w:rPr>
      </w:pPr>
      <w:bookmarkStart w:id="3" w:name="_Toc11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中，政府引导基金项目团队着眼于未来，明确了可持续发展的战略方向。制定的具体可持续发展目标包括降低资源使用、采用环保技术、最大化社会效益等。这一步骤不仅有助于政府引导基金项目在环保和社会责任方面达到最高标准，也为未来提供了明确的指引，确保政府引导基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可持续实践的融入政府引导基金项目管理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政府引导基金项目管理周期。从政府引导基金项目规划开始，政府引导基金项目团队就考虑了环境和社会的因素。在执行阶段，政府引导基金项目团队积极推动绿色技术的应用，优化资源利用。此外，关注员工的社会责任，通过培训和沟通活动提高员工对可持续发展的认知，使他们能够在日常工作中践行可持续实践。这些举措不仅为政府引导基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0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扎根于政府引导基金项目的可持续发展理念，我们深信环保与社会责任是政府引导基金项目成功的关键支柱。在政府引导基金项目的每一步，我们都致力于通过创新和实践，履行对环境和社会的坚定责任。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团队通过引入先进的环保技术、建立高效的废物处理系统以及推动能源节约措施，积极履行环保责任。定期的环保监测和评估确保政府引导基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不仅致力于自身可持续发展，还注重对社会的回馈。通过支持社区政府引导基金项目、参与慈善事业、提供培训机会等方式，政府引导基金项目积极履行社会责任。与当地社区建立积极互动，关注员工的工作与生活平衡，以及员工的身心健康，是政府引导基金项目在社会责任层面的关键举措。这样的实践不仅增强了政府引导基金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988"/>
      <w:r>
        <w:rPr>
          <w:rFonts w:ascii="仿宋" w:eastAsia="仿宋" w:hAnsi="仿宋" w:cs="仿宋" w:hint="eastAsia"/>
          <w:sz w:val="28"/>
          <w:lang w:eastAsia="zh-CN"/>
        </w:rPr>
        <w:t>二、政府引导基金项目建设单位说明</w:t>
      </w:r>
      <w:bookmarkEnd w:id="5"/>
    </w:p>
    <w:p>
      <w:pPr>
        <w:pStyle w:val="Heading2"/>
        <w:rPr>
          <w:rFonts w:ascii="仿宋" w:eastAsia="仿宋" w:hAnsi="仿宋" w:cs="仿宋" w:hint="eastAsia"/>
          <w:lang w:eastAsia="zh-CN"/>
        </w:rPr>
      </w:pPr>
      <w:bookmarkStart w:id="6" w:name="_Toc22593"/>
      <w:r>
        <w:rPr>
          <w:rFonts w:ascii="仿宋" w:eastAsia="仿宋" w:hAnsi="仿宋" w:cs="仿宋" w:hint="eastAsia"/>
          <w:lang w:eastAsia="zh-CN"/>
        </w:rPr>
        <w:t>(一)、政府引导基金项目承办单位基本情况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49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政府引导基金项目承办单位的XXXX，我们着眼于实现可持续的经济效益。通过技术创新和解决方案的提供，公司预计在政府引导基金项目执行期间将获得可观的收入增长。这一收入来源主要包括政府引导基金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同时，我们注重成本控制和效率提升，以确保政府引导基金项目的可持续盈利。透过精细的管理和资源优化，公司期望实现政府引导基金项目利润最大化。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政府引导基金项目实施进行全面的投资评估，包括政府引导基金项目启动阶段的资金投入和后续运营成本。通过对政府引导基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政府引导基金项目实施过程中具备足够的资金流动性，公司将进行详尽的现金流分析。这包括资金需求的合理预测、政府引导基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57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27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技术管理特点体现在其创新导向。通过引入最先进的技术趋势和解决方案，政府引导基金项目致力于提升科技含量、提高质量和效率水平。这意味着我们将采用最新的工具和方法，确保政府引导基金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政府引导基金项目技术管理的显著特征。通过整合不同领域的技术资源，我们实现了跨学科的协同工作。这有助于优化技术架构，提高整体效能。此外，整合性策略还促进了不同技术团队之间的紧密沟通和高效合作，确保政府引导基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政府引导基金项目所采用的技术。通过不断优化技术方案，政府引导基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政府引导基金项目团队将在政府引导基金项目初期识别可能的技术风险，并采取相应的预防和应对措施。通过建立健全的风险评估机制，政府引导基金项目能够在实施过程中及时发现并解决潜在的技术问题，保障政府引导基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政府引导基金项目中，技术将成为政府引导基金项目成功的有力支持。这一深度剖析揭示了技术管理在政府引导基金项目实施中的关键作用，为政府引导基金项目的技术基础奠定了坚实的基础。</w:t>
      </w:r>
    </w:p>
    <w:p>
      <w:pPr>
        <w:pStyle w:val="Heading2"/>
        <w:ind w:firstLine="560" w:firstLineChars="200"/>
        <w:rPr>
          <w:rFonts w:ascii="仿宋" w:eastAsia="仿宋" w:hAnsi="仿宋" w:cs="仿宋" w:hint="eastAsia"/>
          <w:sz w:val="28"/>
          <w:lang w:eastAsia="zh-CN"/>
        </w:rPr>
      </w:pPr>
      <w:bookmarkStart w:id="10" w:name="_Toc18862"/>
      <w:r>
        <w:rPr>
          <w:rFonts w:ascii="仿宋" w:eastAsia="仿宋" w:hAnsi="仿宋" w:cs="仿宋" w:hint="eastAsia"/>
          <w:sz w:val="28"/>
          <w:lang w:eastAsia="zh-CN"/>
        </w:rPr>
        <w:t>(二)、政府引导基金项目工艺技术设计方案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政府引导基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政府引导基金项目将严格按照相关行业规范要求进行组织。通过有效控制产品质量，政府引导基金项目将致力于为顾客提供优质的政府引导基金项目产品和良好的服务。这体现了政府引导基金项目对于生产活动合规性和质量标准的高度重视，为政府引导基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政府引导基金项目注重生态效益和清洁生产原则。政府引导基金项目建设将紧密结合地方特色经济发展，与社会经济发展规划和区域环境保护规划方案相协调一致。通过与当地区域自然生态系统的结合，政府引导基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政府引导基金项目产品具有多样化的客户需求和个性化的特点。因此，政府引导基金项目产品规格品种多样，且单批生产数量较小。为满足这一特点，政府引导基金项目承办单位将建设先进的柔性制造生产线。通过广泛应用柔性制造技术，政府引导基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政府引导基金项目采用的技术具有较高的技术含量和自动化水平，处于国内先进水平。这一技术选用不仅体现了对生产效率、质量和环境友好性的高标准要求，同时为政府引导基金项目的可持续发展奠定了坚实的基础。</w:t>
      </w:r>
    </w:p>
    <w:p>
      <w:pPr>
        <w:pStyle w:val="Heading2"/>
        <w:ind w:firstLine="560" w:firstLineChars="200"/>
        <w:rPr>
          <w:rFonts w:ascii="仿宋" w:eastAsia="仿宋" w:hAnsi="仿宋" w:cs="仿宋" w:hint="eastAsia"/>
          <w:sz w:val="28"/>
          <w:lang w:eastAsia="zh-CN"/>
        </w:rPr>
      </w:pPr>
      <w:bookmarkStart w:id="11" w:name="_Toc1868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为确保政府引导基金项目的高效生产和技术实施，我们制定了一套精心设计的设备选型方案，以满足政府引导基金项目生产、质量和环保的要求。该方案的主要特点如下：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政府引导基金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针对政府引导基金项目产品的多样性和小批量生产的特点，我们将建设柔性制造生产线。通过在设备选型中考虑柔性制造技术，可以灵活应对不同产品规格和生产需求，实现生产线的高度灵活性和适应性。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625"/>
      <w:r>
        <w:rPr>
          <w:rFonts w:ascii="仿宋" w:eastAsia="仿宋" w:hAnsi="仿宋" w:cs="仿宋" w:hint="eastAsia"/>
          <w:sz w:val="28"/>
          <w:lang w:eastAsia="zh-CN"/>
        </w:rPr>
        <w:t>四、政府引导基金项目选址可行性分析</w:t>
      </w:r>
      <w:bookmarkEnd w:id="12"/>
    </w:p>
    <w:p>
      <w:pPr>
        <w:pStyle w:val="Heading2"/>
        <w:rPr>
          <w:rFonts w:ascii="仿宋" w:eastAsia="仿宋" w:hAnsi="仿宋" w:cs="仿宋" w:hint="eastAsia"/>
          <w:lang w:eastAsia="zh-CN"/>
        </w:rPr>
      </w:pPr>
      <w:bookmarkStart w:id="13" w:name="_Toc31962"/>
      <w:r>
        <w:rPr>
          <w:rFonts w:ascii="仿宋" w:eastAsia="仿宋" w:hAnsi="仿宋" w:cs="仿宋" w:hint="eastAsia"/>
          <w:lang w:eastAsia="zh-CN"/>
        </w:rPr>
        <w:t>(一)、政府引导基金项目选址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该政府引导基金项目选址位于XX省XX市XX区XXX街道</w:t>
      </w:r>
    </w:p>
    <w:p>
      <w:pPr>
        <w:pStyle w:val="Heading2"/>
        <w:ind w:firstLine="560" w:firstLineChars="200"/>
        <w:rPr>
          <w:rFonts w:ascii="仿宋" w:eastAsia="仿宋" w:hAnsi="仿宋" w:cs="仿宋" w:hint="eastAsia"/>
          <w:sz w:val="28"/>
          <w:lang w:eastAsia="zh-CN"/>
        </w:rPr>
      </w:pPr>
      <w:bookmarkStart w:id="14" w:name="_Toc1502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政府引导基金项目的征地面积将根据政府引导基金项目的实际规模和需求进行精确规划。具体面积XXX平方米，旨在确保政府引导基金项目不仅能够满足当前的发展需求，还能够预留空间以适应未来的扩展。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净用地面积是在征地面积基础上去除不可利用面积后的实际可开发用地。具体面积XXX平方米，考虑到环保、交通、安全等多方面因素，以确保政府引导基金项目在整体利用效率上达到最优。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政府引导基金项目计划建设的建筑总规模具体面积XXX平方米。这一规模的确定综合考虑了政府引导基金项目的性质、规模，以及城市规划的相关要求，确保建筑布局与周边环境协调一致。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绿地率是政府引导基金项目用地中被规划为绿地的比例。具体面积XXX平方米，旨在通过合理规划绿地，改善政府引导基金项目周边环境，提升居民生活质量，并符合城市整体绿化规划。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容积率是用地上可以建设的建筑总体积与用地面积之比。具体面积XXX，通过合理的容积率规划，确保政府引导基金项目建筑规模与周边环境和谐共生。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政府引导基金项目选址与当地城市规划相一致，具体面积XXX平方米。通过与城市规划部门深入沟通，确保政府引导基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政府引导基金项目选址符合当地产业政策，具体面积XXX平方米。这包括政府引导基金项目对当地经济的促进作用，以及对相关产业的带动效应，确保政府引导基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用地总体要求必须符合环保和可持续发展的原则，具体面积XXX平方米。通过采用绿色建筑设计、节能减排等措施，确保政府引导基金项目在建设和运营过程中对环境的影响最小化，达到可持续发展的要求。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确保政府引导基金项目选址具备必要的公共设施配套，具体面积XXX平方米。这包括交通便利性、教育、医疗等基础设施，以提高居民生活品质，使得政府引导基金项目选址更具吸引力。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考虑用地总体要求对当地社会稳定性的影响，具体面积XXX平方米。通过深入了解当地社区反馈，确保政府引导基金项目的选址和建设过程对当地社会和谐稳定产生积极作用。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政府引导基金项目选址不仅符合法规和规划，还在实际操作中具有可行性。这一全面规划将为政府引导基金项目的成功实施提供坚实的基础，确保政府引导基金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185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政府引导基金项目的设备规划和空间设计中，我们将采取灵活设备布局的措施。设备布局将根据实际需求进行灵活设计，避免不必要的浪费。通过合理规划设备摆放位置，我们将提高设备的利用率，减少设备间距，以确保政府引导基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政府引导基金项目内部引入共享设施的概念，例如共享会议室、办公区等。通过这种方式，我们可以减少对资源的重复建设，提高资源共享效率，从而减小政府引导基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5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政府引导基金项目的总图布置中，我们将不同功能区域进行明确的规划，以最大程度满足政府引导基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92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政府引导基金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政府引导基金项目对环境的影响是综合评价的重要因素之一。我们将详细考虑选址周边的自然环境、生态保护区、水源地等情况，确保政府引导基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对选址的评价还需充分考虑当地政府的产业政策和法规。我们将详细了解政府引导基金项目所在地的相关政策，确保政府引导基金项目的规划和运营与当地法规相符，降低不必要的法律风险。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考虑到社会稳定性对企业运营的重要性，我们将评估选址地区的社会安全情况、劳工关系、社区反馈等方面，以确保政府引导基金项目的建设和运营不会受到社会稳定性的负面影响。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最后，我们将综合考虑用地成本，包括土地购置费用、土地开发成本等。通过对用地成本的详细评估，我们能够做出更为精确的经济效益分析，为政府引导基金项目的投资决策提供有力支持。</w:t>
      </w:r>
    </w:p>
    <w:p>
      <w:pPr>
        <w:pStyle w:val="Heading1"/>
        <w:ind w:firstLine="560" w:firstLineChars="200"/>
        <w:rPr>
          <w:rFonts w:ascii="仿宋" w:eastAsia="仿宋" w:hAnsi="仿宋" w:cs="仿宋" w:hint="eastAsia"/>
          <w:sz w:val="28"/>
          <w:lang w:eastAsia="zh-CN"/>
        </w:rPr>
      </w:pPr>
      <w:bookmarkStart w:id="18" w:name="_Toc31960"/>
      <w:r>
        <w:rPr>
          <w:rFonts w:ascii="仿宋" w:eastAsia="仿宋" w:hAnsi="仿宋" w:cs="仿宋" w:hint="eastAsia"/>
          <w:sz w:val="28"/>
          <w:lang w:eastAsia="zh-CN"/>
        </w:rPr>
        <w:t>五、政府引导基金项目危机管理</w:t>
      </w:r>
      <w:bookmarkEnd w:id="18"/>
    </w:p>
    <w:p>
      <w:pPr>
        <w:pStyle w:val="Heading2"/>
        <w:rPr>
          <w:rFonts w:ascii="仿宋" w:eastAsia="仿宋" w:hAnsi="仿宋" w:cs="仿宋" w:hint="eastAsia"/>
          <w:lang w:eastAsia="zh-CN"/>
        </w:rPr>
      </w:pPr>
      <w:bookmarkStart w:id="19" w:name="_Toc1488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危机管理中，危机预警与识别是确保政府引导基金项目稳健运行的核心步骤。通过建立全面的监测机制，政府引导基金项目团队旨在及时发现和理解潜在的风险和危机因素，以便采取及时的预防和应对措施，确保政府引导基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首先，通过深入的风险评估，政府引导基金项目团队全面分析了整个政府引导基金项目和各个阶段可能存在的威胁。这包括准确评估每个潜在风险的发生概率和可能影响的程度，为后续危机预警提供了有力支持。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政府引导基金项目团队着重于明确定义政府引导基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政府引导基金项目进展的持续监控，团队能够及时发现潜在问题并作出迅速反应。政府引导基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在这一阶段，团队的专业素养和反应速度将发挥至关重要的作用，以确保潜在危机能够在初期得到有效的处理，最大程度地减轻负面影响。通过危机预警与识别，政府引导基金项目得以更有序、可控地推进。</w:t>
      </w:r>
    </w:p>
    <w:p>
      <w:pPr>
        <w:pStyle w:val="Heading2"/>
        <w:ind w:firstLine="560" w:firstLineChars="200"/>
        <w:rPr>
          <w:rFonts w:ascii="仿宋" w:eastAsia="仿宋" w:hAnsi="仿宋" w:cs="仿宋" w:hint="eastAsia"/>
          <w:sz w:val="28"/>
          <w:lang w:eastAsia="zh-CN"/>
        </w:rPr>
      </w:pPr>
      <w:bookmarkStart w:id="20" w:name="_Toc1631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https://d.book118.com/827052121162006040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A2730"/>
    <w:rsid w:val="11BA27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5212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2024-02-07T02:49:00Z</dcterms:created>
  <dcterms:modified xsi:type="dcterms:W3CDTF">2024-02-07T02:49:35Z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348B77A9001340C3ABE5370243D8B2B9_11</vt:lpwstr>
  </property>
  <property fmtid="{D5CDD505-2E9C-101B-9397-08002B2CF9AE}" pid="3" name="KSOProductBuildVer">
    <vt:lpwstr>2052-12.1.0.16250</vt:lpwstr>
  </property>
</Properties>
</file>