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01" w:history="1">
        <w:r>
          <w:rPr>
            <w:rFonts w:ascii="仿宋" w:eastAsia="仿宋" w:hAnsi="仿宋" w:cs="仿宋" w:hint="eastAsia"/>
            <w:lang w:eastAsia="zh-CN"/>
          </w:rPr>
          <w:t>概论</w:t>
        </w:r>
        <w:r>
          <w:tab/>
        </w:r>
        <w:r>
          <w:fldChar w:fldCharType="begin"/>
        </w:r>
        <w:r>
          <w:instrText xml:space="preserve"> PAGEREF _Toc27201 \h </w:instrText>
        </w:r>
        <w:r>
          <w:fldChar w:fldCharType="separate"/>
        </w:r>
        <w:r>
          <w:t>3</w:t>
        </w:r>
        <w:r>
          <w:fldChar w:fldCharType="end"/>
        </w:r>
      </w:hyperlink>
    </w:p>
    <w:p>
      <w:pPr>
        <w:pStyle w:val="TOC1"/>
        <w:tabs>
          <w:tab w:val="right" w:leader="dot" w:pos="8306"/>
        </w:tabs>
      </w:pPr>
      <w:hyperlink w:anchor="_Toc21410" w:history="1">
        <w:r>
          <w:rPr>
            <w:rFonts w:ascii="仿宋" w:eastAsia="仿宋" w:hAnsi="仿宋" w:cs="仿宋" w:hint="eastAsia"/>
            <w:lang w:eastAsia="zh-CN"/>
          </w:rPr>
          <w:t>一、工艺说明</w:t>
        </w:r>
        <w:r>
          <w:tab/>
        </w:r>
        <w:r>
          <w:fldChar w:fldCharType="begin"/>
        </w:r>
        <w:r>
          <w:instrText xml:space="preserve"> PAGEREF _Toc21410 \h </w:instrText>
        </w:r>
        <w:r>
          <w:fldChar w:fldCharType="separate"/>
        </w:r>
        <w:r>
          <w:t>3</w:t>
        </w:r>
        <w:r>
          <w:fldChar w:fldCharType="end"/>
        </w:r>
      </w:hyperlink>
    </w:p>
    <w:p>
      <w:pPr>
        <w:pStyle w:val="TOC2"/>
        <w:tabs>
          <w:tab w:val="right" w:leader="dot" w:pos="8306"/>
        </w:tabs>
      </w:pPr>
      <w:hyperlink w:anchor="_Toc18517" w:history="1">
        <w:r>
          <w:rPr>
            <w:rFonts w:ascii="仿宋" w:eastAsia="仿宋" w:hAnsi="仿宋" w:cs="仿宋" w:hint="eastAsia"/>
            <w:lang w:eastAsia="zh-CN"/>
          </w:rPr>
          <w:t>(一)、技术管理特点</w:t>
        </w:r>
        <w:r>
          <w:tab/>
        </w:r>
        <w:r>
          <w:fldChar w:fldCharType="begin"/>
        </w:r>
        <w:r>
          <w:instrText xml:space="preserve"> PAGEREF _Toc18517 \h </w:instrText>
        </w:r>
        <w:r>
          <w:fldChar w:fldCharType="separate"/>
        </w:r>
        <w:r>
          <w:t>3</w:t>
        </w:r>
        <w:r>
          <w:fldChar w:fldCharType="end"/>
        </w:r>
      </w:hyperlink>
    </w:p>
    <w:p>
      <w:pPr>
        <w:pStyle w:val="TOC2"/>
        <w:tabs>
          <w:tab w:val="right" w:leader="dot" w:pos="8306"/>
        </w:tabs>
      </w:pPr>
      <w:hyperlink w:anchor="_Toc21607" w:history="1">
        <w:r>
          <w:rPr>
            <w:rFonts w:ascii="仿宋" w:eastAsia="仿宋" w:hAnsi="仿宋" w:cs="仿宋" w:hint="eastAsia"/>
            <w:lang w:eastAsia="zh-CN"/>
          </w:rPr>
          <w:t>(二)、包装专用设备项目工艺技术设计方案</w:t>
        </w:r>
        <w:r>
          <w:tab/>
        </w:r>
        <w:r>
          <w:fldChar w:fldCharType="begin"/>
        </w:r>
        <w:r>
          <w:instrText xml:space="preserve"> PAGEREF _Toc21607 \h </w:instrText>
        </w:r>
        <w:r>
          <w:fldChar w:fldCharType="separate"/>
        </w:r>
        <w:r>
          <w:t>4</w:t>
        </w:r>
        <w:r>
          <w:fldChar w:fldCharType="end"/>
        </w:r>
      </w:hyperlink>
    </w:p>
    <w:p>
      <w:pPr>
        <w:pStyle w:val="TOC2"/>
        <w:tabs>
          <w:tab w:val="right" w:leader="dot" w:pos="8306"/>
        </w:tabs>
      </w:pPr>
      <w:hyperlink w:anchor="_Toc15268" w:history="1">
        <w:r>
          <w:rPr>
            <w:rFonts w:ascii="仿宋" w:eastAsia="仿宋" w:hAnsi="仿宋" w:cs="仿宋" w:hint="eastAsia"/>
            <w:lang w:eastAsia="zh-CN"/>
          </w:rPr>
          <w:t>(三)、设备选型方案</w:t>
        </w:r>
        <w:r>
          <w:tab/>
        </w:r>
        <w:r>
          <w:fldChar w:fldCharType="begin"/>
        </w:r>
        <w:r>
          <w:instrText xml:space="preserve"> PAGEREF _Toc15268 \h </w:instrText>
        </w:r>
        <w:r>
          <w:fldChar w:fldCharType="separate"/>
        </w:r>
        <w:r>
          <w:t>5</w:t>
        </w:r>
        <w:r>
          <w:fldChar w:fldCharType="end"/>
        </w:r>
      </w:hyperlink>
    </w:p>
    <w:p>
      <w:pPr>
        <w:pStyle w:val="TOC1"/>
        <w:tabs>
          <w:tab w:val="right" w:leader="dot" w:pos="8306"/>
        </w:tabs>
      </w:pPr>
      <w:hyperlink w:anchor="_Toc17859" w:history="1">
        <w:r>
          <w:rPr>
            <w:rFonts w:ascii="仿宋" w:eastAsia="仿宋" w:hAnsi="仿宋" w:cs="仿宋" w:hint="eastAsia"/>
            <w:lang w:eastAsia="zh-CN"/>
          </w:rPr>
          <w:t>二、包装专用设备项目选址可行性分析</w:t>
        </w:r>
        <w:r>
          <w:tab/>
        </w:r>
        <w:r>
          <w:fldChar w:fldCharType="begin"/>
        </w:r>
        <w:r>
          <w:instrText xml:space="preserve"> PAGEREF _Toc17859 \h </w:instrText>
        </w:r>
        <w:r>
          <w:fldChar w:fldCharType="separate"/>
        </w:r>
        <w:r>
          <w:t>7</w:t>
        </w:r>
        <w:r>
          <w:fldChar w:fldCharType="end"/>
        </w:r>
      </w:hyperlink>
    </w:p>
    <w:p>
      <w:pPr>
        <w:pStyle w:val="TOC2"/>
        <w:tabs>
          <w:tab w:val="right" w:leader="dot" w:pos="8306"/>
        </w:tabs>
      </w:pPr>
      <w:hyperlink w:anchor="_Toc335" w:history="1">
        <w:r>
          <w:rPr>
            <w:rFonts w:ascii="仿宋" w:eastAsia="仿宋" w:hAnsi="仿宋" w:cs="仿宋" w:hint="eastAsia"/>
            <w:lang w:eastAsia="zh-CN"/>
          </w:rPr>
          <w:t>(一)、包装专用设备项目选址</w:t>
        </w:r>
        <w:r>
          <w:tab/>
        </w:r>
        <w:r>
          <w:fldChar w:fldCharType="begin"/>
        </w:r>
        <w:r>
          <w:instrText xml:space="preserve"> PAGEREF _Toc335 \h </w:instrText>
        </w:r>
        <w:r>
          <w:fldChar w:fldCharType="separate"/>
        </w:r>
        <w:r>
          <w:t>7</w:t>
        </w:r>
        <w:r>
          <w:fldChar w:fldCharType="end"/>
        </w:r>
      </w:hyperlink>
    </w:p>
    <w:p>
      <w:pPr>
        <w:pStyle w:val="TOC2"/>
        <w:tabs>
          <w:tab w:val="right" w:leader="dot" w:pos="8306"/>
        </w:tabs>
      </w:pPr>
      <w:hyperlink w:anchor="_Toc13473" w:history="1">
        <w:r>
          <w:rPr>
            <w:rFonts w:ascii="仿宋" w:eastAsia="仿宋" w:hAnsi="仿宋" w:cs="仿宋" w:hint="eastAsia"/>
            <w:lang w:eastAsia="zh-CN"/>
          </w:rPr>
          <w:t>(二)、用地控制指标</w:t>
        </w:r>
        <w:r>
          <w:tab/>
        </w:r>
        <w:r>
          <w:fldChar w:fldCharType="begin"/>
        </w:r>
        <w:r>
          <w:instrText xml:space="preserve"> PAGEREF _Toc13473 \h </w:instrText>
        </w:r>
        <w:r>
          <w:fldChar w:fldCharType="separate"/>
        </w:r>
        <w:r>
          <w:t>7</w:t>
        </w:r>
        <w:r>
          <w:fldChar w:fldCharType="end"/>
        </w:r>
      </w:hyperlink>
    </w:p>
    <w:p>
      <w:pPr>
        <w:pStyle w:val="TOC2"/>
        <w:tabs>
          <w:tab w:val="right" w:leader="dot" w:pos="8306"/>
        </w:tabs>
      </w:pPr>
      <w:hyperlink w:anchor="_Toc19902" w:history="1">
        <w:r>
          <w:rPr>
            <w:rFonts w:ascii="仿宋" w:eastAsia="仿宋" w:hAnsi="仿宋" w:cs="仿宋" w:hint="eastAsia"/>
            <w:lang w:eastAsia="zh-CN"/>
          </w:rPr>
          <w:t>(三)、节约用地措施</w:t>
        </w:r>
        <w:r>
          <w:tab/>
        </w:r>
        <w:r>
          <w:fldChar w:fldCharType="begin"/>
        </w:r>
        <w:r>
          <w:instrText xml:space="preserve"> PAGEREF _Toc19902 \h </w:instrText>
        </w:r>
        <w:r>
          <w:fldChar w:fldCharType="separate"/>
        </w:r>
        <w:r>
          <w:t>9</w:t>
        </w:r>
        <w:r>
          <w:fldChar w:fldCharType="end"/>
        </w:r>
      </w:hyperlink>
    </w:p>
    <w:p>
      <w:pPr>
        <w:pStyle w:val="TOC2"/>
        <w:tabs>
          <w:tab w:val="right" w:leader="dot" w:pos="8306"/>
        </w:tabs>
      </w:pPr>
      <w:hyperlink w:anchor="_Toc31326" w:history="1">
        <w:r>
          <w:rPr>
            <w:rFonts w:ascii="仿宋" w:eastAsia="仿宋" w:hAnsi="仿宋" w:cs="仿宋" w:hint="eastAsia"/>
            <w:lang w:eastAsia="zh-CN"/>
          </w:rPr>
          <w:t>(四)、总图布置方案</w:t>
        </w:r>
        <w:r>
          <w:tab/>
        </w:r>
        <w:r>
          <w:fldChar w:fldCharType="begin"/>
        </w:r>
        <w:r>
          <w:instrText xml:space="preserve"> PAGEREF _Toc31326 \h </w:instrText>
        </w:r>
        <w:r>
          <w:fldChar w:fldCharType="separate"/>
        </w:r>
        <w:r>
          <w:t>10</w:t>
        </w:r>
        <w:r>
          <w:fldChar w:fldCharType="end"/>
        </w:r>
      </w:hyperlink>
    </w:p>
    <w:p>
      <w:pPr>
        <w:pStyle w:val="TOC2"/>
        <w:tabs>
          <w:tab w:val="right" w:leader="dot" w:pos="8306"/>
        </w:tabs>
      </w:pPr>
      <w:hyperlink w:anchor="_Toc6406" w:history="1">
        <w:r>
          <w:rPr>
            <w:rFonts w:ascii="仿宋" w:eastAsia="仿宋" w:hAnsi="仿宋" w:cs="仿宋" w:hint="eastAsia"/>
            <w:lang w:eastAsia="zh-CN"/>
          </w:rPr>
          <w:t>(五)、选址综合评价</w:t>
        </w:r>
        <w:r>
          <w:tab/>
        </w:r>
        <w:r>
          <w:fldChar w:fldCharType="begin"/>
        </w:r>
        <w:r>
          <w:instrText xml:space="preserve"> PAGEREF _Toc6406 \h </w:instrText>
        </w:r>
        <w:r>
          <w:fldChar w:fldCharType="separate"/>
        </w:r>
        <w:r>
          <w:t>11</w:t>
        </w:r>
        <w:r>
          <w:fldChar w:fldCharType="end"/>
        </w:r>
      </w:hyperlink>
    </w:p>
    <w:p>
      <w:pPr>
        <w:pStyle w:val="TOC1"/>
        <w:tabs>
          <w:tab w:val="right" w:leader="dot" w:pos="8306"/>
        </w:tabs>
      </w:pPr>
      <w:hyperlink w:anchor="_Toc27178" w:history="1">
        <w:r>
          <w:rPr>
            <w:rFonts w:ascii="仿宋" w:eastAsia="仿宋" w:hAnsi="仿宋" w:cs="仿宋" w:hint="eastAsia"/>
            <w:lang w:eastAsia="zh-CN"/>
          </w:rPr>
          <w:t>三、包装专用设备项目绩效评估</w:t>
        </w:r>
        <w:r>
          <w:tab/>
        </w:r>
        <w:r>
          <w:fldChar w:fldCharType="begin"/>
        </w:r>
        <w:r>
          <w:instrText xml:space="preserve"> PAGEREF _Toc27178 \h </w:instrText>
        </w:r>
        <w:r>
          <w:fldChar w:fldCharType="separate"/>
        </w:r>
        <w:r>
          <w:t>12</w:t>
        </w:r>
        <w:r>
          <w:fldChar w:fldCharType="end"/>
        </w:r>
      </w:hyperlink>
    </w:p>
    <w:p>
      <w:pPr>
        <w:pStyle w:val="TOC2"/>
        <w:tabs>
          <w:tab w:val="right" w:leader="dot" w:pos="8306"/>
        </w:tabs>
      </w:pPr>
      <w:hyperlink w:anchor="_Toc24412" w:history="1">
        <w:r>
          <w:rPr>
            <w:rFonts w:ascii="仿宋" w:eastAsia="仿宋" w:hAnsi="仿宋" w:cs="仿宋" w:hint="eastAsia"/>
            <w:lang w:eastAsia="zh-CN"/>
          </w:rPr>
          <w:t>(一)、绩效评估指标</w:t>
        </w:r>
        <w:r>
          <w:tab/>
        </w:r>
        <w:r>
          <w:fldChar w:fldCharType="begin"/>
        </w:r>
        <w:r>
          <w:instrText xml:space="preserve"> PAGEREF _Toc24412 \h </w:instrText>
        </w:r>
        <w:r>
          <w:fldChar w:fldCharType="separate"/>
        </w:r>
        <w:r>
          <w:t>12</w:t>
        </w:r>
        <w:r>
          <w:fldChar w:fldCharType="end"/>
        </w:r>
      </w:hyperlink>
    </w:p>
    <w:p>
      <w:pPr>
        <w:pStyle w:val="TOC2"/>
        <w:tabs>
          <w:tab w:val="right" w:leader="dot" w:pos="8306"/>
        </w:tabs>
      </w:pPr>
      <w:hyperlink w:anchor="_Toc13851" w:history="1">
        <w:r>
          <w:rPr>
            <w:rFonts w:ascii="仿宋" w:eastAsia="仿宋" w:hAnsi="仿宋" w:cs="仿宋" w:hint="eastAsia"/>
            <w:lang w:eastAsia="zh-CN"/>
          </w:rPr>
          <w:t>(二)、绩效评估方法</w:t>
        </w:r>
        <w:r>
          <w:tab/>
        </w:r>
        <w:r>
          <w:fldChar w:fldCharType="begin"/>
        </w:r>
        <w:r>
          <w:instrText xml:space="preserve"> PAGEREF _Toc13851 \h </w:instrText>
        </w:r>
        <w:r>
          <w:fldChar w:fldCharType="separate"/>
        </w:r>
        <w:r>
          <w:t>13</w:t>
        </w:r>
        <w:r>
          <w:fldChar w:fldCharType="end"/>
        </w:r>
      </w:hyperlink>
    </w:p>
    <w:p>
      <w:pPr>
        <w:pStyle w:val="TOC2"/>
        <w:tabs>
          <w:tab w:val="right" w:leader="dot" w:pos="8306"/>
        </w:tabs>
      </w:pPr>
      <w:hyperlink w:anchor="_Toc32334" w:history="1">
        <w:r>
          <w:rPr>
            <w:rFonts w:ascii="仿宋" w:eastAsia="仿宋" w:hAnsi="仿宋" w:cs="仿宋" w:hint="eastAsia"/>
            <w:lang w:eastAsia="zh-CN"/>
          </w:rPr>
          <w:t>(三)、绩效评估周期</w:t>
        </w:r>
        <w:r>
          <w:tab/>
        </w:r>
        <w:r>
          <w:fldChar w:fldCharType="begin"/>
        </w:r>
        <w:r>
          <w:instrText xml:space="preserve"> PAGEREF _Toc32334 \h </w:instrText>
        </w:r>
        <w:r>
          <w:fldChar w:fldCharType="separate"/>
        </w:r>
        <w:r>
          <w:t>14</w:t>
        </w:r>
        <w:r>
          <w:fldChar w:fldCharType="end"/>
        </w:r>
      </w:hyperlink>
    </w:p>
    <w:p>
      <w:pPr>
        <w:pStyle w:val="TOC1"/>
        <w:tabs>
          <w:tab w:val="right" w:leader="dot" w:pos="8306"/>
        </w:tabs>
      </w:pPr>
      <w:hyperlink w:anchor="_Toc12818" w:history="1">
        <w:r>
          <w:rPr>
            <w:rFonts w:ascii="仿宋" w:eastAsia="仿宋" w:hAnsi="仿宋" w:cs="仿宋" w:hint="eastAsia"/>
            <w:lang w:eastAsia="zh-CN"/>
          </w:rPr>
          <w:t>四、包装专用设备项目概论</w:t>
        </w:r>
        <w:r>
          <w:tab/>
        </w:r>
        <w:r>
          <w:fldChar w:fldCharType="begin"/>
        </w:r>
        <w:r>
          <w:instrText xml:space="preserve"> PAGEREF _Toc12818 \h </w:instrText>
        </w:r>
        <w:r>
          <w:fldChar w:fldCharType="separate"/>
        </w:r>
        <w:r>
          <w:t>15</w:t>
        </w:r>
        <w:r>
          <w:fldChar w:fldCharType="end"/>
        </w:r>
      </w:hyperlink>
    </w:p>
    <w:p>
      <w:pPr>
        <w:pStyle w:val="TOC2"/>
        <w:tabs>
          <w:tab w:val="right" w:leader="dot" w:pos="8306"/>
        </w:tabs>
      </w:pPr>
      <w:hyperlink w:anchor="_Toc23707" w:history="1">
        <w:r>
          <w:rPr>
            <w:rFonts w:ascii="仿宋" w:eastAsia="仿宋" w:hAnsi="仿宋" w:cs="仿宋" w:hint="eastAsia"/>
            <w:lang w:eastAsia="zh-CN"/>
          </w:rPr>
          <w:t>(一)、包装专用设备项目概况</w:t>
        </w:r>
        <w:r>
          <w:tab/>
        </w:r>
        <w:r>
          <w:fldChar w:fldCharType="begin"/>
        </w:r>
        <w:r>
          <w:instrText xml:space="preserve"> PAGEREF _Toc23707 \h </w:instrText>
        </w:r>
        <w:r>
          <w:fldChar w:fldCharType="separate"/>
        </w:r>
        <w:r>
          <w:t>15</w:t>
        </w:r>
        <w:r>
          <w:fldChar w:fldCharType="end"/>
        </w:r>
      </w:hyperlink>
    </w:p>
    <w:p>
      <w:pPr>
        <w:pStyle w:val="TOC2"/>
        <w:tabs>
          <w:tab w:val="right" w:leader="dot" w:pos="8306"/>
        </w:tabs>
      </w:pPr>
      <w:hyperlink w:anchor="_Toc2735" w:history="1">
        <w:r>
          <w:rPr>
            <w:rFonts w:ascii="仿宋" w:eastAsia="仿宋" w:hAnsi="仿宋" w:cs="仿宋" w:hint="eastAsia"/>
            <w:lang w:eastAsia="zh-CN"/>
          </w:rPr>
          <w:t>(二)、包装专用设备项目目标</w:t>
        </w:r>
        <w:r>
          <w:tab/>
        </w:r>
        <w:r>
          <w:fldChar w:fldCharType="begin"/>
        </w:r>
        <w:r>
          <w:instrText xml:space="preserve"> PAGEREF _Toc2735 \h </w:instrText>
        </w:r>
        <w:r>
          <w:fldChar w:fldCharType="separate"/>
        </w:r>
        <w:r>
          <w:t>18</w:t>
        </w:r>
        <w:r>
          <w:fldChar w:fldCharType="end"/>
        </w:r>
      </w:hyperlink>
    </w:p>
    <w:p>
      <w:pPr>
        <w:pStyle w:val="TOC2"/>
        <w:tabs>
          <w:tab w:val="right" w:leader="dot" w:pos="8306"/>
        </w:tabs>
      </w:pPr>
      <w:hyperlink w:anchor="_Toc14809" w:history="1">
        <w:r>
          <w:rPr>
            <w:rFonts w:ascii="仿宋" w:eastAsia="仿宋" w:hAnsi="仿宋" w:cs="仿宋" w:hint="eastAsia"/>
            <w:lang w:eastAsia="zh-CN"/>
          </w:rPr>
          <w:t>(三)、包装专用设备项目提出的理由</w:t>
        </w:r>
        <w:r>
          <w:tab/>
        </w:r>
        <w:r>
          <w:fldChar w:fldCharType="begin"/>
        </w:r>
        <w:r>
          <w:instrText xml:space="preserve"> PAGEREF _Toc14809 \h </w:instrText>
        </w:r>
        <w:r>
          <w:fldChar w:fldCharType="separate"/>
        </w:r>
        <w:r>
          <w:t>18</w:t>
        </w:r>
        <w:r>
          <w:fldChar w:fldCharType="end"/>
        </w:r>
      </w:hyperlink>
    </w:p>
    <w:p>
      <w:pPr>
        <w:pStyle w:val="TOC2"/>
        <w:tabs>
          <w:tab w:val="right" w:leader="dot" w:pos="8306"/>
        </w:tabs>
      </w:pPr>
      <w:hyperlink w:anchor="_Toc30938" w:history="1">
        <w:r>
          <w:rPr>
            <w:rFonts w:ascii="仿宋" w:eastAsia="仿宋" w:hAnsi="仿宋" w:cs="仿宋" w:hint="eastAsia"/>
            <w:lang w:eastAsia="zh-CN"/>
          </w:rPr>
          <w:t>(四)、包装专用设备项目意义</w:t>
        </w:r>
        <w:r>
          <w:tab/>
        </w:r>
        <w:r>
          <w:fldChar w:fldCharType="begin"/>
        </w:r>
        <w:r>
          <w:instrText xml:space="preserve"> PAGEREF _Toc30938 \h </w:instrText>
        </w:r>
        <w:r>
          <w:fldChar w:fldCharType="separate"/>
        </w:r>
        <w:r>
          <w:t>20</w:t>
        </w:r>
        <w:r>
          <w:fldChar w:fldCharType="end"/>
        </w:r>
      </w:hyperlink>
    </w:p>
    <w:p>
      <w:pPr>
        <w:pStyle w:val="TOC2"/>
        <w:tabs>
          <w:tab w:val="right" w:leader="dot" w:pos="8306"/>
        </w:tabs>
      </w:pPr>
      <w:hyperlink w:anchor="_Toc11344" w:history="1">
        <w:r>
          <w:rPr>
            <w:rFonts w:ascii="仿宋" w:eastAsia="仿宋" w:hAnsi="仿宋" w:cs="仿宋" w:hint="eastAsia"/>
            <w:lang w:eastAsia="zh-CN"/>
          </w:rPr>
          <w:t>(五)、包装专用设备项目背景</w:t>
        </w:r>
        <w:r>
          <w:tab/>
        </w:r>
        <w:r>
          <w:fldChar w:fldCharType="begin"/>
        </w:r>
        <w:r>
          <w:instrText xml:space="preserve"> PAGEREF _Toc11344 \h </w:instrText>
        </w:r>
        <w:r>
          <w:fldChar w:fldCharType="separate"/>
        </w:r>
        <w:r>
          <w:t>21</w:t>
        </w:r>
        <w:r>
          <w:fldChar w:fldCharType="end"/>
        </w:r>
      </w:hyperlink>
    </w:p>
    <w:p>
      <w:pPr>
        <w:pStyle w:val="TOC1"/>
        <w:tabs>
          <w:tab w:val="right" w:leader="dot" w:pos="8306"/>
        </w:tabs>
      </w:pPr>
      <w:hyperlink w:anchor="_Toc32433" w:history="1">
        <w:r>
          <w:rPr>
            <w:rFonts w:ascii="仿宋" w:eastAsia="仿宋" w:hAnsi="仿宋" w:cs="仿宋" w:hint="eastAsia"/>
            <w:lang w:eastAsia="zh-CN"/>
          </w:rPr>
          <w:t>五、市场分析、调研</w:t>
        </w:r>
        <w:r>
          <w:tab/>
        </w:r>
        <w:r>
          <w:fldChar w:fldCharType="begin"/>
        </w:r>
        <w:r>
          <w:instrText xml:space="preserve"> PAGEREF _Toc32433 \h </w:instrText>
        </w:r>
        <w:r>
          <w:fldChar w:fldCharType="separate"/>
        </w:r>
        <w:r>
          <w:t>22</w:t>
        </w:r>
        <w:r>
          <w:fldChar w:fldCharType="end"/>
        </w:r>
      </w:hyperlink>
    </w:p>
    <w:p>
      <w:pPr>
        <w:pStyle w:val="TOC2"/>
        <w:tabs>
          <w:tab w:val="right" w:leader="dot" w:pos="8306"/>
        </w:tabs>
      </w:pPr>
      <w:hyperlink w:anchor="_Toc18101" w:history="1">
        <w:r>
          <w:rPr>
            <w:rFonts w:ascii="仿宋" w:eastAsia="仿宋" w:hAnsi="仿宋" w:cs="仿宋" w:hint="eastAsia"/>
            <w:lang w:eastAsia="zh-CN"/>
          </w:rPr>
          <w:t>(一)、包装专用设备行业分析</w:t>
        </w:r>
        <w:r>
          <w:tab/>
        </w:r>
        <w:r>
          <w:fldChar w:fldCharType="begin"/>
        </w:r>
        <w:r>
          <w:instrText xml:space="preserve"> PAGEREF _Toc18101 \h </w:instrText>
        </w:r>
        <w:r>
          <w:fldChar w:fldCharType="separate"/>
        </w:r>
        <w:r>
          <w:t>22</w:t>
        </w:r>
        <w:r>
          <w:fldChar w:fldCharType="end"/>
        </w:r>
      </w:hyperlink>
    </w:p>
    <w:p>
      <w:pPr>
        <w:pStyle w:val="TOC2"/>
        <w:tabs>
          <w:tab w:val="right" w:leader="dot" w:pos="8306"/>
        </w:tabs>
      </w:pPr>
      <w:hyperlink w:anchor="_Toc24801" w:history="1">
        <w:r>
          <w:rPr>
            <w:rFonts w:ascii="仿宋" w:eastAsia="仿宋" w:hAnsi="仿宋" w:cs="仿宋" w:hint="eastAsia"/>
            <w:lang w:eastAsia="zh-CN"/>
          </w:rPr>
          <w:t>(二)、包装专用设备市场分析预测</w:t>
        </w:r>
        <w:r>
          <w:tab/>
        </w:r>
        <w:r>
          <w:fldChar w:fldCharType="begin"/>
        </w:r>
        <w:r>
          <w:instrText xml:space="preserve"> PAGEREF _Toc24801 \h </w:instrText>
        </w:r>
        <w:r>
          <w:fldChar w:fldCharType="separate"/>
        </w:r>
        <w:r>
          <w:t>23</w:t>
        </w:r>
        <w:r>
          <w:fldChar w:fldCharType="end"/>
        </w:r>
      </w:hyperlink>
    </w:p>
    <w:p>
      <w:pPr>
        <w:pStyle w:val="TOC1"/>
        <w:tabs>
          <w:tab w:val="right" w:leader="dot" w:pos="8306"/>
        </w:tabs>
      </w:pPr>
      <w:hyperlink w:anchor="_Toc27814" w:history="1">
        <w:r>
          <w:rPr>
            <w:rFonts w:ascii="仿宋" w:eastAsia="仿宋" w:hAnsi="仿宋" w:cs="仿宋" w:hint="eastAsia"/>
            <w:lang w:eastAsia="zh-CN"/>
          </w:rPr>
          <w:t>六、包装专用设备项目土建工程</w:t>
        </w:r>
        <w:r>
          <w:tab/>
        </w:r>
        <w:r>
          <w:fldChar w:fldCharType="begin"/>
        </w:r>
        <w:r>
          <w:instrText xml:space="preserve"> PAGEREF _Toc27814 \h </w:instrText>
        </w:r>
        <w:r>
          <w:fldChar w:fldCharType="separate"/>
        </w:r>
        <w:r>
          <w:t>24</w:t>
        </w:r>
        <w:r>
          <w:fldChar w:fldCharType="end"/>
        </w:r>
      </w:hyperlink>
    </w:p>
    <w:p>
      <w:pPr>
        <w:pStyle w:val="TOC2"/>
        <w:tabs>
          <w:tab w:val="right" w:leader="dot" w:pos="8306"/>
        </w:tabs>
      </w:pPr>
      <w:hyperlink w:anchor="_Toc26537" w:history="1">
        <w:r>
          <w:rPr>
            <w:rFonts w:ascii="仿宋" w:eastAsia="仿宋" w:hAnsi="仿宋" w:cs="仿宋" w:hint="eastAsia"/>
            <w:lang w:eastAsia="zh-CN"/>
          </w:rPr>
          <w:t>(一)、建筑工程设计原则</w:t>
        </w:r>
        <w:r>
          <w:tab/>
        </w:r>
        <w:r>
          <w:fldChar w:fldCharType="begin"/>
        </w:r>
        <w:r>
          <w:instrText xml:space="preserve"> PAGEREF _Toc26537 \h </w:instrText>
        </w:r>
        <w:r>
          <w:fldChar w:fldCharType="separate"/>
        </w:r>
        <w:r>
          <w:t>24</w:t>
        </w:r>
        <w:r>
          <w:fldChar w:fldCharType="end"/>
        </w:r>
      </w:hyperlink>
    </w:p>
    <w:p>
      <w:pPr>
        <w:pStyle w:val="TOC2"/>
        <w:tabs>
          <w:tab w:val="right" w:leader="dot" w:pos="8306"/>
        </w:tabs>
      </w:pPr>
      <w:hyperlink w:anchor="_Toc21526" w:history="1">
        <w:r>
          <w:rPr>
            <w:rFonts w:ascii="仿宋" w:eastAsia="仿宋" w:hAnsi="仿宋" w:cs="仿宋" w:hint="eastAsia"/>
            <w:lang w:eastAsia="zh-CN"/>
          </w:rPr>
          <w:t>(二)、土建工程设计年限及安全等级</w:t>
        </w:r>
        <w:r>
          <w:tab/>
        </w:r>
        <w:r>
          <w:fldChar w:fldCharType="begin"/>
        </w:r>
        <w:r>
          <w:instrText xml:space="preserve"> PAGEREF _Toc21526 \h </w:instrText>
        </w:r>
        <w:r>
          <w:fldChar w:fldCharType="separate"/>
        </w:r>
        <w:r>
          <w:t>25</w:t>
        </w:r>
        <w:r>
          <w:fldChar w:fldCharType="end"/>
        </w:r>
      </w:hyperlink>
    </w:p>
    <w:p>
      <w:pPr>
        <w:pStyle w:val="TOC2"/>
        <w:tabs>
          <w:tab w:val="right" w:leader="dot" w:pos="8306"/>
        </w:tabs>
      </w:pPr>
      <w:hyperlink w:anchor="_Toc3359" w:history="1">
        <w:r>
          <w:rPr>
            <w:rFonts w:ascii="仿宋" w:eastAsia="仿宋" w:hAnsi="仿宋" w:cs="仿宋" w:hint="eastAsia"/>
            <w:lang w:eastAsia="zh-CN"/>
          </w:rPr>
          <w:t>(三)、建筑工程设计总体要求</w:t>
        </w:r>
        <w:r>
          <w:tab/>
        </w:r>
        <w:r>
          <w:fldChar w:fldCharType="begin"/>
        </w:r>
        <w:r>
          <w:instrText xml:space="preserve"> PAGEREF _Toc3359 \h </w:instrText>
        </w:r>
        <w:r>
          <w:fldChar w:fldCharType="separate"/>
        </w:r>
        <w:r>
          <w:t>26</w:t>
        </w:r>
        <w:r>
          <w:fldChar w:fldCharType="end"/>
        </w:r>
      </w:hyperlink>
    </w:p>
    <w:p>
      <w:pPr>
        <w:pStyle w:val="TOC2"/>
        <w:tabs>
          <w:tab w:val="right" w:leader="dot" w:pos="8306"/>
        </w:tabs>
      </w:pPr>
      <w:hyperlink w:anchor="_Toc25353" w:history="1">
        <w:r>
          <w:rPr>
            <w:rFonts w:ascii="仿宋" w:eastAsia="仿宋" w:hAnsi="仿宋" w:cs="仿宋" w:hint="eastAsia"/>
            <w:lang w:eastAsia="zh-CN"/>
          </w:rPr>
          <w:t>(四)、土建工程建设指标</w:t>
        </w:r>
        <w:r>
          <w:tab/>
        </w:r>
        <w:r>
          <w:fldChar w:fldCharType="begin"/>
        </w:r>
        <w:r>
          <w:instrText xml:space="preserve"> PAGEREF _Toc25353 \h </w:instrText>
        </w:r>
        <w:r>
          <w:fldChar w:fldCharType="separate"/>
        </w:r>
        <w:r>
          <w:t>27</w:t>
        </w:r>
        <w:r>
          <w:fldChar w:fldCharType="end"/>
        </w:r>
      </w:hyperlink>
    </w:p>
    <w:p>
      <w:pPr>
        <w:pStyle w:val="TOC1"/>
        <w:tabs>
          <w:tab w:val="right" w:leader="dot" w:pos="8306"/>
        </w:tabs>
      </w:pPr>
      <w:hyperlink w:anchor="_Toc10859" w:history="1">
        <w:r>
          <w:rPr>
            <w:rFonts w:ascii="仿宋" w:eastAsia="仿宋" w:hAnsi="仿宋" w:cs="仿宋" w:hint="eastAsia"/>
            <w:lang w:eastAsia="zh-CN"/>
          </w:rPr>
          <w:t>七、包装专用设备项目计划安排</w:t>
        </w:r>
        <w:r>
          <w:tab/>
        </w:r>
        <w:r>
          <w:fldChar w:fldCharType="begin"/>
        </w:r>
        <w:r>
          <w:instrText xml:space="preserve"> PAGEREF _Toc10859 \h </w:instrText>
        </w:r>
        <w:r>
          <w:fldChar w:fldCharType="separate"/>
        </w:r>
        <w:r>
          <w:t>27</w:t>
        </w:r>
        <w:r>
          <w:fldChar w:fldCharType="end"/>
        </w:r>
      </w:hyperlink>
    </w:p>
    <w:p>
      <w:pPr>
        <w:pStyle w:val="TOC2"/>
        <w:tabs>
          <w:tab w:val="right" w:leader="dot" w:pos="8306"/>
        </w:tabs>
      </w:pPr>
      <w:hyperlink w:anchor="_Toc21590" w:history="1">
        <w:r>
          <w:rPr>
            <w:rFonts w:ascii="仿宋" w:eastAsia="仿宋" w:hAnsi="仿宋" w:cs="仿宋" w:hint="eastAsia"/>
            <w:lang w:eastAsia="zh-CN"/>
          </w:rPr>
          <w:t>(一)、建设周期</w:t>
        </w:r>
        <w:r>
          <w:tab/>
        </w:r>
        <w:r>
          <w:fldChar w:fldCharType="begin"/>
        </w:r>
        <w:r>
          <w:instrText xml:space="preserve"> PAGEREF _Toc21590 \h </w:instrText>
        </w:r>
        <w:r>
          <w:fldChar w:fldCharType="separate"/>
        </w:r>
        <w:r>
          <w:t>27</w:t>
        </w:r>
        <w:r>
          <w:fldChar w:fldCharType="end"/>
        </w:r>
      </w:hyperlink>
    </w:p>
    <w:p>
      <w:pPr>
        <w:pStyle w:val="TOC2"/>
        <w:tabs>
          <w:tab w:val="right" w:leader="dot" w:pos="8306"/>
        </w:tabs>
      </w:pPr>
      <w:hyperlink w:anchor="_Toc1045" w:history="1">
        <w:r>
          <w:rPr>
            <w:rFonts w:ascii="仿宋" w:eastAsia="仿宋" w:hAnsi="仿宋" w:cs="仿宋" w:hint="eastAsia"/>
            <w:lang w:eastAsia="zh-CN"/>
          </w:rPr>
          <w:t>(二)、建设进度</w:t>
        </w:r>
        <w:r>
          <w:tab/>
        </w:r>
        <w:r>
          <w:fldChar w:fldCharType="begin"/>
        </w:r>
        <w:r>
          <w:instrText xml:space="preserve"> PAGEREF _Toc1045 \h </w:instrText>
        </w:r>
        <w:r>
          <w:fldChar w:fldCharType="separate"/>
        </w:r>
        <w:r>
          <w:t>28</w:t>
        </w:r>
        <w:r>
          <w:fldChar w:fldCharType="end"/>
        </w:r>
      </w:hyperlink>
    </w:p>
    <w:p>
      <w:pPr>
        <w:pStyle w:val="TOC2"/>
        <w:tabs>
          <w:tab w:val="right" w:leader="dot" w:pos="8306"/>
        </w:tabs>
      </w:pPr>
      <w:hyperlink w:anchor="_Toc9027" w:history="1">
        <w:r>
          <w:rPr>
            <w:rFonts w:ascii="仿宋" w:eastAsia="仿宋" w:hAnsi="仿宋" w:cs="仿宋" w:hint="eastAsia"/>
            <w:lang w:eastAsia="zh-CN"/>
          </w:rPr>
          <w:t>(三)、进度安排注意事项</w:t>
        </w:r>
        <w:r>
          <w:tab/>
        </w:r>
        <w:r>
          <w:fldChar w:fldCharType="begin"/>
        </w:r>
        <w:r>
          <w:instrText xml:space="preserve"> PAGEREF _Toc9027 \h </w:instrText>
        </w:r>
        <w:r>
          <w:fldChar w:fldCharType="separate"/>
        </w:r>
        <w:r>
          <w:t>29</w:t>
        </w:r>
        <w:r>
          <w:fldChar w:fldCharType="end"/>
        </w:r>
      </w:hyperlink>
    </w:p>
    <w:p>
      <w:pPr>
        <w:pStyle w:val="TOC2"/>
        <w:tabs>
          <w:tab w:val="right" w:leader="dot" w:pos="8306"/>
        </w:tabs>
      </w:pPr>
      <w:hyperlink w:anchor="_Toc21923" w:history="1">
        <w:r>
          <w:rPr>
            <w:rFonts w:ascii="仿宋" w:eastAsia="仿宋" w:hAnsi="仿宋" w:cs="仿宋" w:hint="eastAsia"/>
            <w:lang w:eastAsia="zh-CN"/>
          </w:rPr>
          <w:t>(四)、人力资源配置</w:t>
        </w:r>
        <w:r>
          <w:tab/>
        </w:r>
        <w:r>
          <w:fldChar w:fldCharType="begin"/>
        </w:r>
        <w:r>
          <w:instrText xml:space="preserve"> PAGEREF _Toc21923 \h </w:instrText>
        </w:r>
        <w:r>
          <w:fldChar w:fldCharType="separate"/>
        </w:r>
        <w:r>
          <w:t>30</w:t>
        </w:r>
        <w:r>
          <w:fldChar w:fldCharType="end"/>
        </w:r>
      </w:hyperlink>
    </w:p>
    <w:p>
      <w:pPr>
        <w:pStyle w:val="TOC1"/>
        <w:tabs>
          <w:tab w:val="right" w:leader="dot" w:pos="8306"/>
        </w:tabs>
      </w:pPr>
      <w:hyperlink w:anchor="_Toc32058" w:history="1">
        <w:r>
          <w:rPr>
            <w:rFonts w:ascii="仿宋" w:eastAsia="仿宋" w:hAnsi="仿宋" w:cs="仿宋" w:hint="eastAsia"/>
            <w:lang w:eastAsia="zh-CN"/>
          </w:rPr>
          <w:t>八、包装专用设备项目经营效益</w:t>
        </w:r>
        <w:r>
          <w:tab/>
        </w:r>
        <w:r>
          <w:fldChar w:fldCharType="begin"/>
        </w:r>
        <w:r>
          <w:instrText xml:space="preserve"> PAGEREF _Toc32058 \h </w:instrText>
        </w:r>
        <w:r>
          <w:fldChar w:fldCharType="separate"/>
        </w:r>
        <w:r>
          <w:t>31</w:t>
        </w:r>
        <w:r>
          <w:fldChar w:fldCharType="end"/>
        </w:r>
      </w:hyperlink>
    </w:p>
    <w:p>
      <w:pPr>
        <w:pStyle w:val="TOC2"/>
        <w:tabs>
          <w:tab w:val="right" w:leader="dot" w:pos="8306"/>
        </w:tabs>
      </w:pPr>
      <w:hyperlink w:anchor="_Toc16132" w:history="1">
        <w:r>
          <w:rPr>
            <w:rFonts w:ascii="仿宋" w:eastAsia="仿宋" w:hAnsi="仿宋" w:cs="仿宋" w:hint="eastAsia"/>
            <w:lang w:eastAsia="zh-CN"/>
          </w:rPr>
          <w:t>(一)、经济评价财务测算</w:t>
        </w:r>
        <w:r>
          <w:tab/>
        </w:r>
        <w:r>
          <w:fldChar w:fldCharType="begin"/>
        </w:r>
        <w:r>
          <w:instrText xml:space="preserve"> PAGEREF _Toc16132 \h </w:instrText>
        </w:r>
        <w:r>
          <w:fldChar w:fldCharType="separate"/>
        </w:r>
        <w:r>
          <w:t>31</w:t>
        </w:r>
        <w:r>
          <w:fldChar w:fldCharType="end"/>
        </w:r>
      </w:hyperlink>
    </w:p>
    <w:p>
      <w:pPr>
        <w:pStyle w:val="TOC2"/>
        <w:tabs>
          <w:tab w:val="right" w:leader="dot" w:pos="8306"/>
        </w:tabs>
      </w:pPr>
      <w:hyperlink w:anchor="_Toc12773" w:history="1">
        <w:r>
          <w:rPr>
            <w:rFonts w:ascii="仿宋" w:eastAsia="仿宋" w:hAnsi="仿宋" w:cs="仿宋" w:hint="eastAsia"/>
            <w:lang w:eastAsia="zh-CN"/>
          </w:rPr>
          <w:t>(二)、包装专用设备项目盈利能力分析</w:t>
        </w:r>
        <w:r>
          <w:tab/>
        </w:r>
        <w:r>
          <w:fldChar w:fldCharType="begin"/>
        </w:r>
        <w:r>
          <w:instrText xml:space="preserve"> PAGEREF _Toc12773 \h </w:instrText>
        </w:r>
        <w:r>
          <w:fldChar w:fldCharType="separate"/>
        </w:r>
        <w:r>
          <w:t>32</w:t>
        </w:r>
        <w:r>
          <w:fldChar w:fldCharType="end"/>
        </w:r>
      </w:hyperlink>
    </w:p>
    <w:p>
      <w:pPr>
        <w:pStyle w:val="TOC1"/>
        <w:tabs>
          <w:tab w:val="right" w:leader="dot" w:pos="8306"/>
        </w:tabs>
      </w:pPr>
      <w:hyperlink w:anchor="_Toc19120" w:history="1">
        <w:r>
          <w:rPr>
            <w:rFonts w:ascii="仿宋" w:eastAsia="仿宋" w:hAnsi="仿宋" w:cs="仿宋" w:hint="eastAsia"/>
            <w:lang w:eastAsia="zh-CN"/>
          </w:rPr>
          <w:t>九、包装专用设备项目风险管理</w:t>
        </w:r>
        <w:r>
          <w:tab/>
        </w:r>
        <w:r>
          <w:fldChar w:fldCharType="begin"/>
        </w:r>
        <w:r>
          <w:instrText xml:space="preserve"> PAGEREF _Toc19120 \h </w:instrText>
        </w:r>
        <w:r>
          <w:fldChar w:fldCharType="separate"/>
        </w:r>
        <w:r>
          <w:t>33</w:t>
        </w:r>
        <w:r>
          <w:fldChar w:fldCharType="end"/>
        </w:r>
      </w:hyperlink>
    </w:p>
    <w:p>
      <w:pPr>
        <w:pStyle w:val="TOC2"/>
        <w:tabs>
          <w:tab w:val="right" w:leader="dot" w:pos="8306"/>
        </w:tabs>
      </w:pPr>
      <w:hyperlink w:anchor="_Toc7543" w:history="1">
        <w:r>
          <w:rPr>
            <w:rFonts w:ascii="仿宋" w:eastAsia="仿宋" w:hAnsi="仿宋" w:cs="仿宋" w:hint="eastAsia"/>
            <w:lang w:eastAsia="zh-CN"/>
          </w:rPr>
          <w:t>(一)、风险识别与评估</w:t>
        </w:r>
        <w:r>
          <w:tab/>
        </w:r>
        <w:r>
          <w:fldChar w:fldCharType="begin"/>
        </w:r>
        <w:r>
          <w:instrText xml:space="preserve"> PAGEREF _Toc7543 \h </w:instrText>
        </w:r>
        <w:r>
          <w:fldChar w:fldCharType="separate"/>
        </w:r>
        <w:r>
          <w:t>33</w:t>
        </w:r>
        <w:r>
          <w:fldChar w:fldCharType="end"/>
        </w:r>
      </w:hyperlink>
    </w:p>
    <w:p>
      <w:pPr>
        <w:pStyle w:val="TOC2"/>
        <w:tabs>
          <w:tab w:val="right" w:leader="dot" w:pos="8306"/>
        </w:tabs>
      </w:pPr>
      <w:hyperlink w:anchor="_Toc14686" w:history="1">
        <w:r>
          <w:rPr>
            <w:rFonts w:ascii="仿宋" w:eastAsia="仿宋" w:hAnsi="仿宋" w:cs="仿宋" w:hint="eastAsia"/>
            <w:lang w:eastAsia="zh-CN"/>
          </w:rPr>
          <w:t>(二)、风险应对策略</w:t>
        </w:r>
        <w:r>
          <w:tab/>
        </w:r>
        <w:r>
          <w:fldChar w:fldCharType="begin"/>
        </w:r>
        <w:r>
          <w:instrText xml:space="preserve"> PAGEREF _Toc14686 \h </w:instrText>
        </w:r>
        <w:r>
          <w:fldChar w:fldCharType="separate"/>
        </w:r>
        <w:r>
          <w:t>34</w:t>
        </w:r>
        <w:r>
          <w:fldChar w:fldCharType="end"/>
        </w:r>
      </w:hyperlink>
    </w:p>
    <w:p>
      <w:pPr>
        <w:pStyle w:val="TOC2"/>
        <w:tabs>
          <w:tab w:val="right" w:leader="dot" w:pos="8306"/>
        </w:tabs>
      </w:pPr>
      <w:hyperlink w:anchor="_Toc9705" w:history="1">
        <w:r>
          <w:rPr>
            <w:rFonts w:ascii="仿宋" w:eastAsia="仿宋" w:hAnsi="仿宋" w:cs="仿宋" w:hint="eastAsia"/>
            <w:lang w:eastAsia="zh-CN"/>
          </w:rPr>
          <w:t>(三)、风险监控与控制</w:t>
        </w:r>
        <w:r>
          <w:tab/>
        </w:r>
        <w:r>
          <w:fldChar w:fldCharType="begin"/>
        </w:r>
        <w:r>
          <w:instrText xml:space="preserve"> PAGEREF _Toc9705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06" w:history="1">
        <w:r>
          <w:rPr>
            <w:rFonts w:ascii="仿宋" w:eastAsia="仿宋" w:hAnsi="仿宋" w:cs="仿宋" w:hint="eastAsia"/>
            <w:lang w:eastAsia="zh-CN"/>
          </w:rPr>
          <w:t>十、包装专用设备项目投资规划</w:t>
        </w:r>
        <w:r>
          <w:tab/>
        </w:r>
        <w:r>
          <w:fldChar w:fldCharType="begin"/>
        </w:r>
        <w:r>
          <w:instrText xml:space="preserve"> PAGEREF _Toc26806 \h </w:instrText>
        </w:r>
        <w:r>
          <w:fldChar w:fldCharType="separate"/>
        </w:r>
        <w:r>
          <w:t>37</w:t>
        </w:r>
        <w:r>
          <w:fldChar w:fldCharType="end"/>
        </w:r>
      </w:hyperlink>
    </w:p>
    <w:p>
      <w:pPr>
        <w:pStyle w:val="TOC2"/>
        <w:tabs>
          <w:tab w:val="right" w:leader="dot" w:pos="8306"/>
        </w:tabs>
      </w:pPr>
      <w:hyperlink w:anchor="_Toc27508" w:history="1">
        <w:r>
          <w:rPr>
            <w:rFonts w:ascii="仿宋" w:eastAsia="仿宋" w:hAnsi="仿宋" w:cs="仿宋" w:hint="eastAsia"/>
            <w:lang w:eastAsia="zh-CN"/>
          </w:rPr>
          <w:t>(一)、包装专用设备项目总投资估算</w:t>
        </w:r>
        <w:r>
          <w:tab/>
        </w:r>
        <w:r>
          <w:fldChar w:fldCharType="begin"/>
        </w:r>
        <w:r>
          <w:instrText xml:space="preserve"> PAGEREF _Toc27508 \h </w:instrText>
        </w:r>
        <w:r>
          <w:fldChar w:fldCharType="separate"/>
        </w:r>
        <w:r>
          <w:t>37</w:t>
        </w:r>
        <w:r>
          <w:fldChar w:fldCharType="end"/>
        </w:r>
      </w:hyperlink>
    </w:p>
    <w:p>
      <w:pPr>
        <w:pStyle w:val="TOC2"/>
        <w:tabs>
          <w:tab w:val="right" w:leader="dot" w:pos="8306"/>
        </w:tabs>
      </w:pPr>
      <w:hyperlink w:anchor="_Toc5242" w:history="1">
        <w:r>
          <w:rPr>
            <w:rFonts w:ascii="仿宋" w:eastAsia="仿宋" w:hAnsi="仿宋" w:cs="仿宋" w:hint="eastAsia"/>
            <w:lang w:eastAsia="zh-CN"/>
          </w:rPr>
          <w:t>(二)、资金筹措</w:t>
        </w:r>
        <w:r>
          <w:tab/>
        </w:r>
        <w:r>
          <w:fldChar w:fldCharType="begin"/>
        </w:r>
        <w:r>
          <w:instrText xml:space="preserve"> PAGEREF _Toc5242 \h </w:instrText>
        </w:r>
        <w:r>
          <w:fldChar w:fldCharType="separate"/>
        </w:r>
        <w:r>
          <w:t>38</w:t>
        </w:r>
        <w:r>
          <w:fldChar w:fldCharType="end"/>
        </w:r>
      </w:hyperlink>
    </w:p>
    <w:p>
      <w:pPr>
        <w:pStyle w:val="TOC1"/>
        <w:tabs>
          <w:tab w:val="right" w:leader="dot" w:pos="8306"/>
        </w:tabs>
      </w:pPr>
      <w:hyperlink w:anchor="_Toc3477" w:history="1">
        <w:r>
          <w:rPr>
            <w:rFonts w:ascii="仿宋" w:eastAsia="仿宋" w:hAnsi="仿宋" w:cs="仿宋" w:hint="eastAsia"/>
            <w:lang w:eastAsia="zh-CN"/>
          </w:rPr>
          <w:t>十一、生产安全保护</w:t>
        </w:r>
        <w:r>
          <w:tab/>
        </w:r>
        <w:r>
          <w:fldChar w:fldCharType="begin"/>
        </w:r>
        <w:r>
          <w:instrText xml:space="preserve"> PAGEREF _Toc3477 \h </w:instrText>
        </w:r>
        <w:r>
          <w:fldChar w:fldCharType="separate"/>
        </w:r>
        <w:r>
          <w:t>39</w:t>
        </w:r>
        <w:r>
          <w:fldChar w:fldCharType="end"/>
        </w:r>
      </w:hyperlink>
    </w:p>
    <w:p>
      <w:pPr>
        <w:pStyle w:val="TOC2"/>
        <w:tabs>
          <w:tab w:val="right" w:leader="dot" w:pos="8306"/>
        </w:tabs>
      </w:pPr>
      <w:hyperlink w:anchor="_Toc28142" w:history="1">
        <w:r>
          <w:rPr>
            <w:rFonts w:ascii="仿宋" w:eastAsia="仿宋" w:hAnsi="仿宋" w:cs="仿宋" w:hint="eastAsia"/>
            <w:lang w:eastAsia="zh-CN"/>
          </w:rPr>
          <w:t>(一)、消防安全</w:t>
        </w:r>
        <w:r>
          <w:tab/>
        </w:r>
        <w:r>
          <w:fldChar w:fldCharType="begin"/>
        </w:r>
        <w:r>
          <w:instrText xml:space="preserve"> PAGEREF _Toc28142 \h </w:instrText>
        </w:r>
        <w:r>
          <w:fldChar w:fldCharType="separate"/>
        </w:r>
        <w:r>
          <w:t>39</w:t>
        </w:r>
        <w:r>
          <w:fldChar w:fldCharType="end"/>
        </w:r>
      </w:hyperlink>
    </w:p>
    <w:p>
      <w:pPr>
        <w:pStyle w:val="TOC2"/>
        <w:tabs>
          <w:tab w:val="right" w:leader="dot" w:pos="8306"/>
        </w:tabs>
      </w:pPr>
      <w:hyperlink w:anchor="_Toc12626" w:history="1">
        <w:r>
          <w:rPr>
            <w:rFonts w:ascii="仿宋" w:eastAsia="仿宋" w:hAnsi="仿宋" w:cs="仿宋" w:hint="eastAsia"/>
            <w:lang w:eastAsia="zh-CN"/>
          </w:rPr>
          <w:t>(二)、防火防爆总图布置措施</w:t>
        </w:r>
        <w:r>
          <w:tab/>
        </w:r>
        <w:r>
          <w:fldChar w:fldCharType="begin"/>
        </w:r>
        <w:r>
          <w:instrText xml:space="preserve"> PAGEREF _Toc12626 \h </w:instrText>
        </w:r>
        <w:r>
          <w:fldChar w:fldCharType="separate"/>
        </w:r>
        <w:r>
          <w:t>41</w:t>
        </w:r>
        <w:r>
          <w:fldChar w:fldCharType="end"/>
        </w:r>
      </w:hyperlink>
    </w:p>
    <w:p>
      <w:pPr>
        <w:pStyle w:val="TOC2"/>
        <w:tabs>
          <w:tab w:val="right" w:leader="dot" w:pos="8306"/>
        </w:tabs>
      </w:pPr>
      <w:hyperlink w:anchor="_Toc9099" w:history="1">
        <w:r>
          <w:rPr>
            <w:rFonts w:ascii="仿宋" w:eastAsia="仿宋" w:hAnsi="仿宋" w:cs="仿宋" w:hint="eastAsia"/>
            <w:lang w:eastAsia="zh-CN"/>
          </w:rPr>
          <w:t>(三)、自然灾害防范措施</w:t>
        </w:r>
        <w:r>
          <w:tab/>
        </w:r>
        <w:r>
          <w:fldChar w:fldCharType="begin"/>
        </w:r>
        <w:r>
          <w:instrText xml:space="preserve"> PAGEREF _Toc9099 \h </w:instrText>
        </w:r>
        <w:r>
          <w:fldChar w:fldCharType="separate"/>
        </w:r>
        <w:r>
          <w:t>42</w:t>
        </w:r>
        <w:r>
          <w:fldChar w:fldCharType="end"/>
        </w:r>
      </w:hyperlink>
    </w:p>
    <w:p>
      <w:pPr>
        <w:pStyle w:val="TOC2"/>
        <w:tabs>
          <w:tab w:val="right" w:leader="dot" w:pos="8306"/>
        </w:tabs>
      </w:pPr>
      <w:hyperlink w:anchor="_Toc6819" w:history="1">
        <w:r>
          <w:rPr>
            <w:rFonts w:ascii="仿宋" w:eastAsia="仿宋" w:hAnsi="仿宋" w:cs="仿宋" w:hint="eastAsia"/>
            <w:lang w:eastAsia="zh-CN"/>
          </w:rPr>
          <w:t>(四)、安全色及安全标志使用要求</w:t>
        </w:r>
        <w:r>
          <w:tab/>
        </w:r>
        <w:r>
          <w:fldChar w:fldCharType="begin"/>
        </w:r>
        <w:r>
          <w:instrText xml:space="preserve"> PAGEREF _Toc6819 \h </w:instrText>
        </w:r>
        <w:r>
          <w:fldChar w:fldCharType="separate"/>
        </w:r>
        <w:r>
          <w:t>43</w:t>
        </w:r>
        <w:r>
          <w:fldChar w:fldCharType="end"/>
        </w:r>
      </w:hyperlink>
    </w:p>
    <w:p>
      <w:pPr>
        <w:pStyle w:val="TOC2"/>
        <w:tabs>
          <w:tab w:val="right" w:leader="dot" w:pos="8306"/>
        </w:tabs>
      </w:pPr>
      <w:hyperlink w:anchor="_Toc833" w:history="1">
        <w:r>
          <w:rPr>
            <w:rFonts w:ascii="仿宋" w:eastAsia="仿宋" w:hAnsi="仿宋" w:cs="仿宋" w:hint="eastAsia"/>
            <w:lang w:eastAsia="zh-CN"/>
          </w:rPr>
          <w:t>(五)、防尘防毒措施</w:t>
        </w:r>
        <w:r>
          <w:tab/>
        </w:r>
        <w:r>
          <w:fldChar w:fldCharType="begin"/>
        </w:r>
        <w:r>
          <w:instrText xml:space="preserve"> PAGEREF _Toc833 \h </w:instrText>
        </w:r>
        <w:r>
          <w:fldChar w:fldCharType="separate"/>
        </w:r>
        <w:r>
          <w:t>44</w:t>
        </w:r>
        <w:r>
          <w:fldChar w:fldCharType="end"/>
        </w:r>
      </w:hyperlink>
    </w:p>
    <w:p>
      <w:pPr>
        <w:pStyle w:val="TOC2"/>
        <w:tabs>
          <w:tab w:val="right" w:leader="dot" w:pos="8306"/>
        </w:tabs>
      </w:pPr>
      <w:hyperlink w:anchor="_Toc31274" w:history="1">
        <w:r>
          <w:rPr>
            <w:rFonts w:ascii="仿宋" w:eastAsia="仿宋" w:hAnsi="仿宋" w:cs="仿宋" w:hint="eastAsia"/>
            <w:lang w:eastAsia="zh-CN"/>
          </w:rPr>
          <w:t>(六)、防静电、触电防护及防雷措施</w:t>
        </w:r>
        <w:r>
          <w:tab/>
        </w:r>
        <w:r>
          <w:fldChar w:fldCharType="begin"/>
        </w:r>
        <w:r>
          <w:instrText xml:space="preserve"> PAGEREF _Toc31274 \h </w:instrText>
        </w:r>
        <w:r>
          <w:fldChar w:fldCharType="separate"/>
        </w:r>
        <w:r>
          <w:t>45</w:t>
        </w:r>
        <w:r>
          <w:fldChar w:fldCharType="end"/>
        </w:r>
      </w:hyperlink>
    </w:p>
    <w:p>
      <w:pPr>
        <w:pStyle w:val="TOC2"/>
        <w:tabs>
          <w:tab w:val="right" w:leader="dot" w:pos="8306"/>
        </w:tabs>
      </w:pPr>
      <w:hyperlink w:anchor="_Toc29651" w:history="1">
        <w:r>
          <w:rPr>
            <w:rFonts w:ascii="仿宋" w:eastAsia="仿宋" w:hAnsi="仿宋" w:cs="仿宋" w:hint="eastAsia"/>
            <w:lang w:eastAsia="zh-CN"/>
          </w:rPr>
          <w:t>(七)、机械设备安全保障措施</w:t>
        </w:r>
        <w:r>
          <w:tab/>
        </w:r>
        <w:r>
          <w:fldChar w:fldCharType="begin"/>
        </w:r>
        <w:r>
          <w:instrText xml:space="preserve"> PAGEREF _Toc29651 \h </w:instrText>
        </w:r>
        <w:r>
          <w:fldChar w:fldCharType="separate"/>
        </w:r>
        <w:r>
          <w:t>46</w:t>
        </w:r>
        <w:r>
          <w:fldChar w:fldCharType="end"/>
        </w:r>
      </w:hyperlink>
    </w:p>
    <w:p>
      <w:pPr>
        <w:pStyle w:val="TOC1"/>
        <w:tabs>
          <w:tab w:val="right" w:leader="dot" w:pos="8306"/>
        </w:tabs>
      </w:pPr>
      <w:hyperlink w:anchor="_Toc22942" w:history="1">
        <w:r>
          <w:rPr>
            <w:rFonts w:ascii="仿宋" w:eastAsia="仿宋" w:hAnsi="仿宋" w:cs="仿宋" w:hint="eastAsia"/>
            <w:lang w:eastAsia="zh-CN"/>
          </w:rPr>
          <w:t>十二、包装专用设备项目社会影响</w:t>
        </w:r>
        <w:r>
          <w:tab/>
        </w:r>
        <w:r>
          <w:fldChar w:fldCharType="begin"/>
        </w:r>
        <w:r>
          <w:instrText xml:space="preserve"> PAGEREF _Toc22942 \h </w:instrText>
        </w:r>
        <w:r>
          <w:fldChar w:fldCharType="separate"/>
        </w:r>
        <w:r>
          <w:t>47</w:t>
        </w:r>
        <w:r>
          <w:fldChar w:fldCharType="end"/>
        </w:r>
      </w:hyperlink>
    </w:p>
    <w:p>
      <w:pPr>
        <w:pStyle w:val="TOC2"/>
        <w:tabs>
          <w:tab w:val="right" w:leader="dot" w:pos="8306"/>
        </w:tabs>
      </w:pPr>
      <w:hyperlink w:anchor="_Toc9750" w:history="1">
        <w:r>
          <w:rPr>
            <w:rFonts w:ascii="仿宋" w:eastAsia="仿宋" w:hAnsi="仿宋" w:cs="仿宋" w:hint="eastAsia"/>
            <w:lang w:eastAsia="zh-CN"/>
          </w:rPr>
          <w:t>(一)、社会责任与义务</w:t>
        </w:r>
        <w:r>
          <w:tab/>
        </w:r>
        <w:r>
          <w:fldChar w:fldCharType="begin"/>
        </w:r>
        <w:r>
          <w:instrText xml:space="preserve"> PAGEREF _Toc9750 \h </w:instrText>
        </w:r>
        <w:r>
          <w:fldChar w:fldCharType="separate"/>
        </w:r>
        <w:r>
          <w:t>47</w:t>
        </w:r>
        <w:r>
          <w:fldChar w:fldCharType="end"/>
        </w:r>
      </w:hyperlink>
    </w:p>
    <w:p>
      <w:pPr>
        <w:pStyle w:val="TOC2"/>
        <w:tabs>
          <w:tab w:val="right" w:leader="dot" w:pos="8306"/>
        </w:tabs>
      </w:pPr>
      <w:hyperlink w:anchor="_Toc9365" w:history="1">
        <w:r>
          <w:rPr>
            <w:rFonts w:ascii="仿宋" w:eastAsia="仿宋" w:hAnsi="仿宋" w:cs="仿宋" w:hint="eastAsia"/>
            <w:lang w:eastAsia="zh-CN"/>
          </w:rPr>
          <w:t>(二)、社会参与与沟通</w:t>
        </w:r>
        <w:r>
          <w:tab/>
        </w:r>
        <w:r>
          <w:fldChar w:fldCharType="begin"/>
        </w:r>
        <w:r>
          <w:instrText xml:space="preserve"> PAGEREF _Toc9365 \h </w:instrText>
        </w:r>
        <w:r>
          <w:fldChar w:fldCharType="separate"/>
        </w:r>
        <w:r>
          <w:t>48</w:t>
        </w:r>
        <w:r>
          <w:fldChar w:fldCharType="end"/>
        </w:r>
      </w:hyperlink>
    </w:p>
    <w:p>
      <w:pPr>
        <w:pStyle w:val="TOC1"/>
        <w:tabs>
          <w:tab w:val="right" w:leader="dot" w:pos="8306"/>
        </w:tabs>
      </w:pPr>
      <w:hyperlink w:anchor="_Toc9492" w:history="1">
        <w:r>
          <w:rPr>
            <w:rFonts w:ascii="仿宋" w:eastAsia="仿宋" w:hAnsi="仿宋" w:cs="仿宋" w:hint="eastAsia"/>
            <w:lang w:eastAsia="zh-CN"/>
          </w:rPr>
          <w:t>十三、利益相关者分析与沟通计划</w:t>
        </w:r>
        <w:r>
          <w:tab/>
        </w:r>
        <w:r>
          <w:fldChar w:fldCharType="begin"/>
        </w:r>
        <w:r>
          <w:instrText xml:space="preserve"> PAGEREF _Toc9492 \h </w:instrText>
        </w:r>
        <w:r>
          <w:fldChar w:fldCharType="separate"/>
        </w:r>
        <w:r>
          <w:t>49</w:t>
        </w:r>
        <w:r>
          <w:fldChar w:fldCharType="end"/>
        </w:r>
      </w:hyperlink>
    </w:p>
    <w:p>
      <w:pPr>
        <w:pStyle w:val="TOC2"/>
        <w:tabs>
          <w:tab w:val="right" w:leader="dot" w:pos="8306"/>
        </w:tabs>
      </w:pPr>
      <w:hyperlink w:anchor="_Toc30863" w:history="1">
        <w:r>
          <w:rPr>
            <w:rFonts w:ascii="仿宋" w:eastAsia="仿宋" w:hAnsi="仿宋" w:cs="仿宋" w:hint="eastAsia"/>
            <w:lang w:eastAsia="zh-CN"/>
          </w:rPr>
          <w:t>(一)、利益相关者分析</w:t>
        </w:r>
        <w:r>
          <w:tab/>
        </w:r>
        <w:r>
          <w:fldChar w:fldCharType="begin"/>
        </w:r>
        <w:r>
          <w:instrText xml:space="preserve"> PAGEREF _Toc30863 \h </w:instrText>
        </w:r>
        <w:r>
          <w:fldChar w:fldCharType="separate"/>
        </w:r>
        <w:r>
          <w:t>49</w:t>
        </w:r>
        <w:r>
          <w:fldChar w:fldCharType="end"/>
        </w:r>
      </w:hyperlink>
    </w:p>
    <w:p>
      <w:pPr>
        <w:pStyle w:val="TOC2"/>
        <w:tabs>
          <w:tab w:val="right" w:leader="dot" w:pos="8306"/>
        </w:tabs>
      </w:pPr>
      <w:hyperlink w:anchor="_Toc25704" w:history="1">
        <w:r>
          <w:rPr>
            <w:rFonts w:ascii="仿宋" w:eastAsia="仿宋" w:hAnsi="仿宋" w:cs="仿宋" w:hint="eastAsia"/>
            <w:lang w:eastAsia="zh-CN"/>
          </w:rPr>
          <w:t>(二)、沟通计划</w:t>
        </w:r>
        <w:r>
          <w:tab/>
        </w:r>
        <w:r>
          <w:fldChar w:fldCharType="begin"/>
        </w:r>
        <w:r>
          <w:instrText xml:space="preserve"> PAGEREF _Toc25704 \h </w:instrText>
        </w:r>
        <w:r>
          <w:fldChar w:fldCharType="separate"/>
        </w:r>
        <w:r>
          <w:t>50</w:t>
        </w:r>
        <w:r>
          <w:fldChar w:fldCharType="end"/>
        </w:r>
      </w:hyperlink>
    </w:p>
    <w:p>
      <w:pPr>
        <w:pStyle w:val="TOC1"/>
        <w:tabs>
          <w:tab w:val="right" w:leader="dot" w:pos="8306"/>
        </w:tabs>
      </w:pPr>
      <w:hyperlink w:anchor="_Toc32370" w:history="1">
        <w:r>
          <w:rPr>
            <w:rFonts w:ascii="仿宋" w:eastAsia="仿宋" w:hAnsi="仿宋" w:cs="仿宋" w:hint="eastAsia"/>
            <w:lang w:eastAsia="zh-CN"/>
          </w:rPr>
          <w:t>十四、包装专用设备项目治理与监督</w:t>
        </w:r>
        <w:r>
          <w:tab/>
        </w:r>
        <w:r>
          <w:fldChar w:fldCharType="begin"/>
        </w:r>
        <w:r>
          <w:instrText xml:space="preserve"> PAGEREF _Toc32370 \h </w:instrText>
        </w:r>
        <w:r>
          <w:fldChar w:fldCharType="separate"/>
        </w:r>
        <w:r>
          <w:t>51</w:t>
        </w:r>
        <w:r>
          <w:fldChar w:fldCharType="end"/>
        </w:r>
      </w:hyperlink>
    </w:p>
    <w:p>
      <w:pPr>
        <w:pStyle w:val="TOC2"/>
        <w:tabs>
          <w:tab w:val="right" w:leader="dot" w:pos="8306"/>
        </w:tabs>
      </w:pPr>
      <w:hyperlink w:anchor="_Toc9800" w:history="1">
        <w:r>
          <w:rPr>
            <w:rFonts w:ascii="仿宋" w:eastAsia="仿宋" w:hAnsi="仿宋" w:cs="仿宋" w:hint="eastAsia"/>
            <w:lang w:eastAsia="zh-CN"/>
          </w:rPr>
          <w:t>(一)、包装专用设备项目治理结构</w:t>
        </w:r>
        <w:r>
          <w:tab/>
        </w:r>
        <w:r>
          <w:fldChar w:fldCharType="begin"/>
        </w:r>
        <w:r>
          <w:instrText xml:space="preserve"> PAGEREF _Toc9800 \h </w:instrText>
        </w:r>
        <w:r>
          <w:fldChar w:fldCharType="separate"/>
        </w:r>
        <w:r>
          <w:t>51</w:t>
        </w:r>
        <w:r>
          <w:fldChar w:fldCharType="end"/>
        </w:r>
      </w:hyperlink>
    </w:p>
    <w:p>
      <w:pPr>
        <w:pStyle w:val="TOC2"/>
        <w:tabs>
          <w:tab w:val="right" w:leader="dot" w:pos="8306"/>
        </w:tabs>
      </w:pPr>
      <w:hyperlink w:anchor="_Toc24793" w:history="1">
        <w:r>
          <w:rPr>
            <w:rFonts w:ascii="仿宋" w:eastAsia="仿宋" w:hAnsi="仿宋" w:cs="仿宋" w:hint="eastAsia"/>
            <w:lang w:eastAsia="zh-CN"/>
          </w:rPr>
          <w:t>(二)、监督与审计</w:t>
        </w:r>
        <w:r>
          <w:tab/>
        </w:r>
        <w:r>
          <w:fldChar w:fldCharType="begin"/>
        </w:r>
        <w:r>
          <w:instrText xml:space="preserve"> PAGEREF _Toc24793 \h </w:instrText>
        </w:r>
        <w:r>
          <w:fldChar w:fldCharType="separate"/>
        </w:r>
        <w:r>
          <w:t>53</w:t>
        </w:r>
        <w:r>
          <w:fldChar w:fldCharType="end"/>
        </w:r>
      </w:hyperlink>
    </w:p>
    <w:p>
      <w:pPr>
        <w:pStyle w:val="TOC1"/>
        <w:tabs>
          <w:tab w:val="right" w:leader="dot" w:pos="8306"/>
        </w:tabs>
      </w:pPr>
      <w:hyperlink w:anchor="_Toc7963" w:history="1">
        <w:r>
          <w:rPr>
            <w:rFonts w:ascii="仿宋" w:eastAsia="仿宋" w:hAnsi="仿宋" w:cs="仿宋" w:hint="eastAsia"/>
            <w:lang w:eastAsia="zh-CN"/>
          </w:rPr>
          <w:t>十五、风险识别与分类</w:t>
        </w:r>
        <w:r>
          <w:tab/>
        </w:r>
        <w:r>
          <w:fldChar w:fldCharType="begin"/>
        </w:r>
        <w:r>
          <w:instrText xml:space="preserve"> PAGEREF _Toc7963 \h </w:instrText>
        </w:r>
        <w:r>
          <w:fldChar w:fldCharType="separate"/>
        </w:r>
        <w:r>
          <w:t>54</w:t>
        </w:r>
        <w:r>
          <w:fldChar w:fldCharType="end"/>
        </w:r>
      </w:hyperlink>
    </w:p>
    <w:p>
      <w:pPr>
        <w:pStyle w:val="TOC2"/>
        <w:tabs>
          <w:tab w:val="right" w:leader="dot" w:pos="8306"/>
        </w:tabs>
      </w:pPr>
      <w:hyperlink w:anchor="_Toc19939" w:history="1">
        <w:r>
          <w:rPr>
            <w:rFonts w:ascii="仿宋" w:eastAsia="仿宋" w:hAnsi="仿宋" w:cs="仿宋" w:hint="eastAsia"/>
            <w:lang w:eastAsia="zh-CN"/>
          </w:rPr>
          <w:t>(一)、风险识别</w:t>
        </w:r>
        <w:r>
          <w:tab/>
        </w:r>
        <w:r>
          <w:fldChar w:fldCharType="begin"/>
        </w:r>
        <w:r>
          <w:instrText xml:space="preserve"> PAGEREF _Toc19939 \h </w:instrText>
        </w:r>
        <w:r>
          <w:fldChar w:fldCharType="separate"/>
        </w:r>
        <w:r>
          <w:t>54</w:t>
        </w:r>
        <w:r>
          <w:fldChar w:fldCharType="end"/>
        </w:r>
      </w:hyperlink>
    </w:p>
    <w:p>
      <w:pPr>
        <w:pStyle w:val="TOC2"/>
        <w:tabs>
          <w:tab w:val="right" w:leader="dot" w:pos="8306"/>
        </w:tabs>
      </w:pPr>
      <w:hyperlink w:anchor="_Toc10897" w:history="1">
        <w:r>
          <w:rPr>
            <w:rFonts w:ascii="仿宋" w:eastAsia="仿宋" w:hAnsi="仿宋" w:cs="仿宋" w:hint="eastAsia"/>
            <w:lang w:eastAsia="zh-CN"/>
          </w:rPr>
          <w:t>(二)、风险分类</w:t>
        </w:r>
        <w:r>
          <w:tab/>
        </w:r>
        <w:r>
          <w:fldChar w:fldCharType="begin"/>
        </w:r>
        <w:r>
          <w:instrText xml:space="preserve"> PAGEREF _Toc10897 \h </w:instrText>
        </w:r>
        <w:r>
          <w:fldChar w:fldCharType="separate"/>
        </w:r>
        <w:r>
          <w:t>56</w:t>
        </w:r>
        <w:r>
          <w:fldChar w:fldCharType="end"/>
        </w:r>
      </w:hyperlink>
    </w:p>
    <w:p>
      <w:pPr>
        <w:pStyle w:val="TOC1"/>
        <w:tabs>
          <w:tab w:val="right" w:leader="dot" w:pos="8306"/>
        </w:tabs>
      </w:pPr>
      <w:hyperlink w:anchor="_Toc10338" w:history="1">
        <w:r>
          <w:rPr>
            <w:rFonts w:ascii="仿宋" w:eastAsia="仿宋" w:hAnsi="仿宋" w:cs="仿宋" w:hint="eastAsia"/>
            <w:lang w:eastAsia="zh-CN"/>
          </w:rPr>
          <w:t>十六、包装专用设备项目变更管理</w:t>
        </w:r>
        <w:r>
          <w:tab/>
        </w:r>
        <w:r>
          <w:fldChar w:fldCharType="begin"/>
        </w:r>
        <w:r>
          <w:instrText xml:space="preserve"> PAGEREF _Toc10338 \h </w:instrText>
        </w:r>
        <w:r>
          <w:fldChar w:fldCharType="separate"/>
        </w:r>
        <w:r>
          <w:t>57</w:t>
        </w:r>
        <w:r>
          <w:fldChar w:fldCharType="end"/>
        </w:r>
      </w:hyperlink>
    </w:p>
    <w:p>
      <w:pPr>
        <w:pStyle w:val="TOC2"/>
        <w:tabs>
          <w:tab w:val="right" w:leader="dot" w:pos="8306"/>
        </w:tabs>
      </w:pPr>
      <w:hyperlink w:anchor="_Toc18064" w:history="1">
        <w:r>
          <w:rPr>
            <w:rFonts w:ascii="仿宋" w:eastAsia="仿宋" w:hAnsi="仿宋" w:cs="仿宋" w:hint="eastAsia"/>
            <w:lang w:eastAsia="zh-CN"/>
          </w:rPr>
          <w:t>(一)、变更申请与评估</w:t>
        </w:r>
        <w:r>
          <w:tab/>
        </w:r>
        <w:r>
          <w:fldChar w:fldCharType="begin"/>
        </w:r>
        <w:r>
          <w:instrText xml:space="preserve"> PAGEREF _Toc18064 \h </w:instrText>
        </w:r>
        <w:r>
          <w:fldChar w:fldCharType="separate"/>
        </w:r>
        <w:r>
          <w:t>57</w:t>
        </w:r>
        <w:r>
          <w:fldChar w:fldCharType="end"/>
        </w:r>
      </w:hyperlink>
    </w:p>
    <w:p>
      <w:pPr>
        <w:pStyle w:val="TOC2"/>
        <w:tabs>
          <w:tab w:val="right" w:leader="dot" w:pos="8306"/>
        </w:tabs>
      </w:pPr>
      <w:hyperlink w:anchor="_Toc27545" w:history="1">
        <w:r>
          <w:rPr>
            <w:rFonts w:ascii="仿宋" w:eastAsia="仿宋" w:hAnsi="仿宋" w:cs="仿宋" w:hint="eastAsia"/>
            <w:lang w:eastAsia="zh-CN"/>
          </w:rPr>
          <w:t>(二)、变更实施与控制</w:t>
        </w:r>
        <w:r>
          <w:tab/>
        </w:r>
        <w:r>
          <w:fldChar w:fldCharType="begin"/>
        </w:r>
        <w:r>
          <w:instrText xml:space="preserve"> PAGEREF _Toc27545 \h </w:instrText>
        </w:r>
        <w:r>
          <w:fldChar w:fldCharType="separate"/>
        </w:r>
        <w:r>
          <w:t>58</w:t>
        </w:r>
        <w:r>
          <w:fldChar w:fldCharType="end"/>
        </w:r>
      </w:hyperlink>
    </w:p>
    <w:p>
      <w:pPr>
        <w:pStyle w:val="TOC1"/>
        <w:tabs>
          <w:tab w:val="right" w:leader="dot" w:pos="8306"/>
        </w:tabs>
      </w:pPr>
      <w:hyperlink w:anchor="_Toc27251" w:history="1">
        <w:r>
          <w:rPr>
            <w:rFonts w:ascii="仿宋" w:eastAsia="仿宋" w:hAnsi="仿宋" w:cs="仿宋" w:hint="eastAsia"/>
            <w:lang w:eastAsia="zh-CN"/>
          </w:rPr>
          <w:t>十七、包装专用设备项目实施时间节点</w:t>
        </w:r>
        <w:r>
          <w:tab/>
        </w:r>
        <w:r>
          <w:fldChar w:fldCharType="begin"/>
        </w:r>
        <w:r>
          <w:instrText xml:space="preserve"> PAGEREF _Toc27251 \h </w:instrText>
        </w:r>
        <w:r>
          <w:fldChar w:fldCharType="separate"/>
        </w:r>
        <w:r>
          <w:t>59</w:t>
        </w:r>
        <w:r>
          <w:fldChar w:fldCharType="end"/>
        </w:r>
      </w:hyperlink>
    </w:p>
    <w:p>
      <w:pPr>
        <w:pStyle w:val="TOC2"/>
        <w:tabs>
          <w:tab w:val="right" w:leader="dot" w:pos="8306"/>
        </w:tabs>
      </w:pPr>
      <w:hyperlink w:anchor="_Toc7667" w:history="1">
        <w:r>
          <w:rPr>
            <w:rFonts w:ascii="仿宋" w:eastAsia="仿宋" w:hAnsi="仿宋" w:cs="仿宋" w:hint="eastAsia"/>
            <w:lang w:eastAsia="zh-CN"/>
          </w:rPr>
          <w:t>(一)、包装专用设备项目启动阶段时间节点</w:t>
        </w:r>
        <w:r>
          <w:tab/>
        </w:r>
        <w:r>
          <w:fldChar w:fldCharType="begin"/>
        </w:r>
        <w:r>
          <w:instrText xml:space="preserve"> PAGEREF _Toc7667 \h </w:instrText>
        </w:r>
        <w:r>
          <w:fldChar w:fldCharType="separate"/>
        </w:r>
        <w:r>
          <w:t>59</w:t>
        </w:r>
        <w:r>
          <w:fldChar w:fldCharType="end"/>
        </w:r>
      </w:hyperlink>
    </w:p>
    <w:p>
      <w:pPr>
        <w:pStyle w:val="TOC2"/>
        <w:tabs>
          <w:tab w:val="right" w:leader="dot" w:pos="8306"/>
        </w:tabs>
      </w:pPr>
      <w:hyperlink w:anchor="_Toc17783" w:history="1">
        <w:r>
          <w:rPr>
            <w:rFonts w:ascii="仿宋" w:eastAsia="仿宋" w:hAnsi="仿宋" w:cs="仿宋" w:hint="eastAsia"/>
            <w:lang w:eastAsia="zh-CN"/>
          </w:rPr>
          <w:t>(二)、包装专用设备项目执行阶段时间节点</w:t>
        </w:r>
        <w:r>
          <w:tab/>
        </w:r>
        <w:r>
          <w:fldChar w:fldCharType="begin"/>
        </w:r>
        <w:r>
          <w:instrText xml:space="preserve"> PAGEREF _Toc17783 \h </w:instrText>
        </w:r>
        <w:r>
          <w:fldChar w:fldCharType="separate"/>
        </w:r>
        <w:r>
          <w:t>60</w:t>
        </w:r>
        <w:r>
          <w:fldChar w:fldCharType="end"/>
        </w:r>
      </w:hyperlink>
    </w:p>
    <w:p>
      <w:pPr>
        <w:pStyle w:val="TOC2"/>
        <w:tabs>
          <w:tab w:val="right" w:leader="dot" w:pos="8306"/>
        </w:tabs>
      </w:pPr>
      <w:hyperlink w:anchor="_Toc21074" w:history="1">
        <w:r>
          <w:rPr>
            <w:rFonts w:ascii="仿宋" w:eastAsia="仿宋" w:hAnsi="仿宋" w:cs="仿宋" w:hint="eastAsia"/>
            <w:lang w:eastAsia="zh-CN"/>
          </w:rPr>
          <w:t>(三)、包装专用设备项目完成阶段时间节点</w:t>
        </w:r>
        <w:r>
          <w:tab/>
        </w:r>
        <w:r>
          <w:fldChar w:fldCharType="begin"/>
        </w:r>
        <w:r>
          <w:instrText xml:space="preserve"> PAGEREF _Toc21074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51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包装专用设备项目的技术管理特点体现在其创新导向。通过引入最先进的技术趋势和解决方案，包装专用设备项目致力于提升科技含量、提高质量和效率水平。这意味着我们将采用最新的工具和方法，确保包装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专用设备项目技术管理的显著特征。通过整合不同领域的技术资源，我们实现了跨学科的协同工作。这有助于优化技术架构，提高整体效能。此外，整合性策略还促进了不同技术团队之间的紧密沟通和高效合作，确保包装专用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包装专用设备项目所采用的技术。通过不断优化技术方案，包装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专用设备项目团队将在包装专用设备项目初期识别可能的技术风险，并采取相应的预防和应对措施。通过建立健全的风险评估机制，包装专用设备项目能够在实施过程中及时发现并解决潜在的技术问题，保障包装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专用设备项目中，技术将成为包装专用设备项目成功的有力支持。这一深度剖析揭示了技术管理在包装专用设备项目实施中的关键作用，为包装专用设备项目的技术基础奠定了坚实的基础。</w:t>
      </w:r>
    </w:p>
    <w:p>
      <w:pPr>
        <w:pStyle w:val="Heading2"/>
        <w:ind w:firstLine="560" w:firstLineChars="200"/>
        <w:rPr>
          <w:rFonts w:ascii="仿宋" w:eastAsia="仿宋" w:hAnsi="仿宋" w:cs="仿宋" w:hint="eastAsia"/>
          <w:sz w:val="28"/>
          <w:lang w:eastAsia="zh-CN"/>
        </w:rPr>
      </w:pPr>
      <w:bookmarkStart w:id="4" w:name="_Toc21607"/>
      <w:r>
        <w:rPr>
          <w:rFonts w:ascii="仿宋" w:eastAsia="仿宋" w:hAnsi="仿宋" w:cs="仿宋" w:hint="eastAsia"/>
          <w:sz w:val="28"/>
          <w:lang w:eastAsia="zh-CN"/>
        </w:rPr>
        <w:t>(二)、包装专用设备项目工艺技术设计方案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装专用设备项目将严格按照相关行业规范要求进行组织。通过有效控制产品质量，包装专用设备项目将致力于为顾客提供优质的包装专用设备项目产品和良好的服务。这体现了包装专用设备项目对于生产活动合规性和质量标准的高度重视，为包装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专用设备项目注重生态效益和清洁生产原则。包装专用设备项目建设将紧密结合地方特色经济发展，与社会经济发展规划和区域环境保护规划方案相协调一致。通过与当地区域自然生态系统的结合，包装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装专用设备项目产品具有多样化的客户需求和个性化的特点。因此，包装专用设备项目产品规格品种多样，且单批生产数量较小。为满足这一特点，包装专用设备项目承办单位将建设先进的柔性制造生产线。通过广泛应用柔性制造技术，包装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专用设备项目采用的技术具有较高的技术含量和自动化水平，处于国内先进水平。这一技术选用不仅体现了对生产效率、质量和环境友好性的高标准要求，同时为包装专用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52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为确保包装专用设备项目的高效生产和技术实施，我们制定了一套精心设计的设备选型方案，以满足包装专用设备项目生产、质量和环保的要求。该方案的主要特点如下：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859"/>
      <w:r>
        <w:rPr>
          <w:rFonts w:ascii="仿宋" w:eastAsia="仿宋" w:hAnsi="仿宋" w:cs="仿宋" w:hint="eastAsia"/>
          <w:sz w:val="28"/>
          <w:lang w:eastAsia="zh-CN"/>
        </w:rPr>
        <w:t>二、包装专用设备项目选址可行性分析</w:t>
      </w:r>
      <w:bookmarkEnd w:id="6"/>
    </w:p>
    <w:p>
      <w:pPr>
        <w:pStyle w:val="Heading2"/>
        <w:rPr>
          <w:rFonts w:ascii="仿宋" w:eastAsia="仿宋" w:hAnsi="仿宋" w:cs="仿宋" w:hint="eastAsia"/>
          <w:lang w:eastAsia="zh-CN"/>
        </w:rPr>
      </w:pPr>
      <w:bookmarkStart w:id="7" w:name="_Toc335"/>
      <w:r>
        <w:rPr>
          <w:rFonts w:ascii="仿宋" w:eastAsia="仿宋" w:hAnsi="仿宋" w:cs="仿宋" w:hint="eastAsia"/>
          <w:lang w:eastAsia="zh-CN"/>
        </w:rPr>
        <w:t>(一)、包装专用设备项目选址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该包装专用设备项目选址位于XX省XX市XX区XXX街道</w:t>
      </w:r>
    </w:p>
    <w:p>
      <w:pPr>
        <w:pStyle w:val="Heading2"/>
        <w:ind w:firstLine="560" w:firstLineChars="200"/>
        <w:rPr>
          <w:rFonts w:ascii="仿宋" w:eastAsia="仿宋" w:hAnsi="仿宋" w:cs="仿宋" w:hint="eastAsia"/>
          <w:sz w:val="28"/>
          <w:lang w:eastAsia="zh-CN"/>
        </w:rPr>
      </w:pPr>
      <w:bookmarkStart w:id="8" w:name="_Toc1347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包装专用设备项目的征地面积将根据包装专用设备项目的实际规模和需求进行精确规划。具体面积XXX平方米，旨在确保包装专用设备项目不仅能够满足当前的发展需求，还能够预留空间以适应未来的扩展。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净用地面积是在征地面积基础上去除不可利用面积后的实际可开发用地。具体面积XXX平方米，考虑到环保、交通、安全等多方面因素，以确保包装专用设备项目在整体利用效率上达到最优。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包装专用设备项目计划建设的建筑总规模具体面积XXX平方米。这一规模的确定综合考虑了包装专用设备项目的性质、规模，以及城市规划的相关要求，确保建筑布局与周边环境协调一致。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绿地率是包装专用设备项目用地中被规划为绿地的比例。具体面积XXX平方米，旨在通过合理规划绿地，改善包装专用设备项目周边环境，提升居民生活质量，并符合城市整体绿化规划。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容积率是用地上可以建设的建筑总体积与用地面积之比。具体面积XXX，通过合理的容积率规划，确保包装专用设备项目建筑规模与周边环境和谐共生。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包装专用设备项目选址与当地城市规划相一致，具体面积XXX平方米。通过与城市规划部门深入沟通，确保包装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包装专用设备项目选址符合当地产业政策，具体面积XXX平方米。这包括包装专用设备项目对当地经济的促进作用，以及对相关产业的带动效应，确保包装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用地总体要求必须符合环保和可持续发展的原则，具体面积XXX平方米。通过采用绿色建筑设计、节能减排等措施，确保包装专用设备项目在建设和运营过程中对环境的影响最小化，达到可持续发展的要求。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确保包装专用设备项目选址具备必要的公共设施配套，具体面积XXX平方米。这包括交通便利性、教育、医疗等基础设施，以提高居民生活品质，使得包装专用设备项目选址更具吸引力。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考虑用地总体要求对当地社会稳定性的影响，具体面积XXX平方米。通过深入了解当地社区反馈，确保包装专用设备项目的选址和建设过程对当地社会和谐稳定产生积极作用。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包装专用设备项目选址不仅符合法规和规划，还在实际操作中具有可行性。这一全面规划将为包装专用设备项目的成功实施提供坚实的基础，确保包装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90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包装专用设备项目的设备规划和空间设计中，我们将采取灵活设备布局的措施。设备布局将根据实际需求进行灵活设计，避免不必要的浪费。通过合理规划设备摆放位置，我们将提高设备的利用率，减少设备间距，以确保包装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包装专用设备项目内部引入共享设施的概念，例如共享会议室、办公区等。通过这种方式，我们可以减少对资源的重复建设，提高资源共享效率，从而减小包装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132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包装专用设备项目的总图布置中，我们将不同功能区域进行明确的规划，以最大程度满足包装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640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包装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包装专用设备项目对环境的影响是综合评价的重要因素之一。我们将详细考虑选址周边的自然环境、生态保护区、水源地等情况，确保包装专用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对选址的评价还需充分考虑当地政府的产业政策和法规。我们将详细了解包装专用设备项目所在地的相关政策，确保包装专用设备项目的规划和运营与当地法规相符，降低不必要的法律风险。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考虑到社会稳定性对企业运营的重要性，我们将评估选址地区的社会安全情况、劳工关系、社区反馈等方面，以确保包装专用设备项目的建设和运营不会受到社会稳定性的负面影响。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最后，我们将综合考虑用地成本，包括土地购置费用、土地开发成本等。通过对用地成本的详细评估，我们能够做出更为精确的经济效益分析，为包装专用设备项目的投资决策提供有力支持。</w:t>
      </w:r>
    </w:p>
    <w:p>
      <w:pPr>
        <w:pStyle w:val="Heading1"/>
        <w:ind w:firstLine="560" w:firstLineChars="200"/>
        <w:rPr>
          <w:rFonts w:ascii="仿宋" w:eastAsia="仿宋" w:hAnsi="仿宋" w:cs="仿宋" w:hint="eastAsia"/>
          <w:sz w:val="28"/>
          <w:lang w:eastAsia="zh-CN"/>
        </w:rPr>
      </w:pPr>
      <w:bookmarkStart w:id="12" w:name="_Toc27178"/>
      <w:r>
        <w:rPr>
          <w:rFonts w:ascii="仿宋" w:eastAsia="仿宋" w:hAnsi="仿宋" w:cs="仿宋" w:hint="eastAsia"/>
          <w:sz w:val="28"/>
          <w:lang w:eastAsia="zh-CN"/>
        </w:rPr>
        <w:t>三、包装专用设备项目绩效评估</w:t>
      </w:r>
      <w:bookmarkEnd w:id="12"/>
    </w:p>
    <w:p>
      <w:pPr>
        <w:pStyle w:val="Heading2"/>
        <w:rPr>
          <w:rFonts w:ascii="仿宋" w:eastAsia="仿宋" w:hAnsi="仿宋" w:cs="仿宋" w:hint="eastAsia"/>
          <w:lang w:eastAsia="zh-CN"/>
        </w:rPr>
      </w:pPr>
      <w:bookmarkStart w:id="13" w:name="_Toc2441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专用设备项目中，我们设计了一套全面的绩效评估指标，以确保包装专用设备项目的可控和成功交付。这些指标跨足包装专用设备项目目标、成本、进度和质量等多个维度，为我们提供了全面洞察包装专用设备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包装专用设备项目目标达成率是我们关注的首要指标。我们设定了明确的目标，并通过定期监测和评估，迅速发现并应对潜在的目标偏差。这为包装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成本绩效是另一个核心关注点。通过实际成本与预算成本的对比分析，我们深入了解成本差异的原因，及时调整资源分配，保持包装专用设备项目在经济效益方面的合理水平。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专用设备项目进度作为关键的绩效指标之一，得到了精心的关注。我们制定了详细的包装专用设备项目进度计划，并设立了进度符合度指标，确保实际进度与计划进度保持一致。这使我们能够快速发现和解决潜在的进度问题，保持包装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包装专用设备项目绩效的不可或缺的一环。我们引入了一系列的质量标准和客户满意度指标，以确保包装专用设备项目交付的成果在质量上达到或超越预期水平。通过持续监测这些指标，我们努力提升包装专用设备项目整体质量水平，为包装专用设备项目的成功交付提供有力保障。通过这些科学且全面的绩效评估，我们能够更好地引导包装专用设备项目的持续改进，确保包装专用设备项目目标的顺利达成。</w:t>
      </w:r>
    </w:p>
    <w:p>
      <w:pPr>
        <w:pStyle w:val="Heading2"/>
        <w:ind w:firstLine="560" w:firstLineChars="200"/>
        <w:rPr>
          <w:rFonts w:ascii="仿宋" w:eastAsia="仿宋" w:hAnsi="仿宋" w:cs="仿宋" w:hint="eastAsia"/>
          <w:sz w:val="28"/>
          <w:lang w:eastAsia="zh-CN"/>
        </w:rPr>
      </w:pPr>
      <w:bookmarkStart w:id="14" w:name="_Toc1385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绩效评估是包装专用设备项目中的关键环节，为确保包装专用设备项目达到预期目标，我们采用了多层次、多维度的绩效评估方法。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从定性角度来看，我们注重包装专用设备项目的战略目标对齐，确保每个决策和行动都与包装专用设备项目整体目标保持一致。团队会定期召开战略对齐会议，审视当前工作与包装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包装专用设备项目进度、质量、成本和风险等方面。这些指标通过数据收集和分析，为包装专用设备项目管理团队提供了客观的评估依据。例如，我们通过包装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绩效评估不仅仅停留在包装专用设备项目内部，还考虑了包装专用设备项目对外部环境的影响。我们定期进行干系人满意度调查，以了解各利益相关方对包装专用设备项目的期望和满意度，并及时做出调整。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这种多层次、多角度的绩效评估方法，使得我们能够全面了解包装专用设备项目的运行状态，及时做出调整，确保包装专用设备项目在不断变化的环境中保持稳健前行。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3233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为了确保包装专用设备项目的有效管理和不断优化，我们采用了精心设计的绩效评估周期。这个周期旨在实现灵活、实时和全面的评估，以适应包装专用设备项目执行中的各种挑战。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包装专用设备项目的不同需求，分为短期、中期和长期。短期评估关注每个迭代或工作周期，以及时发现和解决当前任务中的问题。中期评估涵盖几个迭代，深入了解整体包装专用设备项目的趋势和性能。长期评估则着眼于整个包装专用设备项目阶段，确保包装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包装专用设备项目管理工具和协作平台，团队成员能够随时更新和分享包装专用设备项目数据。这种实时性的反馈机制使我们能够及时察觉潜在问题，快速调整，保持包装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包装专用设备项目的决策制定密不可分。每个周期的包装专用设备项目回顾会议成为集体总结经验、识别问题深层次原因并找到创新解决方案的平台。这种定期的反思与调整机制使包装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2818"/>
      <w:r>
        <w:rPr>
          <w:rFonts w:ascii="仿宋" w:eastAsia="仿宋" w:hAnsi="仿宋" w:cs="仿宋" w:hint="eastAsia"/>
          <w:sz w:val="28"/>
          <w:lang w:eastAsia="zh-CN"/>
        </w:rPr>
        <w:t>四、包装专用设备项目概论</w:t>
      </w:r>
      <w:bookmarkEnd w:id="16"/>
    </w:p>
    <w:p>
      <w:pPr>
        <w:pStyle w:val="Heading2"/>
        <w:rPr>
          <w:rFonts w:ascii="仿宋" w:eastAsia="仿宋" w:hAnsi="仿宋" w:cs="仿宋" w:hint="eastAsia"/>
          <w:lang w:eastAsia="zh-CN"/>
        </w:rPr>
      </w:pPr>
      <w:bookmarkStart w:id="17" w:name="_Toc23707"/>
      <w:r>
        <w:rPr>
          <w:rFonts w:ascii="仿宋" w:eastAsia="仿宋" w:hAnsi="仿宋" w:cs="仿宋" w:hint="eastAsia"/>
          <w:lang w:eastAsia="zh-CN"/>
        </w:rPr>
        <w:t>(一)、包装专用设备项目概况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专用设备项目的起源追溯至对市场的深入洞察。市场的不断演变与变革为包装专用设备项目提供了难得的机遇。当前市场存在的需求缺口和变革的大环境共同构成了包装专用设备项目的背景。这个包装专用设备项目旨在充分利用市场机遇，填补行业中尚未满足的需求，为客户提供全新的解决方案。市场的变革和需求的增长使得这个包装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包装专用设备项目名称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专用设备项目正式命名为包装专用设备。这个名称不仅仅是一个标识，更代表了包装专用设备项目的核心理念和愿景。它蕴含着包装专用设备项目所要解决问题的关键字，具有强烈的表达和辨识度，为包装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包装专用设备项目目标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专用设备项目的核心目标是提供一种全新、高效的解决方案，满足客户日益增长的需求。包装专用设备项目追求的不仅仅是满足市场需求，更是在市场中获得卓越的竞争优势。通过不断提升产品或服务的质量和创新水平，包装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包装专用设备项目范围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专用设备项目全面涵盖了产品研发、制造、市场推广和售后服务，确保从产品设计到最终用户体验的全方位关注。这一全面的包装专用设备项目范围是为了确保包装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包装专用设备项目时间表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包装专用设备项目计划在未来18个月内完成，包括研发、测试、市场试点和正式推出等不同阶段。这个时间表的合理设计是为了确保包装专用设备项目各个阶段的顺利推进，以便按时交付高质量的成果。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https://d.book118.com/827054132010006032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B3BF7"/>
    <w:rsid w:val="110B3B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5413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2024-01-16T04:07:00Z</dcterms:created>
  <dcterms:modified xsi:type="dcterms:W3CDTF">2024-01-16T04:07:23Z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9705DEE79BC344A997BA9B8978908B6E_11</vt:lpwstr>
  </property>
  <property fmtid="{D5CDD505-2E9C-101B-9397-08002B2CF9AE}" pid="3" name="KSOProductBuildVer">
    <vt:lpwstr>2052-12.1.0.16120</vt:lpwstr>
  </property>
</Properties>
</file>