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脉冲反应堆及配套产品项目规划设计蓝图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07" w:history="1">
        <w:r>
          <w:rPr>
            <w:rFonts w:ascii="仿宋" w:eastAsia="仿宋" w:hAnsi="仿宋" w:cs="仿宋" w:hint="eastAsia"/>
            <w:lang w:eastAsia="zh-CN"/>
          </w:rPr>
          <w:t>前言</w:t>
        </w:r>
        <w:r>
          <w:tab/>
        </w:r>
        <w:r>
          <w:fldChar w:fldCharType="begin"/>
        </w:r>
        <w:r>
          <w:instrText xml:space="preserve"> PAGEREF _Toc20207 \h </w:instrText>
        </w:r>
        <w:r>
          <w:fldChar w:fldCharType="separate"/>
        </w:r>
        <w:r>
          <w:t>3</w:t>
        </w:r>
        <w:r>
          <w:fldChar w:fldCharType="end"/>
        </w:r>
      </w:hyperlink>
    </w:p>
    <w:p>
      <w:pPr>
        <w:pStyle w:val="TOC1"/>
        <w:tabs>
          <w:tab w:val="right" w:leader="dot" w:pos="8306"/>
        </w:tabs>
      </w:pPr>
      <w:hyperlink w:anchor="_Toc20340" w:history="1">
        <w:r>
          <w:rPr>
            <w:rFonts w:ascii="仿宋" w:eastAsia="仿宋" w:hAnsi="仿宋" w:cs="仿宋" w:hint="eastAsia"/>
            <w:lang w:eastAsia="zh-CN"/>
          </w:rPr>
          <w:t>一、脉冲反应堆及配套产品项目文档管理</w:t>
        </w:r>
        <w:r>
          <w:tab/>
        </w:r>
        <w:r>
          <w:fldChar w:fldCharType="begin"/>
        </w:r>
        <w:r>
          <w:instrText xml:space="preserve"> PAGEREF _Toc20340 \h </w:instrText>
        </w:r>
        <w:r>
          <w:fldChar w:fldCharType="separate"/>
        </w:r>
        <w:r>
          <w:t>3</w:t>
        </w:r>
        <w:r>
          <w:fldChar w:fldCharType="end"/>
        </w:r>
      </w:hyperlink>
    </w:p>
    <w:p>
      <w:pPr>
        <w:pStyle w:val="TOC2"/>
        <w:tabs>
          <w:tab w:val="right" w:leader="dot" w:pos="8306"/>
        </w:tabs>
      </w:pPr>
      <w:hyperlink w:anchor="_Toc4244" w:history="1">
        <w:r>
          <w:rPr>
            <w:rFonts w:ascii="仿宋" w:eastAsia="仿宋" w:hAnsi="仿宋" w:cs="仿宋" w:hint="eastAsia"/>
            <w:lang w:eastAsia="zh-CN"/>
          </w:rPr>
          <w:t>(一)、文档编制与审查</w:t>
        </w:r>
        <w:r>
          <w:tab/>
        </w:r>
        <w:r>
          <w:fldChar w:fldCharType="begin"/>
        </w:r>
        <w:r>
          <w:instrText xml:space="preserve"> PAGEREF _Toc4244 \h </w:instrText>
        </w:r>
        <w:r>
          <w:fldChar w:fldCharType="separate"/>
        </w:r>
        <w:r>
          <w:t>3</w:t>
        </w:r>
        <w:r>
          <w:fldChar w:fldCharType="end"/>
        </w:r>
      </w:hyperlink>
    </w:p>
    <w:p>
      <w:pPr>
        <w:pStyle w:val="TOC2"/>
        <w:tabs>
          <w:tab w:val="right" w:leader="dot" w:pos="8306"/>
        </w:tabs>
      </w:pPr>
      <w:hyperlink w:anchor="_Toc23705" w:history="1">
        <w:r>
          <w:rPr>
            <w:rFonts w:ascii="仿宋" w:eastAsia="仿宋" w:hAnsi="仿宋" w:cs="仿宋" w:hint="eastAsia"/>
            <w:lang w:eastAsia="zh-CN"/>
          </w:rPr>
          <w:t>(二)、文档发布与分发</w:t>
        </w:r>
        <w:r>
          <w:tab/>
        </w:r>
        <w:r>
          <w:fldChar w:fldCharType="begin"/>
        </w:r>
        <w:r>
          <w:instrText xml:space="preserve"> PAGEREF _Toc23705 \h </w:instrText>
        </w:r>
        <w:r>
          <w:fldChar w:fldCharType="separate"/>
        </w:r>
        <w:r>
          <w:t>4</w:t>
        </w:r>
        <w:r>
          <w:fldChar w:fldCharType="end"/>
        </w:r>
      </w:hyperlink>
    </w:p>
    <w:p>
      <w:pPr>
        <w:pStyle w:val="TOC2"/>
        <w:tabs>
          <w:tab w:val="right" w:leader="dot" w:pos="8306"/>
        </w:tabs>
      </w:pPr>
      <w:hyperlink w:anchor="_Toc1042" w:history="1">
        <w:r>
          <w:rPr>
            <w:rFonts w:ascii="仿宋" w:eastAsia="仿宋" w:hAnsi="仿宋" w:cs="仿宋" w:hint="eastAsia"/>
            <w:lang w:eastAsia="zh-CN"/>
          </w:rPr>
          <w:t>(三)、文档存档与归档</w:t>
        </w:r>
        <w:r>
          <w:tab/>
        </w:r>
        <w:r>
          <w:fldChar w:fldCharType="begin"/>
        </w:r>
        <w:r>
          <w:instrText xml:space="preserve"> PAGEREF _Toc1042 \h </w:instrText>
        </w:r>
        <w:r>
          <w:fldChar w:fldCharType="separate"/>
        </w:r>
        <w:r>
          <w:t>5</w:t>
        </w:r>
        <w:r>
          <w:fldChar w:fldCharType="end"/>
        </w:r>
      </w:hyperlink>
    </w:p>
    <w:p>
      <w:pPr>
        <w:pStyle w:val="TOC1"/>
        <w:tabs>
          <w:tab w:val="right" w:leader="dot" w:pos="8306"/>
        </w:tabs>
      </w:pPr>
      <w:hyperlink w:anchor="_Toc32254" w:history="1">
        <w:r>
          <w:rPr>
            <w:rFonts w:ascii="仿宋" w:eastAsia="仿宋" w:hAnsi="仿宋" w:cs="仿宋" w:hint="eastAsia"/>
            <w:lang w:eastAsia="zh-CN"/>
          </w:rPr>
          <w:t>二、脉冲反应堆及配套产品项目绩效评估</w:t>
        </w:r>
        <w:r>
          <w:tab/>
        </w:r>
        <w:r>
          <w:fldChar w:fldCharType="begin"/>
        </w:r>
        <w:r>
          <w:instrText xml:space="preserve"> PAGEREF _Toc32254 \h </w:instrText>
        </w:r>
        <w:r>
          <w:fldChar w:fldCharType="separate"/>
        </w:r>
        <w:r>
          <w:t>7</w:t>
        </w:r>
        <w:r>
          <w:fldChar w:fldCharType="end"/>
        </w:r>
      </w:hyperlink>
    </w:p>
    <w:p>
      <w:pPr>
        <w:pStyle w:val="TOC2"/>
        <w:tabs>
          <w:tab w:val="right" w:leader="dot" w:pos="8306"/>
        </w:tabs>
      </w:pPr>
      <w:hyperlink w:anchor="_Toc18017" w:history="1">
        <w:r>
          <w:rPr>
            <w:rFonts w:ascii="仿宋" w:eastAsia="仿宋" w:hAnsi="仿宋" w:cs="仿宋" w:hint="eastAsia"/>
            <w:lang w:eastAsia="zh-CN"/>
          </w:rPr>
          <w:t>(一)、绩效评估指标</w:t>
        </w:r>
        <w:r>
          <w:tab/>
        </w:r>
        <w:r>
          <w:fldChar w:fldCharType="begin"/>
        </w:r>
        <w:r>
          <w:instrText xml:space="preserve"> PAGEREF _Toc18017 \h </w:instrText>
        </w:r>
        <w:r>
          <w:fldChar w:fldCharType="separate"/>
        </w:r>
        <w:r>
          <w:t>7</w:t>
        </w:r>
        <w:r>
          <w:fldChar w:fldCharType="end"/>
        </w:r>
      </w:hyperlink>
    </w:p>
    <w:p>
      <w:pPr>
        <w:pStyle w:val="TOC2"/>
        <w:tabs>
          <w:tab w:val="right" w:leader="dot" w:pos="8306"/>
        </w:tabs>
      </w:pPr>
      <w:hyperlink w:anchor="_Toc30001" w:history="1">
        <w:r>
          <w:rPr>
            <w:rFonts w:ascii="仿宋" w:eastAsia="仿宋" w:hAnsi="仿宋" w:cs="仿宋" w:hint="eastAsia"/>
            <w:lang w:eastAsia="zh-CN"/>
          </w:rPr>
          <w:t>(二)、绩效评估方法</w:t>
        </w:r>
        <w:r>
          <w:tab/>
        </w:r>
        <w:r>
          <w:fldChar w:fldCharType="begin"/>
        </w:r>
        <w:r>
          <w:instrText xml:space="preserve"> PAGEREF _Toc30001 \h </w:instrText>
        </w:r>
        <w:r>
          <w:fldChar w:fldCharType="separate"/>
        </w:r>
        <w:r>
          <w:t>8</w:t>
        </w:r>
        <w:r>
          <w:fldChar w:fldCharType="end"/>
        </w:r>
      </w:hyperlink>
    </w:p>
    <w:p>
      <w:pPr>
        <w:pStyle w:val="TOC2"/>
        <w:tabs>
          <w:tab w:val="right" w:leader="dot" w:pos="8306"/>
        </w:tabs>
      </w:pPr>
      <w:hyperlink w:anchor="_Toc4489" w:history="1">
        <w:r>
          <w:rPr>
            <w:rFonts w:ascii="仿宋" w:eastAsia="仿宋" w:hAnsi="仿宋" w:cs="仿宋" w:hint="eastAsia"/>
            <w:lang w:eastAsia="zh-CN"/>
          </w:rPr>
          <w:t>(三)、绩效评估周期</w:t>
        </w:r>
        <w:r>
          <w:tab/>
        </w:r>
        <w:r>
          <w:fldChar w:fldCharType="begin"/>
        </w:r>
        <w:r>
          <w:instrText xml:space="preserve"> PAGEREF _Toc4489 \h </w:instrText>
        </w:r>
        <w:r>
          <w:fldChar w:fldCharType="separate"/>
        </w:r>
        <w:r>
          <w:t>9</w:t>
        </w:r>
        <w:r>
          <w:fldChar w:fldCharType="end"/>
        </w:r>
      </w:hyperlink>
    </w:p>
    <w:p>
      <w:pPr>
        <w:pStyle w:val="TOC1"/>
        <w:tabs>
          <w:tab w:val="right" w:leader="dot" w:pos="8306"/>
        </w:tabs>
      </w:pPr>
      <w:hyperlink w:anchor="_Toc16413" w:history="1">
        <w:r>
          <w:rPr>
            <w:rFonts w:ascii="仿宋" w:eastAsia="仿宋" w:hAnsi="仿宋" w:cs="仿宋" w:hint="eastAsia"/>
            <w:lang w:eastAsia="zh-CN"/>
          </w:rPr>
          <w:t>三、脉冲反应堆及配套产品项目建设单位说明</w:t>
        </w:r>
        <w:r>
          <w:tab/>
        </w:r>
        <w:r>
          <w:fldChar w:fldCharType="begin"/>
        </w:r>
        <w:r>
          <w:instrText xml:space="preserve"> PAGEREF _Toc16413 \h </w:instrText>
        </w:r>
        <w:r>
          <w:fldChar w:fldCharType="separate"/>
        </w:r>
        <w:r>
          <w:t>10</w:t>
        </w:r>
        <w:r>
          <w:fldChar w:fldCharType="end"/>
        </w:r>
      </w:hyperlink>
    </w:p>
    <w:p>
      <w:pPr>
        <w:pStyle w:val="TOC2"/>
        <w:tabs>
          <w:tab w:val="right" w:leader="dot" w:pos="8306"/>
        </w:tabs>
      </w:pPr>
      <w:hyperlink w:anchor="_Toc28604" w:history="1">
        <w:r>
          <w:rPr>
            <w:rFonts w:ascii="仿宋" w:eastAsia="仿宋" w:hAnsi="仿宋" w:cs="仿宋" w:hint="eastAsia"/>
            <w:lang w:eastAsia="zh-CN"/>
          </w:rPr>
          <w:t>(一)、脉冲反应堆及配套产品项目承办单位基本情况</w:t>
        </w:r>
        <w:r>
          <w:tab/>
        </w:r>
        <w:r>
          <w:fldChar w:fldCharType="begin"/>
        </w:r>
        <w:r>
          <w:instrText xml:space="preserve"> PAGEREF _Toc28604 \h </w:instrText>
        </w:r>
        <w:r>
          <w:fldChar w:fldCharType="separate"/>
        </w:r>
        <w:r>
          <w:t>10</w:t>
        </w:r>
        <w:r>
          <w:fldChar w:fldCharType="end"/>
        </w:r>
      </w:hyperlink>
    </w:p>
    <w:p>
      <w:pPr>
        <w:pStyle w:val="TOC2"/>
        <w:tabs>
          <w:tab w:val="right" w:leader="dot" w:pos="8306"/>
        </w:tabs>
      </w:pPr>
      <w:hyperlink w:anchor="_Toc7226" w:history="1">
        <w:r>
          <w:rPr>
            <w:rFonts w:ascii="仿宋" w:eastAsia="仿宋" w:hAnsi="仿宋" w:cs="仿宋" w:hint="eastAsia"/>
            <w:lang w:eastAsia="zh-CN"/>
          </w:rPr>
          <w:t>(二)、公司经济效益分析</w:t>
        </w:r>
        <w:r>
          <w:tab/>
        </w:r>
        <w:r>
          <w:fldChar w:fldCharType="begin"/>
        </w:r>
        <w:r>
          <w:instrText xml:space="preserve"> PAGEREF _Toc7226 \h </w:instrText>
        </w:r>
        <w:r>
          <w:fldChar w:fldCharType="separate"/>
        </w:r>
        <w:r>
          <w:t>11</w:t>
        </w:r>
        <w:r>
          <w:fldChar w:fldCharType="end"/>
        </w:r>
      </w:hyperlink>
    </w:p>
    <w:p>
      <w:pPr>
        <w:pStyle w:val="TOC1"/>
        <w:tabs>
          <w:tab w:val="right" w:leader="dot" w:pos="8306"/>
        </w:tabs>
      </w:pPr>
      <w:hyperlink w:anchor="_Toc23650" w:history="1">
        <w:r>
          <w:rPr>
            <w:rFonts w:ascii="仿宋" w:eastAsia="仿宋" w:hAnsi="仿宋" w:cs="仿宋" w:hint="eastAsia"/>
            <w:lang w:eastAsia="zh-CN"/>
          </w:rPr>
          <w:t>四、产品规划分析</w:t>
        </w:r>
        <w:r>
          <w:tab/>
        </w:r>
        <w:r>
          <w:fldChar w:fldCharType="begin"/>
        </w:r>
        <w:r>
          <w:instrText xml:space="preserve"> PAGEREF _Toc23650 \h </w:instrText>
        </w:r>
        <w:r>
          <w:fldChar w:fldCharType="separate"/>
        </w:r>
        <w:r>
          <w:t>12</w:t>
        </w:r>
        <w:r>
          <w:fldChar w:fldCharType="end"/>
        </w:r>
      </w:hyperlink>
    </w:p>
    <w:p>
      <w:pPr>
        <w:pStyle w:val="TOC2"/>
        <w:tabs>
          <w:tab w:val="right" w:leader="dot" w:pos="8306"/>
        </w:tabs>
      </w:pPr>
      <w:hyperlink w:anchor="_Toc9204" w:history="1">
        <w:r>
          <w:rPr>
            <w:rFonts w:ascii="仿宋" w:eastAsia="仿宋" w:hAnsi="仿宋" w:cs="仿宋" w:hint="eastAsia"/>
            <w:lang w:eastAsia="zh-CN"/>
          </w:rPr>
          <w:t>(一)、产品规划</w:t>
        </w:r>
        <w:r>
          <w:tab/>
        </w:r>
        <w:r>
          <w:fldChar w:fldCharType="begin"/>
        </w:r>
        <w:r>
          <w:instrText xml:space="preserve"> PAGEREF _Toc9204 \h </w:instrText>
        </w:r>
        <w:r>
          <w:fldChar w:fldCharType="separate"/>
        </w:r>
        <w:r>
          <w:t>12</w:t>
        </w:r>
        <w:r>
          <w:fldChar w:fldCharType="end"/>
        </w:r>
      </w:hyperlink>
    </w:p>
    <w:p>
      <w:pPr>
        <w:pStyle w:val="TOC2"/>
        <w:tabs>
          <w:tab w:val="right" w:leader="dot" w:pos="8306"/>
        </w:tabs>
      </w:pPr>
      <w:hyperlink w:anchor="_Toc27212" w:history="1">
        <w:r>
          <w:rPr>
            <w:rFonts w:ascii="仿宋" w:eastAsia="仿宋" w:hAnsi="仿宋" w:cs="仿宋" w:hint="eastAsia"/>
            <w:lang w:eastAsia="zh-CN"/>
          </w:rPr>
          <w:t>(二)、建设规模</w:t>
        </w:r>
        <w:r>
          <w:tab/>
        </w:r>
        <w:r>
          <w:fldChar w:fldCharType="begin"/>
        </w:r>
        <w:r>
          <w:instrText xml:space="preserve"> PAGEREF _Toc27212 \h </w:instrText>
        </w:r>
        <w:r>
          <w:fldChar w:fldCharType="separate"/>
        </w:r>
        <w:r>
          <w:t>12</w:t>
        </w:r>
        <w:r>
          <w:fldChar w:fldCharType="end"/>
        </w:r>
      </w:hyperlink>
    </w:p>
    <w:p>
      <w:pPr>
        <w:pStyle w:val="TOC1"/>
        <w:tabs>
          <w:tab w:val="right" w:leader="dot" w:pos="8306"/>
        </w:tabs>
      </w:pPr>
      <w:hyperlink w:anchor="_Toc24716" w:history="1">
        <w:r>
          <w:rPr>
            <w:rFonts w:ascii="仿宋" w:eastAsia="仿宋" w:hAnsi="仿宋" w:cs="仿宋" w:hint="eastAsia"/>
            <w:lang w:eastAsia="zh-CN"/>
          </w:rPr>
          <w:t>五、脉冲反应堆及配套产品项目选址可行性分析</w:t>
        </w:r>
        <w:r>
          <w:tab/>
        </w:r>
        <w:r>
          <w:fldChar w:fldCharType="begin"/>
        </w:r>
        <w:r>
          <w:instrText xml:space="preserve"> PAGEREF _Toc24716 \h </w:instrText>
        </w:r>
        <w:r>
          <w:fldChar w:fldCharType="separate"/>
        </w:r>
        <w:r>
          <w:t>14</w:t>
        </w:r>
        <w:r>
          <w:fldChar w:fldCharType="end"/>
        </w:r>
      </w:hyperlink>
    </w:p>
    <w:p>
      <w:pPr>
        <w:pStyle w:val="TOC2"/>
        <w:tabs>
          <w:tab w:val="right" w:leader="dot" w:pos="8306"/>
        </w:tabs>
      </w:pPr>
      <w:hyperlink w:anchor="_Toc164" w:history="1">
        <w:r>
          <w:rPr>
            <w:rFonts w:ascii="仿宋" w:eastAsia="仿宋" w:hAnsi="仿宋" w:cs="仿宋" w:hint="eastAsia"/>
            <w:lang w:eastAsia="zh-CN"/>
          </w:rPr>
          <w:t>(一)、脉冲反应堆及配套产品项目选址</w:t>
        </w:r>
        <w:r>
          <w:tab/>
        </w:r>
        <w:r>
          <w:fldChar w:fldCharType="begin"/>
        </w:r>
        <w:r>
          <w:instrText xml:space="preserve"> PAGEREF _Toc164 \h </w:instrText>
        </w:r>
        <w:r>
          <w:fldChar w:fldCharType="separate"/>
        </w:r>
        <w:r>
          <w:t>14</w:t>
        </w:r>
        <w:r>
          <w:fldChar w:fldCharType="end"/>
        </w:r>
      </w:hyperlink>
    </w:p>
    <w:p>
      <w:pPr>
        <w:pStyle w:val="TOC2"/>
        <w:tabs>
          <w:tab w:val="right" w:leader="dot" w:pos="8306"/>
        </w:tabs>
      </w:pPr>
      <w:hyperlink w:anchor="_Toc15299" w:history="1">
        <w:r>
          <w:rPr>
            <w:rFonts w:ascii="仿宋" w:eastAsia="仿宋" w:hAnsi="仿宋" w:cs="仿宋" w:hint="eastAsia"/>
            <w:lang w:eastAsia="zh-CN"/>
          </w:rPr>
          <w:t>(二)、用地控制指标</w:t>
        </w:r>
        <w:r>
          <w:tab/>
        </w:r>
        <w:r>
          <w:fldChar w:fldCharType="begin"/>
        </w:r>
        <w:r>
          <w:instrText xml:space="preserve"> PAGEREF _Toc15299 \h </w:instrText>
        </w:r>
        <w:r>
          <w:fldChar w:fldCharType="separate"/>
        </w:r>
        <w:r>
          <w:t>14</w:t>
        </w:r>
        <w:r>
          <w:fldChar w:fldCharType="end"/>
        </w:r>
      </w:hyperlink>
    </w:p>
    <w:p>
      <w:pPr>
        <w:pStyle w:val="TOC2"/>
        <w:tabs>
          <w:tab w:val="right" w:leader="dot" w:pos="8306"/>
        </w:tabs>
      </w:pPr>
      <w:hyperlink w:anchor="_Toc3169" w:history="1">
        <w:r>
          <w:rPr>
            <w:rFonts w:ascii="仿宋" w:eastAsia="仿宋" w:hAnsi="仿宋" w:cs="仿宋" w:hint="eastAsia"/>
            <w:lang w:eastAsia="zh-CN"/>
          </w:rPr>
          <w:t>(三)、节约用地措施</w:t>
        </w:r>
        <w:r>
          <w:tab/>
        </w:r>
        <w:r>
          <w:fldChar w:fldCharType="begin"/>
        </w:r>
        <w:r>
          <w:instrText xml:space="preserve"> PAGEREF _Toc3169 \h </w:instrText>
        </w:r>
        <w:r>
          <w:fldChar w:fldCharType="separate"/>
        </w:r>
        <w:r>
          <w:t>16</w:t>
        </w:r>
        <w:r>
          <w:fldChar w:fldCharType="end"/>
        </w:r>
      </w:hyperlink>
    </w:p>
    <w:p>
      <w:pPr>
        <w:pStyle w:val="TOC2"/>
        <w:tabs>
          <w:tab w:val="right" w:leader="dot" w:pos="8306"/>
        </w:tabs>
      </w:pPr>
      <w:hyperlink w:anchor="_Toc22536" w:history="1">
        <w:r>
          <w:rPr>
            <w:rFonts w:ascii="仿宋" w:eastAsia="仿宋" w:hAnsi="仿宋" w:cs="仿宋" w:hint="eastAsia"/>
            <w:lang w:eastAsia="zh-CN"/>
          </w:rPr>
          <w:t>(四)、总图布置方案</w:t>
        </w:r>
        <w:r>
          <w:tab/>
        </w:r>
        <w:r>
          <w:fldChar w:fldCharType="begin"/>
        </w:r>
        <w:r>
          <w:instrText xml:space="preserve"> PAGEREF _Toc22536 \h </w:instrText>
        </w:r>
        <w:r>
          <w:fldChar w:fldCharType="separate"/>
        </w:r>
        <w:r>
          <w:t>17</w:t>
        </w:r>
        <w:r>
          <w:fldChar w:fldCharType="end"/>
        </w:r>
      </w:hyperlink>
    </w:p>
    <w:p>
      <w:pPr>
        <w:pStyle w:val="TOC2"/>
        <w:tabs>
          <w:tab w:val="right" w:leader="dot" w:pos="8306"/>
        </w:tabs>
      </w:pPr>
      <w:hyperlink w:anchor="_Toc12862" w:history="1">
        <w:r>
          <w:rPr>
            <w:rFonts w:ascii="仿宋" w:eastAsia="仿宋" w:hAnsi="仿宋" w:cs="仿宋" w:hint="eastAsia"/>
            <w:lang w:eastAsia="zh-CN"/>
          </w:rPr>
          <w:t>(五)、选址综合评价</w:t>
        </w:r>
        <w:r>
          <w:tab/>
        </w:r>
        <w:r>
          <w:fldChar w:fldCharType="begin"/>
        </w:r>
        <w:r>
          <w:instrText xml:space="preserve"> PAGEREF _Toc12862 \h </w:instrText>
        </w:r>
        <w:r>
          <w:fldChar w:fldCharType="separate"/>
        </w:r>
        <w:r>
          <w:t>18</w:t>
        </w:r>
        <w:r>
          <w:fldChar w:fldCharType="end"/>
        </w:r>
      </w:hyperlink>
    </w:p>
    <w:p>
      <w:pPr>
        <w:pStyle w:val="TOC1"/>
        <w:tabs>
          <w:tab w:val="right" w:leader="dot" w:pos="8306"/>
        </w:tabs>
      </w:pPr>
      <w:hyperlink w:anchor="_Toc19211" w:history="1">
        <w:r>
          <w:rPr>
            <w:rFonts w:ascii="仿宋" w:eastAsia="仿宋" w:hAnsi="仿宋" w:cs="仿宋" w:hint="eastAsia"/>
            <w:lang w:eastAsia="zh-CN"/>
          </w:rPr>
          <w:t>六、工艺说明</w:t>
        </w:r>
        <w:r>
          <w:tab/>
        </w:r>
        <w:r>
          <w:fldChar w:fldCharType="begin"/>
        </w:r>
        <w:r>
          <w:instrText xml:space="preserve"> PAGEREF _Toc19211 \h </w:instrText>
        </w:r>
        <w:r>
          <w:fldChar w:fldCharType="separate"/>
        </w:r>
        <w:r>
          <w:t>19</w:t>
        </w:r>
        <w:r>
          <w:fldChar w:fldCharType="end"/>
        </w:r>
      </w:hyperlink>
    </w:p>
    <w:p>
      <w:pPr>
        <w:pStyle w:val="TOC2"/>
        <w:tabs>
          <w:tab w:val="right" w:leader="dot" w:pos="8306"/>
        </w:tabs>
      </w:pPr>
      <w:hyperlink w:anchor="_Toc11655" w:history="1">
        <w:r>
          <w:rPr>
            <w:rFonts w:ascii="仿宋" w:eastAsia="仿宋" w:hAnsi="仿宋" w:cs="仿宋" w:hint="eastAsia"/>
            <w:lang w:eastAsia="zh-CN"/>
          </w:rPr>
          <w:t>(一)、技术管理特点</w:t>
        </w:r>
        <w:r>
          <w:tab/>
        </w:r>
        <w:r>
          <w:fldChar w:fldCharType="begin"/>
        </w:r>
        <w:r>
          <w:instrText xml:space="preserve"> PAGEREF _Toc11655 \h </w:instrText>
        </w:r>
        <w:r>
          <w:fldChar w:fldCharType="separate"/>
        </w:r>
        <w:r>
          <w:t>19</w:t>
        </w:r>
        <w:r>
          <w:fldChar w:fldCharType="end"/>
        </w:r>
      </w:hyperlink>
    </w:p>
    <w:p>
      <w:pPr>
        <w:pStyle w:val="TOC2"/>
        <w:tabs>
          <w:tab w:val="right" w:leader="dot" w:pos="8306"/>
        </w:tabs>
      </w:pPr>
      <w:hyperlink w:anchor="_Toc21977" w:history="1">
        <w:r>
          <w:rPr>
            <w:rFonts w:ascii="仿宋" w:eastAsia="仿宋" w:hAnsi="仿宋" w:cs="仿宋" w:hint="eastAsia"/>
            <w:lang w:eastAsia="zh-CN"/>
          </w:rPr>
          <w:t>(二)、脉冲反应堆及配套产品项目工艺技术设计方案</w:t>
        </w:r>
        <w:r>
          <w:tab/>
        </w:r>
        <w:r>
          <w:fldChar w:fldCharType="begin"/>
        </w:r>
        <w:r>
          <w:instrText xml:space="preserve"> PAGEREF _Toc21977 \h </w:instrText>
        </w:r>
        <w:r>
          <w:fldChar w:fldCharType="separate"/>
        </w:r>
        <w:r>
          <w:t>21</w:t>
        </w:r>
        <w:r>
          <w:fldChar w:fldCharType="end"/>
        </w:r>
      </w:hyperlink>
    </w:p>
    <w:p>
      <w:pPr>
        <w:pStyle w:val="TOC2"/>
        <w:tabs>
          <w:tab w:val="right" w:leader="dot" w:pos="8306"/>
        </w:tabs>
      </w:pPr>
      <w:hyperlink w:anchor="_Toc10814" w:history="1">
        <w:r>
          <w:rPr>
            <w:rFonts w:ascii="仿宋" w:eastAsia="仿宋" w:hAnsi="仿宋" w:cs="仿宋" w:hint="eastAsia"/>
            <w:lang w:eastAsia="zh-CN"/>
          </w:rPr>
          <w:t>(三)、设备选型方案</w:t>
        </w:r>
        <w:r>
          <w:tab/>
        </w:r>
        <w:r>
          <w:fldChar w:fldCharType="begin"/>
        </w:r>
        <w:r>
          <w:instrText xml:space="preserve"> PAGEREF _Toc10814 \h </w:instrText>
        </w:r>
        <w:r>
          <w:fldChar w:fldCharType="separate"/>
        </w:r>
        <w:r>
          <w:t>22</w:t>
        </w:r>
        <w:r>
          <w:fldChar w:fldCharType="end"/>
        </w:r>
      </w:hyperlink>
    </w:p>
    <w:p>
      <w:pPr>
        <w:pStyle w:val="TOC1"/>
        <w:tabs>
          <w:tab w:val="right" w:leader="dot" w:pos="8306"/>
        </w:tabs>
      </w:pPr>
      <w:hyperlink w:anchor="_Toc20211" w:history="1">
        <w:r>
          <w:rPr>
            <w:rFonts w:ascii="仿宋" w:eastAsia="仿宋" w:hAnsi="仿宋" w:cs="仿宋" w:hint="eastAsia"/>
            <w:lang w:eastAsia="zh-CN"/>
          </w:rPr>
          <w:t>七、脉冲反应堆及配套产品项目计划安排</w:t>
        </w:r>
        <w:r>
          <w:tab/>
        </w:r>
        <w:r>
          <w:fldChar w:fldCharType="begin"/>
        </w:r>
        <w:r>
          <w:instrText xml:space="preserve"> PAGEREF _Toc20211 \h </w:instrText>
        </w:r>
        <w:r>
          <w:fldChar w:fldCharType="separate"/>
        </w:r>
        <w:r>
          <w:t>23</w:t>
        </w:r>
        <w:r>
          <w:fldChar w:fldCharType="end"/>
        </w:r>
      </w:hyperlink>
    </w:p>
    <w:p>
      <w:pPr>
        <w:pStyle w:val="TOC2"/>
        <w:tabs>
          <w:tab w:val="right" w:leader="dot" w:pos="8306"/>
        </w:tabs>
      </w:pPr>
      <w:hyperlink w:anchor="_Toc7516" w:history="1">
        <w:r>
          <w:rPr>
            <w:rFonts w:ascii="仿宋" w:eastAsia="仿宋" w:hAnsi="仿宋" w:cs="仿宋" w:hint="eastAsia"/>
            <w:lang w:eastAsia="zh-CN"/>
          </w:rPr>
          <w:t>(一)、建设周期</w:t>
        </w:r>
        <w:r>
          <w:tab/>
        </w:r>
        <w:r>
          <w:fldChar w:fldCharType="begin"/>
        </w:r>
        <w:r>
          <w:instrText xml:space="preserve"> PAGEREF _Toc7516 \h </w:instrText>
        </w:r>
        <w:r>
          <w:fldChar w:fldCharType="separate"/>
        </w:r>
        <w:r>
          <w:t>23</w:t>
        </w:r>
        <w:r>
          <w:fldChar w:fldCharType="end"/>
        </w:r>
      </w:hyperlink>
    </w:p>
    <w:p>
      <w:pPr>
        <w:pStyle w:val="TOC2"/>
        <w:tabs>
          <w:tab w:val="right" w:leader="dot" w:pos="8306"/>
        </w:tabs>
      </w:pPr>
      <w:hyperlink w:anchor="_Toc22010" w:history="1">
        <w:r>
          <w:rPr>
            <w:rFonts w:ascii="仿宋" w:eastAsia="仿宋" w:hAnsi="仿宋" w:cs="仿宋" w:hint="eastAsia"/>
            <w:lang w:eastAsia="zh-CN"/>
          </w:rPr>
          <w:t>(二)、建设进度</w:t>
        </w:r>
        <w:r>
          <w:tab/>
        </w:r>
        <w:r>
          <w:fldChar w:fldCharType="begin"/>
        </w:r>
        <w:r>
          <w:instrText xml:space="preserve"> PAGEREF _Toc22010 \h </w:instrText>
        </w:r>
        <w:r>
          <w:fldChar w:fldCharType="separate"/>
        </w:r>
        <w:r>
          <w:t>24</w:t>
        </w:r>
        <w:r>
          <w:fldChar w:fldCharType="end"/>
        </w:r>
      </w:hyperlink>
    </w:p>
    <w:p>
      <w:pPr>
        <w:pStyle w:val="TOC2"/>
        <w:tabs>
          <w:tab w:val="right" w:leader="dot" w:pos="8306"/>
        </w:tabs>
      </w:pPr>
      <w:hyperlink w:anchor="_Toc29763" w:history="1">
        <w:r>
          <w:rPr>
            <w:rFonts w:ascii="仿宋" w:eastAsia="仿宋" w:hAnsi="仿宋" w:cs="仿宋" w:hint="eastAsia"/>
            <w:lang w:eastAsia="zh-CN"/>
          </w:rPr>
          <w:t>(三)、进度安排注意事项</w:t>
        </w:r>
        <w:r>
          <w:tab/>
        </w:r>
        <w:r>
          <w:fldChar w:fldCharType="begin"/>
        </w:r>
        <w:r>
          <w:instrText xml:space="preserve"> PAGEREF _Toc29763 \h </w:instrText>
        </w:r>
        <w:r>
          <w:fldChar w:fldCharType="separate"/>
        </w:r>
        <w:r>
          <w:t>25</w:t>
        </w:r>
        <w:r>
          <w:fldChar w:fldCharType="end"/>
        </w:r>
      </w:hyperlink>
    </w:p>
    <w:p>
      <w:pPr>
        <w:pStyle w:val="TOC2"/>
        <w:tabs>
          <w:tab w:val="right" w:leader="dot" w:pos="8306"/>
        </w:tabs>
      </w:pPr>
      <w:hyperlink w:anchor="_Toc26090" w:history="1">
        <w:r>
          <w:rPr>
            <w:rFonts w:ascii="仿宋" w:eastAsia="仿宋" w:hAnsi="仿宋" w:cs="仿宋" w:hint="eastAsia"/>
            <w:lang w:eastAsia="zh-CN"/>
          </w:rPr>
          <w:t>(四)、人力资源配置</w:t>
        </w:r>
        <w:r>
          <w:tab/>
        </w:r>
        <w:r>
          <w:fldChar w:fldCharType="begin"/>
        </w:r>
        <w:r>
          <w:instrText xml:space="preserve"> PAGEREF _Toc26090 \h </w:instrText>
        </w:r>
        <w:r>
          <w:fldChar w:fldCharType="separate"/>
        </w:r>
        <w:r>
          <w:t>27</w:t>
        </w:r>
        <w:r>
          <w:fldChar w:fldCharType="end"/>
        </w:r>
      </w:hyperlink>
    </w:p>
    <w:p>
      <w:pPr>
        <w:pStyle w:val="TOC1"/>
        <w:tabs>
          <w:tab w:val="right" w:leader="dot" w:pos="8306"/>
        </w:tabs>
      </w:pPr>
      <w:hyperlink w:anchor="_Toc31902" w:history="1">
        <w:r>
          <w:rPr>
            <w:rFonts w:ascii="仿宋" w:eastAsia="仿宋" w:hAnsi="仿宋" w:cs="仿宋" w:hint="eastAsia"/>
            <w:lang w:eastAsia="zh-CN"/>
          </w:rPr>
          <w:t>八、脉冲反应堆及配套产品项目社会影响</w:t>
        </w:r>
        <w:r>
          <w:tab/>
        </w:r>
        <w:r>
          <w:fldChar w:fldCharType="begin"/>
        </w:r>
        <w:r>
          <w:instrText xml:space="preserve"> PAGEREF _Toc31902 \h </w:instrText>
        </w:r>
        <w:r>
          <w:fldChar w:fldCharType="separate"/>
        </w:r>
        <w:r>
          <w:t>28</w:t>
        </w:r>
        <w:r>
          <w:fldChar w:fldCharType="end"/>
        </w:r>
      </w:hyperlink>
    </w:p>
    <w:p>
      <w:pPr>
        <w:pStyle w:val="TOC2"/>
        <w:tabs>
          <w:tab w:val="right" w:leader="dot" w:pos="8306"/>
        </w:tabs>
      </w:pPr>
      <w:hyperlink w:anchor="_Toc16888" w:history="1">
        <w:r>
          <w:rPr>
            <w:rFonts w:ascii="仿宋" w:eastAsia="仿宋" w:hAnsi="仿宋" w:cs="仿宋" w:hint="eastAsia"/>
            <w:lang w:eastAsia="zh-CN"/>
          </w:rPr>
          <w:t>(一)、社会责任与义务</w:t>
        </w:r>
        <w:r>
          <w:tab/>
        </w:r>
        <w:r>
          <w:fldChar w:fldCharType="begin"/>
        </w:r>
        <w:r>
          <w:instrText xml:space="preserve"> PAGEREF _Toc16888 \h </w:instrText>
        </w:r>
        <w:r>
          <w:fldChar w:fldCharType="separate"/>
        </w:r>
        <w:r>
          <w:t>28</w:t>
        </w:r>
        <w:r>
          <w:fldChar w:fldCharType="end"/>
        </w:r>
      </w:hyperlink>
    </w:p>
    <w:p>
      <w:pPr>
        <w:pStyle w:val="TOC2"/>
        <w:tabs>
          <w:tab w:val="right" w:leader="dot" w:pos="8306"/>
        </w:tabs>
      </w:pPr>
      <w:hyperlink w:anchor="_Toc12341" w:history="1">
        <w:r>
          <w:rPr>
            <w:rFonts w:ascii="仿宋" w:eastAsia="仿宋" w:hAnsi="仿宋" w:cs="仿宋" w:hint="eastAsia"/>
            <w:lang w:eastAsia="zh-CN"/>
          </w:rPr>
          <w:t>(二)、社会参与与沟通</w:t>
        </w:r>
        <w:r>
          <w:tab/>
        </w:r>
        <w:r>
          <w:fldChar w:fldCharType="begin"/>
        </w:r>
        <w:r>
          <w:instrText xml:space="preserve"> PAGEREF _Toc12341 \h </w:instrText>
        </w:r>
        <w:r>
          <w:fldChar w:fldCharType="separate"/>
        </w:r>
        <w:r>
          <w:t>29</w:t>
        </w:r>
        <w:r>
          <w:fldChar w:fldCharType="end"/>
        </w:r>
      </w:hyperlink>
    </w:p>
    <w:p>
      <w:pPr>
        <w:pStyle w:val="TOC1"/>
        <w:tabs>
          <w:tab w:val="right" w:leader="dot" w:pos="8306"/>
        </w:tabs>
      </w:pPr>
      <w:hyperlink w:anchor="_Toc23182" w:history="1">
        <w:r>
          <w:rPr>
            <w:rFonts w:ascii="仿宋" w:eastAsia="仿宋" w:hAnsi="仿宋" w:cs="仿宋" w:hint="eastAsia"/>
            <w:lang w:eastAsia="zh-CN"/>
          </w:rPr>
          <w:t>九、脉冲反应堆及配套产品项目财务管理</w:t>
        </w:r>
        <w:r>
          <w:tab/>
        </w:r>
        <w:r>
          <w:fldChar w:fldCharType="begin"/>
        </w:r>
        <w:r>
          <w:instrText xml:space="preserve"> PAGEREF _Toc23182 \h </w:instrText>
        </w:r>
        <w:r>
          <w:fldChar w:fldCharType="separate"/>
        </w:r>
        <w:r>
          <w:t>30</w:t>
        </w:r>
        <w:r>
          <w:fldChar w:fldCharType="end"/>
        </w:r>
      </w:hyperlink>
    </w:p>
    <w:p>
      <w:pPr>
        <w:pStyle w:val="TOC2"/>
        <w:tabs>
          <w:tab w:val="right" w:leader="dot" w:pos="8306"/>
        </w:tabs>
      </w:pPr>
      <w:hyperlink w:anchor="_Toc11400" w:history="1">
        <w:r>
          <w:rPr>
            <w:rFonts w:ascii="仿宋" w:eastAsia="仿宋" w:hAnsi="仿宋" w:cs="仿宋" w:hint="eastAsia"/>
            <w:lang w:eastAsia="zh-CN"/>
          </w:rPr>
          <w:t>(一)、资金需求大</w:t>
        </w:r>
        <w:r>
          <w:tab/>
        </w:r>
        <w:r>
          <w:fldChar w:fldCharType="begin"/>
        </w:r>
        <w:r>
          <w:instrText xml:space="preserve"> PAGEREF _Toc11400 \h </w:instrText>
        </w:r>
        <w:r>
          <w:fldChar w:fldCharType="separate"/>
        </w:r>
        <w:r>
          <w:t>30</w:t>
        </w:r>
        <w:r>
          <w:fldChar w:fldCharType="end"/>
        </w:r>
      </w:hyperlink>
    </w:p>
    <w:p>
      <w:pPr>
        <w:pStyle w:val="TOC2"/>
        <w:tabs>
          <w:tab w:val="right" w:leader="dot" w:pos="8306"/>
        </w:tabs>
      </w:pPr>
      <w:hyperlink w:anchor="_Toc29434" w:history="1">
        <w:r>
          <w:rPr>
            <w:rFonts w:ascii="仿宋" w:eastAsia="仿宋" w:hAnsi="仿宋" w:cs="仿宋" w:hint="eastAsia"/>
            <w:lang w:eastAsia="zh-CN"/>
          </w:rPr>
          <w:t>(二)、研发周期长</w:t>
        </w:r>
        <w:r>
          <w:tab/>
        </w:r>
        <w:r>
          <w:fldChar w:fldCharType="begin"/>
        </w:r>
        <w:r>
          <w:instrText xml:space="preserve"> PAGEREF _Toc29434 \h </w:instrText>
        </w:r>
        <w:r>
          <w:fldChar w:fldCharType="separate"/>
        </w:r>
        <w:r>
          <w:t>31</w:t>
        </w:r>
        <w:r>
          <w:fldChar w:fldCharType="end"/>
        </w:r>
      </w:hyperlink>
    </w:p>
    <w:p>
      <w:pPr>
        <w:pStyle w:val="TOC2"/>
        <w:tabs>
          <w:tab w:val="right" w:leader="dot" w:pos="8306"/>
        </w:tabs>
      </w:pPr>
      <w:hyperlink w:anchor="_Toc7219" w:history="1">
        <w:r>
          <w:rPr>
            <w:rFonts w:ascii="仿宋" w:eastAsia="仿宋" w:hAnsi="仿宋" w:cs="仿宋" w:hint="eastAsia"/>
            <w:lang w:eastAsia="zh-CN"/>
          </w:rPr>
          <w:t>(三)、市场风险大</w:t>
        </w:r>
        <w:r>
          <w:tab/>
        </w:r>
        <w:r>
          <w:fldChar w:fldCharType="begin"/>
        </w:r>
        <w:r>
          <w:instrText xml:space="preserve"> PAGEREF _Toc7219 \h </w:instrText>
        </w:r>
        <w:r>
          <w:fldChar w:fldCharType="separate"/>
        </w:r>
        <w:r>
          <w:t>32</w:t>
        </w:r>
        <w:r>
          <w:fldChar w:fldCharType="end"/>
        </w:r>
      </w:hyperlink>
    </w:p>
    <w:p>
      <w:pPr>
        <w:pStyle w:val="TOC2"/>
        <w:tabs>
          <w:tab w:val="right" w:leader="dot" w:pos="8306"/>
        </w:tabs>
      </w:pPr>
      <w:hyperlink w:anchor="_Toc21964" w:history="1">
        <w:r>
          <w:rPr>
            <w:rFonts w:ascii="仿宋" w:eastAsia="仿宋" w:hAnsi="仿宋" w:cs="仿宋" w:hint="eastAsia"/>
            <w:lang w:eastAsia="zh-CN"/>
          </w:rPr>
          <w:t>(四)、利润率高</w:t>
        </w:r>
        <w:r>
          <w:tab/>
        </w:r>
        <w:r>
          <w:fldChar w:fldCharType="begin"/>
        </w:r>
        <w:r>
          <w:instrText xml:space="preserve"> PAGEREF _Toc21964 \h </w:instrText>
        </w:r>
        <w:r>
          <w:fldChar w:fldCharType="separate"/>
        </w:r>
        <w:r>
          <w:t>35</w:t>
        </w:r>
        <w:r>
          <w:fldChar w:fldCharType="end"/>
        </w:r>
      </w:hyperlink>
    </w:p>
    <w:p>
      <w:pPr>
        <w:pStyle w:val="TOC1"/>
        <w:tabs>
          <w:tab w:val="right" w:leader="dot" w:pos="8306"/>
        </w:tabs>
      </w:pPr>
      <w:hyperlink w:anchor="_Toc18527" w:history="1">
        <w:r>
          <w:rPr>
            <w:rFonts w:ascii="仿宋" w:eastAsia="仿宋" w:hAnsi="仿宋" w:cs="仿宋" w:hint="eastAsia"/>
            <w:lang w:eastAsia="zh-CN"/>
          </w:rPr>
          <w:t>十、脉冲反应堆及配套产品项目投资规划</w:t>
        </w:r>
        <w:r>
          <w:tab/>
        </w:r>
        <w:r>
          <w:fldChar w:fldCharType="begin"/>
        </w:r>
        <w:r>
          <w:instrText xml:space="preserve"> PAGEREF _Toc18527 \h </w:instrText>
        </w:r>
        <w:r>
          <w:fldChar w:fldCharType="separate"/>
        </w:r>
        <w:r>
          <w:t>37</w:t>
        </w:r>
        <w:r>
          <w:fldChar w:fldCharType="end"/>
        </w:r>
      </w:hyperlink>
    </w:p>
    <w:p>
      <w:pPr>
        <w:pStyle w:val="TOC2"/>
        <w:tabs>
          <w:tab w:val="right" w:leader="dot" w:pos="8306"/>
        </w:tabs>
      </w:pPr>
      <w:hyperlink w:anchor="_Toc5374" w:history="1">
        <w:r>
          <w:rPr>
            <w:rFonts w:ascii="仿宋" w:eastAsia="仿宋" w:hAnsi="仿宋" w:cs="仿宋" w:hint="eastAsia"/>
            <w:lang w:eastAsia="zh-CN"/>
          </w:rPr>
          <w:t>(一)、脉冲反应堆及配套产品项目总投资估算</w:t>
        </w:r>
        <w:r>
          <w:tab/>
        </w:r>
        <w:r>
          <w:fldChar w:fldCharType="begin"/>
        </w:r>
        <w:r>
          <w:instrText xml:space="preserve"> PAGEREF _Toc5374 \h </w:instrText>
        </w:r>
        <w:r>
          <w:fldChar w:fldCharType="separate"/>
        </w:r>
        <w:r>
          <w:t>37</w:t>
        </w:r>
        <w:r>
          <w:fldChar w:fldCharType="end"/>
        </w:r>
      </w:hyperlink>
    </w:p>
    <w:p>
      <w:pPr>
        <w:pStyle w:val="TOC2"/>
        <w:tabs>
          <w:tab w:val="right" w:leader="dot" w:pos="8306"/>
        </w:tabs>
      </w:pPr>
      <w:hyperlink w:anchor="_Toc31437" w:history="1">
        <w:r>
          <w:rPr>
            <w:rFonts w:ascii="仿宋" w:eastAsia="仿宋" w:hAnsi="仿宋" w:cs="仿宋" w:hint="eastAsia"/>
            <w:lang w:eastAsia="zh-CN"/>
          </w:rPr>
          <w:t>(二)、资金筹措</w:t>
        </w:r>
        <w:r>
          <w:tab/>
        </w:r>
        <w:r>
          <w:fldChar w:fldCharType="begin"/>
        </w:r>
        <w:r>
          <w:instrText xml:space="preserve"> PAGEREF _Toc31437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17" w:history="1">
        <w:r>
          <w:rPr>
            <w:rFonts w:ascii="仿宋" w:eastAsia="仿宋" w:hAnsi="仿宋" w:cs="仿宋" w:hint="eastAsia"/>
            <w:lang w:eastAsia="zh-CN"/>
          </w:rPr>
          <w:t>十一、脉冲反应堆及配套产品项目人力资源管理</w:t>
        </w:r>
        <w:r>
          <w:tab/>
        </w:r>
        <w:r>
          <w:fldChar w:fldCharType="begin"/>
        </w:r>
        <w:r>
          <w:instrText xml:space="preserve"> PAGEREF _Toc31817 \h </w:instrText>
        </w:r>
        <w:r>
          <w:fldChar w:fldCharType="separate"/>
        </w:r>
        <w:r>
          <w:t>39</w:t>
        </w:r>
        <w:r>
          <w:fldChar w:fldCharType="end"/>
        </w:r>
      </w:hyperlink>
    </w:p>
    <w:p>
      <w:pPr>
        <w:pStyle w:val="TOC2"/>
        <w:tabs>
          <w:tab w:val="right" w:leader="dot" w:pos="8306"/>
        </w:tabs>
      </w:pPr>
      <w:hyperlink w:anchor="_Toc23880" w:history="1">
        <w:r>
          <w:rPr>
            <w:rFonts w:ascii="仿宋" w:eastAsia="仿宋" w:hAnsi="仿宋" w:cs="仿宋" w:hint="eastAsia"/>
            <w:lang w:eastAsia="zh-CN"/>
          </w:rPr>
          <w:t>(一)、建立健全的预算管理制度</w:t>
        </w:r>
        <w:r>
          <w:tab/>
        </w:r>
        <w:r>
          <w:fldChar w:fldCharType="begin"/>
        </w:r>
        <w:r>
          <w:instrText xml:space="preserve"> PAGEREF _Toc23880 \h </w:instrText>
        </w:r>
        <w:r>
          <w:fldChar w:fldCharType="separate"/>
        </w:r>
        <w:r>
          <w:t>39</w:t>
        </w:r>
        <w:r>
          <w:fldChar w:fldCharType="end"/>
        </w:r>
      </w:hyperlink>
    </w:p>
    <w:p>
      <w:pPr>
        <w:pStyle w:val="TOC2"/>
        <w:tabs>
          <w:tab w:val="right" w:leader="dot" w:pos="8306"/>
        </w:tabs>
      </w:pPr>
      <w:hyperlink w:anchor="_Toc20325" w:history="1">
        <w:r>
          <w:rPr>
            <w:rFonts w:ascii="仿宋" w:eastAsia="仿宋" w:hAnsi="仿宋" w:cs="仿宋" w:hint="eastAsia"/>
            <w:lang w:eastAsia="zh-CN"/>
          </w:rPr>
          <w:t>(二)、加强资金流动监控</w:t>
        </w:r>
        <w:r>
          <w:tab/>
        </w:r>
        <w:r>
          <w:fldChar w:fldCharType="begin"/>
        </w:r>
        <w:r>
          <w:instrText xml:space="preserve"> PAGEREF _Toc20325 \h </w:instrText>
        </w:r>
        <w:r>
          <w:fldChar w:fldCharType="separate"/>
        </w:r>
        <w:r>
          <w:t>41</w:t>
        </w:r>
        <w:r>
          <w:fldChar w:fldCharType="end"/>
        </w:r>
      </w:hyperlink>
    </w:p>
    <w:p>
      <w:pPr>
        <w:pStyle w:val="TOC2"/>
        <w:tabs>
          <w:tab w:val="right" w:leader="dot" w:pos="8306"/>
        </w:tabs>
      </w:pPr>
      <w:hyperlink w:anchor="_Toc10612" w:history="1">
        <w:r>
          <w:rPr>
            <w:rFonts w:ascii="仿宋" w:eastAsia="仿宋" w:hAnsi="仿宋" w:cs="仿宋" w:hint="eastAsia"/>
            <w:lang w:eastAsia="zh-CN"/>
          </w:rPr>
          <w:t>(三)、制定完善的风险控制机制</w:t>
        </w:r>
        <w:r>
          <w:tab/>
        </w:r>
        <w:r>
          <w:fldChar w:fldCharType="begin"/>
        </w:r>
        <w:r>
          <w:instrText xml:space="preserve"> PAGEREF _Toc10612 \h </w:instrText>
        </w:r>
        <w:r>
          <w:fldChar w:fldCharType="separate"/>
        </w:r>
        <w:r>
          <w:t>42</w:t>
        </w:r>
        <w:r>
          <w:fldChar w:fldCharType="end"/>
        </w:r>
      </w:hyperlink>
    </w:p>
    <w:p>
      <w:pPr>
        <w:pStyle w:val="TOC2"/>
        <w:tabs>
          <w:tab w:val="right" w:leader="dot" w:pos="8306"/>
        </w:tabs>
      </w:pPr>
      <w:hyperlink w:anchor="_Toc31489" w:history="1">
        <w:r>
          <w:rPr>
            <w:rFonts w:ascii="仿宋" w:eastAsia="仿宋" w:hAnsi="仿宋" w:cs="仿宋" w:hint="eastAsia"/>
            <w:lang w:eastAsia="zh-CN"/>
          </w:rPr>
          <w:t>(四)、优化成本管理</w:t>
        </w:r>
        <w:r>
          <w:tab/>
        </w:r>
        <w:r>
          <w:fldChar w:fldCharType="begin"/>
        </w:r>
        <w:r>
          <w:instrText xml:space="preserve"> PAGEREF _Toc31489 \h </w:instrText>
        </w:r>
        <w:r>
          <w:fldChar w:fldCharType="separate"/>
        </w:r>
        <w:r>
          <w:t>44</w:t>
        </w:r>
        <w:r>
          <w:fldChar w:fldCharType="end"/>
        </w:r>
      </w:hyperlink>
    </w:p>
    <w:p>
      <w:pPr>
        <w:pStyle w:val="TOC1"/>
        <w:tabs>
          <w:tab w:val="right" w:leader="dot" w:pos="8306"/>
        </w:tabs>
      </w:pPr>
      <w:hyperlink w:anchor="_Toc21596" w:history="1">
        <w:r>
          <w:rPr>
            <w:rFonts w:ascii="仿宋" w:eastAsia="仿宋" w:hAnsi="仿宋" w:cs="仿宋" w:hint="eastAsia"/>
            <w:lang w:eastAsia="zh-CN"/>
          </w:rPr>
          <w:t>十二、脉冲反应堆及配套产品项目经营效益</w:t>
        </w:r>
        <w:r>
          <w:tab/>
        </w:r>
        <w:r>
          <w:fldChar w:fldCharType="begin"/>
        </w:r>
        <w:r>
          <w:instrText xml:space="preserve"> PAGEREF _Toc21596 \h </w:instrText>
        </w:r>
        <w:r>
          <w:fldChar w:fldCharType="separate"/>
        </w:r>
        <w:r>
          <w:t>45</w:t>
        </w:r>
        <w:r>
          <w:fldChar w:fldCharType="end"/>
        </w:r>
      </w:hyperlink>
    </w:p>
    <w:p>
      <w:pPr>
        <w:pStyle w:val="TOC2"/>
        <w:tabs>
          <w:tab w:val="right" w:leader="dot" w:pos="8306"/>
        </w:tabs>
      </w:pPr>
      <w:hyperlink w:anchor="_Toc22194" w:history="1">
        <w:r>
          <w:rPr>
            <w:rFonts w:ascii="仿宋" w:eastAsia="仿宋" w:hAnsi="仿宋" w:cs="仿宋" w:hint="eastAsia"/>
            <w:lang w:eastAsia="zh-CN"/>
          </w:rPr>
          <w:t>(一)、经济评价财务测算</w:t>
        </w:r>
        <w:r>
          <w:tab/>
        </w:r>
        <w:r>
          <w:fldChar w:fldCharType="begin"/>
        </w:r>
        <w:r>
          <w:instrText xml:space="preserve"> PAGEREF _Toc22194 \h </w:instrText>
        </w:r>
        <w:r>
          <w:fldChar w:fldCharType="separate"/>
        </w:r>
        <w:r>
          <w:t>45</w:t>
        </w:r>
        <w:r>
          <w:fldChar w:fldCharType="end"/>
        </w:r>
      </w:hyperlink>
    </w:p>
    <w:p>
      <w:pPr>
        <w:pStyle w:val="TOC2"/>
        <w:tabs>
          <w:tab w:val="right" w:leader="dot" w:pos="8306"/>
        </w:tabs>
      </w:pPr>
      <w:hyperlink w:anchor="_Toc31534" w:history="1">
        <w:r>
          <w:rPr>
            <w:rFonts w:ascii="仿宋" w:eastAsia="仿宋" w:hAnsi="仿宋" w:cs="仿宋" w:hint="eastAsia"/>
            <w:lang w:eastAsia="zh-CN"/>
          </w:rPr>
          <w:t>(二)、脉冲反应堆及配套产品项目盈利能力分析</w:t>
        </w:r>
        <w:r>
          <w:tab/>
        </w:r>
        <w:r>
          <w:fldChar w:fldCharType="begin"/>
        </w:r>
        <w:r>
          <w:instrText xml:space="preserve"> PAGEREF _Toc31534 \h </w:instrText>
        </w:r>
        <w:r>
          <w:fldChar w:fldCharType="separate"/>
        </w:r>
        <w:r>
          <w:t>47</w:t>
        </w:r>
        <w:r>
          <w:fldChar w:fldCharType="end"/>
        </w:r>
      </w:hyperlink>
    </w:p>
    <w:p>
      <w:pPr>
        <w:pStyle w:val="TOC1"/>
        <w:tabs>
          <w:tab w:val="right" w:leader="dot" w:pos="8306"/>
        </w:tabs>
      </w:pPr>
      <w:hyperlink w:anchor="_Toc18223" w:history="1">
        <w:r>
          <w:rPr>
            <w:rFonts w:ascii="仿宋" w:eastAsia="仿宋" w:hAnsi="仿宋" w:cs="仿宋" w:hint="eastAsia"/>
            <w:lang w:eastAsia="zh-CN"/>
          </w:rPr>
          <w:t>十三、脉冲反应堆及配套产品项目变更管理</w:t>
        </w:r>
        <w:r>
          <w:tab/>
        </w:r>
        <w:r>
          <w:fldChar w:fldCharType="begin"/>
        </w:r>
        <w:r>
          <w:instrText xml:space="preserve"> PAGEREF _Toc18223 \h </w:instrText>
        </w:r>
        <w:r>
          <w:fldChar w:fldCharType="separate"/>
        </w:r>
        <w:r>
          <w:t>48</w:t>
        </w:r>
        <w:r>
          <w:fldChar w:fldCharType="end"/>
        </w:r>
      </w:hyperlink>
    </w:p>
    <w:p>
      <w:pPr>
        <w:pStyle w:val="TOC2"/>
        <w:tabs>
          <w:tab w:val="right" w:leader="dot" w:pos="8306"/>
        </w:tabs>
      </w:pPr>
      <w:hyperlink w:anchor="_Toc17150" w:history="1">
        <w:r>
          <w:rPr>
            <w:rFonts w:ascii="仿宋" w:eastAsia="仿宋" w:hAnsi="仿宋" w:cs="仿宋" w:hint="eastAsia"/>
            <w:lang w:eastAsia="zh-CN"/>
          </w:rPr>
          <w:t>(一)、变更申请与评估</w:t>
        </w:r>
        <w:r>
          <w:tab/>
        </w:r>
        <w:r>
          <w:fldChar w:fldCharType="begin"/>
        </w:r>
        <w:r>
          <w:instrText xml:space="preserve"> PAGEREF _Toc17150 \h </w:instrText>
        </w:r>
        <w:r>
          <w:fldChar w:fldCharType="separate"/>
        </w:r>
        <w:r>
          <w:t>48</w:t>
        </w:r>
        <w:r>
          <w:fldChar w:fldCharType="end"/>
        </w:r>
      </w:hyperlink>
    </w:p>
    <w:p>
      <w:pPr>
        <w:pStyle w:val="TOC2"/>
        <w:tabs>
          <w:tab w:val="right" w:leader="dot" w:pos="8306"/>
        </w:tabs>
      </w:pPr>
      <w:hyperlink w:anchor="_Toc19343" w:history="1">
        <w:r>
          <w:rPr>
            <w:rFonts w:ascii="仿宋" w:eastAsia="仿宋" w:hAnsi="仿宋" w:cs="仿宋" w:hint="eastAsia"/>
            <w:lang w:eastAsia="zh-CN"/>
          </w:rPr>
          <w:t>(二)、变更实施与控制</w:t>
        </w:r>
        <w:r>
          <w:tab/>
        </w:r>
        <w:r>
          <w:fldChar w:fldCharType="begin"/>
        </w:r>
        <w:r>
          <w:instrText xml:space="preserve"> PAGEREF _Toc19343 \h </w:instrText>
        </w:r>
        <w:r>
          <w:fldChar w:fldCharType="separate"/>
        </w:r>
        <w:r>
          <w:t>48</w:t>
        </w:r>
        <w:r>
          <w:fldChar w:fldCharType="end"/>
        </w:r>
      </w:hyperlink>
    </w:p>
    <w:p>
      <w:pPr>
        <w:pStyle w:val="TOC1"/>
        <w:tabs>
          <w:tab w:val="right" w:leader="dot" w:pos="8306"/>
        </w:tabs>
      </w:pPr>
      <w:hyperlink w:anchor="_Toc11151" w:history="1">
        <w:r>
          <w:rPr>
            <w:rFonts w:ascii="仿宋" w:eastAsia="仿宋" w:hAnsi="仿宋" w:cs="仿宋" w:hint="eastAsia"/>
            <w:lang w:eastAsia="zh-CN"/>
          </w:rPr>
          <w:t>十四、风险识别与分类</w:t>
        </w:r>
        <w:r>
          <w:tab/>
        </w:r>
        <w:r>
          <w:fldChar w:fldCharType="begin"/>
        </w:r>
        <w:r>
          <w:instrText xml:space="preserve"> PAGEREF _Toc11151 \h </w:instrText>
        </w:r>
        <w:r>
          <w:fldChar w:fldCharType="separate"/>
        </w:r>
        <w:r>
          <w:t>49</w:t>
        </w:r>
        <w:r>
          <w:fldChar w:fldCharType="end"/>
        </w:r>
      </w:hyperlink>
    </w:p>
    <w:p>
      <w:pPr>
        <w:pStyle w:val="TOC2"/>
        <w:tabs>
          <w:tab w:val="right" w:leader="dot" w:pos="8306"/>
        </w:tabs>
      </w:pPr>
      <w:hyperlink w:anchor="_Toc5484" w:history="1">
        <w:r>
          <w:rPr>
            <w:rFonts w:ascii="仿宋" w:eastAsia="仿宋" w:hAnsi="仿宋" w:cs="仿宋" w:hint="eastAsia"/>
            <w:lang w:eastAsia="zh-CN"/>
          </w:rPr>
          <w:t>(一)、风险识别</w:t>
        </w:r>
        <w:r>
          <w:tab/>
        </w:r>
        <w:r>
          <w:fldChar w:fldCharType="begin"/>
        </w:r>
        <w:r>
          <w:instrText xml:space="preserve"> PAGEREF _Toc5484 \h </w:instrText>
        </w:r>
        <w:r>
          <w:fldChar w:fldCharType="separate"/>
        </w:r>
        <w:r>
          <w:t>49</w:t>
        </w:r>
        <w:r>
          <w:fldChar w:fldCharType="end"/>
        </w:r>
      </w:hyperlink>
    </w:p>
    <w:p>
      <w:pPr>
        <w:pStyle w:val="TOC2"/>
        <w:tabs>
          <w:tab w:val="right" w:leader="dot" w:pos="8306"/>
        </w:tabs>
      </w:pPr>
      <w:hyperlink w:anchor="_Toc2833" w:history="1">
        <w:r>
          <w:rPr>
            <w:rFonts w:ascii="仿宋" w:eastAsia="仿宋" w:hAnsi="仿宋" w:cs="仿宋" w:hint="eastAsia"/>
            <w:lang w:eastAsia="zh-CN"/>
          </w:rPr>
          <w:t>(二)、风险分类</w:t>
        </w:r>
        <w:r>
          <w:tab/>
        </w:r>
        <w:r>
          <w:fldChar w:fldCharType="begin"/>
        </w:r>
        <w:r>
          <w:instrText xml:space="preserve"> PAGEREF _Toc2833 \h </w:instrText>
        </w:r>
        <w:r>
          <w:fldChar w:fldCharType="separate"/>
        </w:r>
        <w:r>
          <w:t>50</w:t>
        </w:r>
        <w:r>
          <w:fldChar w:fldCharType="end"/>
        </w:r>
      </w:hyperlink>
    </w:p>
    <w:p>
      <w:pPr>
        <w:pStyle w:val="TOC1"/>
        <w:tabs>
          <w:tab w:val="right" w:leader="dot" w:pos="8306"/>
        </w:tabs>
      </w:pPr>
      <w:hyperlink w:anchor="_Toc32228" w:history="1">
        <w:r>
          <w:rPr>
            <w:rFonts w:ascii="仿宋" w:eastAsia="仿宋" w:hAnsi="仿宋" w:cs="仿宋" w:hint="eastAsia"/>
            <w:lang w:eastAsia="zh-CN"/>
          </w:rPr>
          <w:t>十五、脉冲反应堆及配套产品项目实施保障措施</w:t>
        </w:r>
        <w:r>
          <w:tab/>
        </w:r>
        <w:r>
          <w:fldChar w:fldCharType="begin"/>
        </w:r>
        <w:r>
          <w:instrText xml:space="preserve"> PAGEREF _Toc32228 \h </w:instrText>
        </w:r>
        <w:r>
          <w:fldChar w:fldCharType="separate"/>
        </w:r>
        <w:r>
          <w:t>52</w:t>
        </w:r>
        <w:r>
          <w:fldChar w:fldCharType="end"/>
        </w:r>
      </w:hyperlink>
    </w:p>
    <w:p>
      <w:pPr>
        <w:pStyle w:val="TOC2"/>
        <w:tabs>
          <w:tab w:val="right" w:leader="dot" w:pos="8306"/>
        </w:tabs>
      </w:pPr>
      <w:hyperlink w:anchor="_Toc19482" w:history="1">
        <w:r>
          <w:rPr>
            <w:rFonts w:ascii="仿宋" w:eastAsia="仿宋" w:hAnsi="仿宋" w:cs="仿宋" w:hint="eastAsia"/>
            <w:lang w:eastAsia="zh-CN"/>
          </w:rPr>
          <w:t>(一)、脉冲反应堆及配套产品项目实施保障机制</w:t>
        </w:r>
        <w:r>
          <w:tab/>
        </w:r>
        <w:r>
          <w:fldChar w:fldCharType="begin"/>
        </w:r>
        <w:r>
          <w:instrText xml:space="preserve"> PAGEREF _Toc19482 \h </w:instrText>
        </w:r>
        <w:r>
          <w:fldChar w:fldCharType="separate"/>
        </w:r>
        <w:r>
          <w:t>52</w:t>
        </w:r>
        <w:r>
          <w:fldChar w:fldCharType="end"/>
        </w:r>
      </w:hyperlink>
    </w:p>
    <w:p>
      <w:pPr>
        <w:pStyle w:val="TOC2"/>
        <w:tabs>
          <w:tab w:val="right" w:leader="dot" w:pos="8306"/>
        </w:tabs>
      </w:pPr>
      <w:hyperlink w:anchor="_Toc18325" w:history="1">
        <w:r>
          <w:rPr>
            <w:rFonts w:ascii="仿宋" w:eastAsia="仿宋" w:hAnsi="仿宋" w:cs="仿宋" w:hint="eastAsia"/>
            <w:lang w:eastAsia="zh-CN"/>
          </w:rPr>
          <w:t>(二)、脉冲反应堆及配套产品项目法律合规要求</w:t>
        </w:r>
        <w:r>
          <w:tab/>
        </w:r>
        <w:r>
          <w:fldChar w:fldCharType="begin"/>
        </w:r>
        <w:r>
          <w:instrText xml:space="preserve"> PAGEREF _Toc18325 \h </w:instrText>
        </w:r>
        <w:r>
          <w:fldChar w:fldCharType="separate"/>
        </w:r>
        <w:r>
          <w:t>56</w:t>
        </w:r>
        <w:r>
          <w:fldChar w:fldCharType="end"/>
        </w:r>
      </w:hyperlink>
    </w:p>
    <w:p>
      <w:pPr>
        <w:pStyle w:val="TOC2"/>
        <w:tabs>
          <w:tab w:val="right" w:leader="dot" w:pos="8306"/>
        </w:tabs>
      </w:pPr>
      <w:hyperlink w:anchor="_Toc21564" w:history="1">
        <w:r>
          <w:rPr>
            <w:rFonts w:ascii="仿宋" w:eastAsia="仿宋" w:hAnsi="仿宋" w:cs="仿宋" w:hint="eastAsia"/>
            <w:lang w:eastAsia="zh-CN"/>
          </w:rPr>
          <w:t>(三)、脉冲反应堆及配套产品项目合同管理与法律事务</w:t>
        </w:r>
        <w:r>
          <w:tab/>
        </w:r>
        <w:r>
          <w:fldChar w:fldCharType="begin"/>
        </w:r>
        <w:r>
          <w:instrText xml:space="preserve"> PAGEREF _Toc21564 \h </w:instrText>
        </w:r>
        <w:r>
          <w:fldChar w:fldCharType="separate"/>
        </w:r>
        <w:r>
          <w:t>61</w:t>
        </w:r>
        <w:r>
          <w:fldChar w:fldCharType="end"/>
        </w:r>
      </w:hyperlink>
    </w:p>
    <w:p>
      <w:pPr>
        <w:pStyle w:val="TOC2"/>
        <w:tabs>
          <w:tab w:val="right" w:leader="dot" w:pos="8306"/>
        </w:tabs>
      </w:pPr>
      <w:hyperlink w:anchor="_Toc23729" w:history="1">
        <w:r>
          <w:rPr>
            <w:rFonts w:ascii="仿宋" w:eastAsia="仿宋" w:hAnsi="仿宋" w:cs="仿宋" w:hint="eastAsia"/>
            <w:lang w:eastAsia="zh-CN"/>
          </w:rPr>
          <w:t>(四)、脉冲反应堆及配套产品项目知识产权保护策略</w:t>
        </w:r>
        <w:r>
          <w:tab/>
        </w:r>
        <w:r>
          <w:fldChar w:fldCharType="begin"/>
        </w:r>
        <w:r>
          <w:instrText xml:space="preserve"> PAGEREF _Toc23729 \h </w:instrText>
        </w:r>
        <w:r>
          <w:fldChar w:fldCharType="separate"/>
        </w:r>
        <w:r>
          <w:t>67</w:t>
        </w:r>
        <w:r>
          <w:fldChar w:fldCharType="end"/>
        </w:r>
      </w:hyperlink>
    </w:p>
    <w:p>
      <w:pPr>
        <w:pStyle w:val="TOC1"/>
        <w:tabs>
          <w:tab w:val="right" w:leader="dot" w:pos="8306"/>
        </w:tabs>
      </w:pPr>
      <w:hyperlink w:anchor="_Toc29955" w:history="1">
        <w:r>
          <w:rPr>
            <w:rFonts w:ascii="仿宋" w:eastAsia="仿宋" w:hAnsi="仿宋" w:cs="仿宋" w:hint="eastAsia"/>
            <w:lang w:eastAsia="zh-CN"/>
          </w:rPr>
          <w:t>十六、脉冲反应堆及配套产品项目实施时间节点</w:t>
        </w:r>
        <w:r>
          <w:tab/>
        </w:r>
        <w:r>
          <w:fldChar w:fldCharType="begin"/>
        </w:r>
        <w:r>
          <w:instrText xml:space="preserve"> PAGEREF _Toc29955 \h </w:instrText>
        </w:r>
        <w:r>
          <w:fldChar w:fldCharType="separate"/>
        </w:r>
        <w:r>
          <w:t>70</w:t>
        </w:r>
        <w:r>
          <w:fldChar w:fldCharType="end"/>
        </w:r>
      </w:hyperlink>
    </w:p>
    <w:p>
      <w:pPr>
        <w:pStyle w:val="TOC2"/>
        <w:tabs>
          <w:tab w:val="right" w:leader="dot" w:pos="8306"/>
        </w:tabs>
      </w:pPr>
      <w:hyperlink w:anchor="_Toc8235" w:history="1">
        <w:r>
          <w:rPr>
            <w:rFonts w:ascii="仿宋" w:eastAsia="仿宋" w:hAnsi="仿宋" w:cs="仿宋" w:hint="eastAsia"/>
            <w:lang w:eastAsia="zh-CN"/>
          </w:rPr>
          <w:t>(一)、脉冲反应堆及配套产品项目启动阶段时间节点</w:t>
        </w:r>
        <w:r>
          <w:tab/>
        </w:r>
        <w:r>
          <w:fldChar w:fldCharType="begin"/>
        </w:r>
        <w:r>
          <w:instrText xml:space="preserve"> PAGEREF _Toc8235 \h </w:instrText>
        </w:r>
        <w:r>
          <w:fldChar w:fldCharType="separate"/>
        </w:r>
        <w:r>
          <w:t>70</w:t>
        </w:r>
        <w:r>
          <w:fldChar w:fldCharType="end"/>
        </w:r>
      </w:hyperlink>
    </w:p>
    <w:p>
      <w:pPr>
        <w:pStyle w:val="TOC2"/>
        <w:tabs>
          <w:tab w:val="right" w:leader="dot" w:pos="8306"/>
        </w:tabs>
      </w:pPr>
      <w:hyperlink w:anchor="_Toc26314" w:history="1">
        <w:r>
          <w:rPr>
            <w:rFonts w:ascii="仿宋" w:eastAsia="仿宋" w:hAnsi="仿宋" w:cs="仿宋" w:hint="eastAsia"/>
            <w:lang w:eastAsia="zh-CN"/>
          </w:rPr>
          <w:t>(二)、脉冲反应堆及配套产品项目执行阶段时间节点</w:t>
        </w:r>
        <w:r>
          <w:tab/>
        </w:r>
        <w:r>
          <w:fldChar w:fldCharType="begin"/>
        </w:r>
        <w:r>
          <w:instrText xml:space="preserve"> PAGEREF _Toc26314 \h </w:instrText>
        </w:r>
        <w:r>
          <w:fldChar w:fldCharType="separate"/>
        </w:r>
        <w:r>
          <w:t>71</w:t>
        </w:r>
        <w:r>
          <w:fldChar w:fldCharType="end"/>
        </w:r>
      </w:hyperlink>
    </w:p>
    <w:p>
      <w:pPr>
        <w:pStyle w:val="TOC2"/>
        <w:tabs>
          <w:tab w:val="right" w:leader="dot" w:pos="8306"/>
        </w:tabs>
      </w:pPr>
      <w:hyperlink w:anchor="_Toc3422" w:history="1">
        <w:r>
          <w:rPr>
            <w:rFonts w:ascii="仿宋" w:eastAsia="仿宋" w:hAnsi="仿宋" w:cs="仿宋" w:hint="eastAsia"/>
            <w:lang w:eastAsia="zh-CN"/>
          </w:rPr>
          <w:t>(三)、脉冲反应堆及配套产品项目完成阶段时间节点</w:t>
        </w:r>
        <w:r>
          <w:tab/>
        </w:r>
        <w:r>
          <w:fldChar w:fldCharType="begin"/>
        </w:r>
        <w:r>
          <w:instrText xml:space="preserve"> PAGEREF _Toc3422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340"/>
      <w:r>
        <w:rPr>
          <w:rFonts w:ascii="仿宋" w:eastAsia="仿宋" w:hAnsi="仿宋" w:cs="仿宋" w:hint="eastAsia"/>
          <w:sz w:val="28"/>
          <w:lang w:eastAsia="zh-CN"/>
        </w:rPr>
        <w:t>一、脉冲反应堆及配套产品项目文档管理</w:t>
      </w:r>
      <w:bookmarkEnd w:id="2"/>
    </w:p>
    <w:p>
      <w:pPr>
        <w:pStyle w:val="Heading2"/>
        <w:rPr>
          <w:rFonts w:ascii="仿宋" w:eastAsia="仿宋" w:hAnsi="仿宋" w:cs="仿宋" w:hint="eastAsia"/>
          <w:lang w:eastAsia="zh-CN"/>
        </w:rPr>
      </w:pPr>
      <w:bookmarkStart w:id="3" w:name="_Toc424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脉冲反应堆及配套产品项目高度重视文档的质量和准确性，以支持脉冲反应堆及配套产品项目的各项活动和决策。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文档的编制始于脉冲反应堆及配套产品项目计划的初期，我们制定了详细的文档编制计划，明确了每个文档的内容、格式和编写责任人。在脉冲反应堆及配套产品项目启动阶段，我们首先编制了脉冲反应堆及配套产品项目章程，明确定义了脉冲反应堆及配套产品项目的目标、范围、风险等关键要素。随后，脉冲反应堆及配套产品项目团队根据计划陆续编制了需求文档、设计文档、测试文档等各类文档，确保脉冲反应堆及配套产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脉冲反应堆及配套产品项目管理中的重要环节，旨在确保脉冲反应堆及配套产品项目文档符合质量标准和脉冲反应堆及配套产品项目需求。在脉冲反应堆及配套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脉冲反应堆及配套产品项目相关利益方和专业领域的专家对文档进行独立审查。这有助于获取更全面、客观的反馈，确保脉冲反应堆及配套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在文档编制与审查方面建立了严格的管理机制，通过规范的流程和多维度的审查，确保脉冲反应堆及配套产品项目文档的质量、准确性和可靠性，为脉冲反应堆及配套产品项目的顺利推进提供了有力支持。</w:t>
      </w:r>
    </w:p>
    <w:p>
      <w:pPr>
        <w:pStyle w:val="Heading2"/>
        <w:ind w:firstLine="560" w:firstLineChars="200"/>
        <w:rPr>
          <w:rFonts w:ascii="仿宋" w:eastAsia="仿宋" w:hAnsi="仿宋" w:cs="仿宋" w:hint="eastAsia"/>
          <w:sz w:val="28"/>
          <w:lang w:eastAsia="zh-CN"/>
        </w:rPr>
      </w:pPr>
      <w:bookmarkStart w:id="4" w:name="_Toc2370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在脉冲反应堆及配套产品项目中，我们致力于优化文档发布与分发过程，以确保信息的高效传递和团队间协作的顺畅进行。以下是我们采取的关键优化策略：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我们通过多渠道发布文档，包括电子邮件、脉冲反应堆及配套产品项目管理平台、内部网站等，以满足不同团队成员的偏好和需求。多渠道发布确保了信息的全面覆盖。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我们采用了精细的权限控制，确保只有授权人员可以访问敏感信息。这种安全措施保护了脉冲反应堆及配套产品项目文档的机密性，防止了未经授权的信息泄露。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4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脉冲反应堆及配套产品项目生命周期中一个至关重要的环节，直接关系到脉冲反应堆及配套产品项目信息的长期保存和历史记录的完整性。在脉冲反应堆及配套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2254"/>
      <w:r>
        <w:rPr>
          <w:rFonts w:ascii="仿宋" w:eastAsia="仿宋" w:hAnsi="仿宋" w:cs="仿宋" w:hint="eastAsia"/>
          <w:sz w:val="28"/>
          <w:lang w:eastAsia="zh-CN"/>
        </w:rPr>
        <w:t>二、脉冲反应堆及配套产品项目绩效评估</w:t>
      </w:r>
      <w:bookmarkEnd w:id="6"/>
    </w:p>
    <w:p>
      <w:pPr>
        <w:pStyle w:val="Heading2"/>
        <w:rPr>
          <w:rFonts w:ascii="仿宋" w:eastAsia="仿宋" w:hAnsi="仿宋" w:cs="仿宋" w:hint="eastAsia"/>
          <w:lang w:eastAsia="zh-CN"/>
        </w:rPr>
      </w:pPr>
      <w:bookmarkStart w:id="7" w:name="_Toc18017"/>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脉冲反应堆及配套产品项目中，我们设计了一套全面的绩效评估指标，以确保脉冲反应堆及配套产品项目的可控和成功交付。这些指标跨足脉冲反应堆及配套产品项目目标、成本、进度和质量等多个维度，为我们提供了全面洞察脉冲反应堆及配套产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目标达成率是我们关注的首要指标。我们设定了明确的目标，并通过定期监测和评估，迅速发现并应对潜在的目标偏差。这为脉冲反应堆及配套产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成本绩效是另一个核心关注点。通过实际成本与预算成本的对比分析，我们深入了解成本差异的原因，及时调整资源分配，保持脉冲反应堆及配套产品项目在经济效益方面的合理水平。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进度作为关键的绩效指标之一，得到了精心的关注。我们制定了详细的脉冲反应堆及配套产品项目进度计划，并设立了进度符合度指标，确保实际进度与计划进度保持一致。这使我们能够快速发现和解决潜在的进度问题，保持脉冲反应堆及配套产品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脉冲反应堆及配套产品项目绩效的不可或缺的一环。我们引入了一系列的质量标准和客户满意度指标，以确保脉冲反应堆及配套产品项目交付的成果在质量上达到或超越预期水平。通过持续监测这些指标，我们努力提升脉冲反应堆及配套产品项目整体质量水平，为脉冲反应堆及配套产品项目的成功交付提供有力保障。通过这些科学且全面的绩效评估，我们能够更好地引导脉冲反应堆及配套产品项目的持续改进，确保脉冲反应堆及配套产品项目目标的顺利达成。</w:t>
      </w:r>
    </w:p>
    <w:p>
      <w:pPr>
        <w:pStyle w:val="Heading2"/>
        <w:ind w:firstLine="560" w:firstLineChars="200"/>
        <w:rPr>
          <w:rFonts w:ascii="仿宋" w:eastAsia="仿宋" w:hAnsi="仿宋" w:cs="仿宋" w:hint="eastAsia"/>
          <w:sz w:val="28"/>
          <w:lang w:eastAsia="zh-CN"/>
        </w:rPr>
      </w:pPr>
      <w:bookmarkStart w:id="8" w:name="_Toc3000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绩效评估是脉冲反应堆及配套产品项目中的关键环节，为确保脉冲反应堆及配套产品项目达到预期目标，我们采用了多层次、多维度的绩效评估方法。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脉冲反应堆及配套产品项目的战略目标对齐，确保每个决策和行动都与脉冲反应堆及配套产品项目整体目标保持一致。团队会定期召开战略对齐会议，审视当前工作与脉冲反应堆及配套产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脉冲反应堆及配套产品项目进度、质量、成本和风险等方面。这些指标通过数据收集和分析，为脉冲反应堆及配套产品项目管理团队提供了客观的评估依据。例如，我们通过脉冲反应堆及配套产品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脉冲反应堆及配套产品项目内部，还考虑了脉冲反应堆及配套产品项目对外部环境的影响。我们定期进行干系人满意度调查，以了解各利益相关方对脉冲反应堆及配套产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这种多层次、多角度的绩效评估方法，使得我们能够全面了解脉冲反应堆及配套产品项目的运行状态，及时做出调整，确保脉冲反应堆及配套产品项目在不断变化的环境中保持稳健前行。</w:t>
      </w:r>
    </w:p>
    <w:p>
      <w:pPr>
        <w:pStyle w:val="Heading2"/>
        <w:ind w:firstLine="560" w:firstLineChars="200"/>
        <w:rPr>
          <w:rFonts w:ascii="仿宋" w:eastAsia="仿宋" w:hAnsi="仿宋" w:cs="仿宋" w:hint="eastAsia"/>
          <w:sz w:val="28"/>
          <w:lang w:eastAsia="zh-CN"/>
        </w:rPr>
      </w:pPr>
      <w:bookmarkStart w:id="9" w:name="_Toc448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为了确保脉冲反应堆及配套产品项目的有效管理和不断优化，我们采用了精心设计的绩效评估周期。这个周期旨在实现灵活、实时和全面的评估，以适应脉冲反应堆及配套产品项目执行中的各种挑战。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脉冲反应堆及配套产品项目的不同需求，分为短期、中期和长期。短期评估关注每个迭代或工作周期，以及时发现和解决当前任务中的问题。中期评估涵盖几个迭代，深入了解整体脉冲反应堆及配套产品项目的趋势和性能。长期评估则着眼于整个脉冲反应堆及配套产品项目阶段，确保脉冲反应堆及配套产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脉冲反应堆及配套产品项目管理工具和协作平台，团队成员能够随时更新和分享脉冲反应堆及配套产品项目数据。这种实时性的反馈机制使我们能够及时察觉潜在问题，快速调整，保持脉冲反应堆及配套产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脉冲反应堆及配套产品项目的决策制定密不可分。每个周期的脉冲反应堆及配套产品项目回顾会议成为集体总结经验、识别问题深层次原因并找到创新解决方案的平台。这种定期的反思与调整机制使脉冲反应堆及配套产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6413"/>
      <w:r>
        <w:rPr>
          <w:rFonts w:ascii="仿宋" w:eastAsia="仿宋" w:hAnsi="仿宋" w:cs="仿宋" w:hint="eastAsia"/>
          <w:sz w:val="28"/>
          <w:lang w:eastAsia="zh-CN"/>
        </w:rPr>
        <w:t>三、脉冲反应堆及配套产品项目建设单位说明</w:t>
      </w:r>
      <w:bookmarkEnd w:id="10"/>
    </w:p>
    <w:p>
      <w:pPr>
        <w:pStyle w:val="Heading2"/>
        <w:rPr>
          <w:rFonts w:ascii="仿宋" w:eastAsia="仿宋" w:hAnsi="仿宋" w:cs="仿宋" w:hint="eastAsia"/>
          <w:lang w:eastAsia="zh-CN"/>
        </w:rPr>
      </w:pPr>
      <w:bookmarkStart w:id="11" w:name="_Toc28604"/>
      <w:r>
        <w:rPr>
          <w:rFonts w:ascii="仿宋" w:eastAsia="仿宋" w:hAnsi="仿宋" w:cs="仿宋" w:hint="eastAsia"/>
          <w:lang w:eastAsia="zh-CN"/>
        </w:rPr>
        <w:t>(一)、脉冲反应堆及配套产品项目承办单位基本情况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7226"/>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脉冲反应堆及配套产品项目承办单位的XXXX，我们着眼于实现可持续的经济效益。通过技术创新和解决方案的提供，公司预计在脉冲反应堆及配套产品项目执行期间将获得可观的收入增长。这一收入来源主要包括脉冲反应堆及配套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同时，我们注重成本控制和效率提升，以确保脉冲反应堆及配套产品项目的可持续盈利。透过精细的管理和资源优化，公司期望实现脉冲反应堆及配套产品项目利润最大化。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脉冲反应堆及配套产品项目实施进行全面的投资评估，包括脉冲反应堆及配套产品项目启动阶段的资金投入和后续运营成本。通过对脉冲反应堆及配套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脉冲反应堆及配套产品项目实施过程中具备足够的资金流动性，公司将进行详尽的现金流分析。这包括资金需求的合理预测、脉冲反应堆及配套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3650"/>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9204"/>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脉冲反应堆及配套产品项目的主要产品是XXXX，预计年产值为XXX万元。这一产品在市场中占据着重要的地位，其广泛的应用范围使得该脉冲反应堆及配套产品项目的市场前景非常广阔。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脉冲反应堆及配套产品项目的xxx产品作为重要的原材料之一，将在多个领域发挥关键作用。其在建筑、交通、能源等方面的广泛应用将为整个产业链提供强大的支持，形成产业协同效应。脉冲反应堆及配套产品项目的年产值XXX万XXX万XXX万万元不仅反映了其在市场上的巨大潜力，更预示着它对国民经济的积极贡献。这种关联度高、涉及面广的产业关系，使得该脉冲反应堆及配套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721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总征地面积为XXXX平方米，相当于约XX.XX亩，其中净用地面积为XXXX平方米，红线范围内相当于约XX.XX亩。这一用地规模充分考虑了脉冲反应堆及配套产品项目的建设需求，保障了脉冲反应堆及配套产品项目在合适的空间内得以充分发展。脉冲反应堆及配套产品项目规划的总建筑面积为XXXX平方米，其中主体工程建设占XXXX平方米，计容建筑面积达XXXX平方米。预计建筑工程的投资将达到XXXX万元，为脉冲反应堆及配套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计划购置的设备共计XXXX台（套），设备购置费用为XXXX万元。这一设备购置计划充分考虑到脉冲反应堆及配套产品项目的生产需求和技术要求，确保了脉冲反应堆及配套产品项目在生产运营中具备先进的技术装备和高效的生产能力。设备的合理配置将为脉冲反应堆及配套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脉冲反应堆及配套产品项目计划总投资为XXXX万元，预计年实现营业收入为XXXX万元。这一产能规模的设定旨在确保脉冲反应堆及配套产品项目能够在投资与回报之间取得平衡，实现长期可持续的发展。脉冲反应堆及配套产品项目的总投资充分考虑到各个方面的需求，包括用地建设、设备购置等多个环节，以确保脉冲反应堆及配套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4716"/>
      <w:r>
        <w:rPr>
          <w:rFonts w:ascii="仿宋" w:eastAsia="仿宋" w:hAnsi="仿宋" w:cs="仿宋" w:hint="eastAsia"/>
          <w:sz w:val="28"/>
          <w:lang w:eastAsia="zh-CN"/>
        </w:rPr>
        <w:t>五、脉冲反应堆及配套产品项目选址可行性分析</w:t>
      </w:r>
      <w:bookmarkEnd w:id="16"/>
    </w:p>
    <w:p>
      <w:pPr>
        <w:pStyle w:val="Heading2"/>
        <w:rPr>
          <w:rFonts w:ascii="仿宋" w:eastAsia="仿宋" w:hAnsi="仿宋" w:cs="仿宋" w:hint="eastAsia"/>
          <w:lang w:eastAsia="zh-CN"/>
        </w:rPr>
      </w:pPr>
      <w:bookmarkStart w:id="17" w:name="_Toc164"/>
      <w:r>
        <w:rPr>
          <w:rFonts w:ascii="仿宋" w:eastAsia="仿宋" w:hAnsi="仿宋" w:cs="仿宋" w:hint="eastAsia"/>
          <w:lang w:eastAsia="zh-CN"/>
        </w:rPr>
        <w:t>(一)、脉冲反应堆及配套产品项目选址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该脉冲反应堆及配套产品项目选址位于XX省XX市XX区XXX街道</w:t>
      </w:r>
    </w:p>
    <w:p>
      <w:pPr>
        <w:pStyle w:val="Heading2"/>
        <w:ind w:firstLine="560" w:firstLineChars="200"/>
        <w:rPr>
          <w:rFonts w:ascii="仿宋" w:eastAsia="仿宋" w:hAnsi="仿宋" w:cs="仿宋" w:hint="eastAsia"/>
          <w:sz w:val="28"/>
          <w:lang w:eastAsia="zh-CN"/>
        </w:rPr>
      </w:pPr>
      <w:bookmarkStart w:id="18" w:name="_Toc15299"/>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脉冲反应堆及配套产品项目的征地面积将根据脉冲反应堆及配套产品项目的实际规模和需求进行精确规划。具体面积XXX平方米，旨在确保脉冲反应堆及配套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净用地面积是在征地面积基础上去除不可利用面积后的实际可开发用地。具体面积XXX平方米，考虑到环保、交通、安全等多方面因素，以确保脉冲反应堆及配套产品项目在整体利用效率上达到最优。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脉冲反应堆及配套产品项目计划建设的建筑总规模具体面积XXX平方米。这一规模的确定综合考虑了脉冲反应堆及配套产品项目的性质、规模，以及城市规划的相关要求，确保建筑布局与周边环境协调一致。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绿地率是脉冲反应堆及配套产品项目用地中被规划为绿地的比例。具体面积XXX平方米，旨在通过合理规划绿地，改善脉冲反应堆及配套产品项目周边环境，提升居民生活质量，并符合城市整体绿化规划。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容积率是用地上可以建设的建筑总体积与用地面积之比。具体面积XXX，通过合理的容积率规划，确保脉冲反应堆及配套产品项目建筑规模与周边环境和谐共生。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脉冲反应堆及配套产品项目选址与当地城市规划相一致，具体面积XXX平方米。通过与城市规划部门深入沟通，确保脉冲反应堆及配套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脉冲反应堆及配套产品项目选址符合当地产业政策，具体面积XXX平方米。这包括脉冲反应堆及配套产品项目对当地经济的促进作用，以及对相关产业的带动效应，确保脉冲反应堆及配套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脉冲反应堆及配套产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 公共设施配套： 确保脉冲反应堆及配套产品项目选址具备必要的公共设施配套，具体面积XXX平方米。这包括交通便利性、教育、医疗等基础设施，以提高居民生活品质，使得脉冲反应堆及配套产品项目选址更具吸引力。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考虑用地总体要求对当地社会稳定性的影响，具体面积XXX平方米。通过深入了解当地社区反馈，确保脉冲反应堆及配套产品项目的选址和建设过程对当地社会和谐稳定产生积极作用。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脉冲反应堆及配套产品项目选址不仅符合法规和规划，还在实际操作中具有可行性。这一全面规划将为脉冲反应堆及配套产品项目的成功实施提供坚实的基础，确保脉冲反应堆及配套产品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3169"/>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脉冲反应堆及配套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https://d.book118.com/827060041016006030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脉冲反应堆及配套产品项目规划设计蓝图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AB0CD8"/>
    <w:rsid w:val="74AB0C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706004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2024-01-08T14:20:00Z</dcterms:created>
  <dcterms:modified xsi:type="dcterms:W3CDTF">2024-01-08T14:21:10Z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F5DF106F466F406CAF2479F4DAB05D66_11</vt:lpwstr>
  </property>
  <property fmtid="{D5CDD505-2E9C-101B-9397-08002B2CF9AE}" pid="3" name="KSOProductBuildVer">
    <vt:lpwstr>2052-12.1.0.16120</vt:lpwstr>
  </property>
</Properties>
</file>