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鱼丸项目安全调研评估报告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08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_Toc7082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94" w:history="1">
        <w:r>
          <w:rPr>
            <w:rFonts w:ascii="仿宋" w:eastAsia="仿宋" w:hAnsi="仿宋" w:cs="仿宋" w:hint="eastAsia"/>
            <w:lang w:eastAsia="zh-CN"/>
          </w:rPr>
          <w:t>一、鱼丸项目选址说明</w:t>
        </w:r>
        <w:r>
          <w:tab/>
        </w:r>
        <w:r>
          <w:fldChar w:fldCharType="begin"/>
        </w:r>
        <w:r>
          <w:instrText xml:space="preserve"> PAGEREF _Toc25194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" w:history="1">
        <w:r>
          <w:rPr>
            <w:rFonts w:ascii="仿宋" w:eastAsia="仿宋" w:hAnsi="仿宋" w:cs="仿宋" w:hint="eastAsia"/>
            <w:lang w:eastAsia="zh-CN"/>
          </w:rPr>
          <w:t>(一)、鱼丸项目选址</w:t>
        </w:r>
        <w:r>
          <w:tab/>
        </w:r>
        <w:r>
          <w:fldChar w:fldCharType="begin"/>
        </w:r>
        <w:r>
          <w:instrText xml:space="preserve"> PAGEREF _Toc1747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5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_Toc23755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3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_Toc18873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2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_Toc19742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1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_Toc24661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31" w:history="1">
        <w:r>
          <w:rPr>
            <w:rFonts w:ascii="仿宋" w:eastAsia="仿宋" w:hAnsi="仿宋" w:cs="仿宋" w:hint="eastAsia"/>
            <w:lang w:eastAsia="zh-CN"/>
          </w:rPr>
          <w:t>二、鱼丸项目选址可行性分析</w:t>
        </w:r>
        <w:r>
          <w:tab/>
        </w:r>
        <w:r>
          <w:fldChar w:fldCharType="begin"/>
        </w:r>
        <w:r>
          <w:instrText xml:space="preserve"> PAGEREF _Toc6831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9" w:history="1">
        <w:r>
          <w:rPr>
            <w:rFonts w:ascii="仿宋" w:eastAsia="仿宋" w:hAnsi="仿宋" w:cs="仿宋" w:hint="eastAsia"/>
            <w:lang w:eastAsia="zh-CN"/>
          </w:rPr>
          <w:t>(一)、鱼丸项目选址</w:t>
        </w:r>
        <w:r>
          <w:tab/>
        </w:r>
        <w:r>
          <w:fldChar w:fldCharType="begin"/>
        </w:r>
        <w:r>
          <w:instrText xml:space="preserve"> PAGEREF _Toc27409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2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_Toc10572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2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_Toc5992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4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_Toc28124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9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_Toc30359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6" w:history="1">
        <w:r>
          <w:rPr>
            <w:rFonts w:ascii="仿宋" w:eastAsia="仿宋" w:hAnsi="仿宋" w:cs="仿宋" w:hint="eastAsia"/>
            <w:lang w:eastAsia="zh-CN"/>
          </w:rPr>
          <w:t>三、环保分析</w:t>
        </w:r>
        <w:r>
          <w:tab/>
        </w:r>
        <w:r>
          <w:fldChar w:fldCharType="begin"/>
        </w:r>
        <w:r>
          <w:instrText xml:space="preserve"> PAGEREF _Toc11476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1" w:history="1">
        <w:r>
          <w:rPr>
            <w:rFonts w:ascii="仿宋" w:eastAsia="仿宋" w:hAnsi="仿宋" w:cs="仿宋" w:hint="eastAsia"/>
            <w:lang w:eastAsia="zh-CN"/>
          </w:rPr>
          <w:t>(一)、建设期环境影响</w:t>
        </w:r>
        <w:r>
          <w:tab/>
        </w:r>
        <w:r>
          <w:fldChar w:fldCharType="begin"/>
        </w:r>
        <w:r>
          <w:instrText xml:space="preserve"> PAGEREF _Toc31421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4" w:history="1">
        <w:r>
          <w:rPr>
            <w:rFonts w:ascii="仿宋" w:eastAsia="仿宋" w:hAnsi="仿宋" w:cs="仿宋" w:hint="eastAsia"/>
            <w:lang w:eastAsia="zh-CN"/>
          </w:rPr>
          <w:t>(二)、营运期环境评价</w:t>
        </w:r>
        <w:r>
          <w:tab/>
        </w:r>
        <w:r>
          <w:fldChar w:fldCharType="begin"/>
        </w:r>
        <w:r>
          <w:instrText xml:space="preserve"> PAGEREF _Toc22864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8" w:history="1">
        <w:r>
          <w:rPr>
            <w:rFonts w:ascii="仿宋" w:eastAsia="仿宋" w:hAnsi="仿宋" w:cs="仿宋" w:hint="eastAsia"/>
            <w:lang w:eastAsia="zh-CN"/>
          </w:rPr>
          <w:t>(三)、环境管理与控制</w:t>
        </w:r>
        <w:r>
          <w:tab/>
        </w:r>
        <w:r>
          <w:fldChar w:fldCharType="begin"/>
        </w:r>
        <w:r>
          <w:instrText xml:space="preserve"> PAGEREF _Toc22048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" w:history="1">
        <w:r>
          <w:rPr>
            <w:rFonts w:ascii="仿宋" w:eastAsia="仿宋" w:hAnsi="仿宋" w:cs="仿宋" w:hint="eastAsia"/>
            <w:lang w:eastAsia="zh-CN"/>
          </w:rPr>
          <w:t>(四)、环境改善与建议</w:t>
        </w:r>
        <w:r>
          <w:tab/>
        </w:r>
        <w:r>
          <w:fldChar w:fldCharType="begin"/>
        </w:r>
        <w:r>
          <w:instrText xml:space="preserve"> PAGEREF _Toc457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86" w:history="1">
        <w:r>
          <w:rPr>
            <w:rFonts w:ascii="仿宋" w:eastAsia="仿宋" w:hAnsi="仿宋" w:cs="仿宋" w:hint="eastAsia"/>
            <w:lang w:eastAsia="zh-CN"/>
          </w:rPr>
          <w:t>四、鱼丸项目概况</w:t>
        </w:r>
        <w:r>
          <w:tab/>
        </w:r>
        <w:r>
          <w:fldChar w:fldCharType="begin"/>
        </w:r>
        <w:r>
          <w:instrText xml:space="preserve"> PAGEREF _Toc5486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6" w:history="1">
        <w:r>
          <w:rPr>
            <w:rFonts w:ascii="仿宋" w:eastAsia="仿宋" w:hAnsi="仿宋" w:cs="仿宋" w:hint="eastAsia"/>
            <w:lang w:eastAsia="zh-CN"/>
          </w:rPr>
          <w:t>(一)、鱼丸项目承办单位基本情况</w:t>
        </w:r>
        <w:r>
          <w:tab/>
        </w:r>
        <w:r>
          <w:fldChar w:fldCharType="begin"/>
        </w:r>
        <w:r>
          <w:instrText xml:space="preserve"> PAGEREF _Toc24526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2" w:history="1">
        <w:r>
          <w:rPr>
            <w:rFonts w:ascii="仿宋" w:eastAsia="仿宋" w:hAnsi="仿宋" w:cs="仿宋" w:hint="eastAsia"/>
            <w:lang w:eastAsia="zh-CN"/>
          </w:rPr>
          <w:t>(二)、鱼丸项目建设符合性</w:t>
        </w:r>
        <w:r>
          <w:tab/>
        </w:r>
        <w:r>
          <w:fldChar w:fldCharType="begin"/>
        </w:r>
        <w:r>
          <w:instrText xml:space="preserve"> PAGEREF _Toc21812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" w:history="1">
        <w:r>
          <w:rPr>
            <w:rFonts w:ascii="仿宋" w:eastAsia="仿宋" w:hAnsi="仿宋" w:cs="仿宋" w:hint="eastAsia"/>
            <w:lang w:eastAsia="zh-CN"/>
          </w:rPr>
          <w:t>(三)、鱼丸项目概况</w:t>
        </w:r>
        <w:r>
          <w:tab/>
        </w:r>
        <w:r>
          <w:fldChar w:fldCharType="begin"/>
        </w:r>
        <w:r>
          <w:instrText xml:space="preserve"> PAGEREF _Toc2595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eastAsia="zh-CN"/>
          </w:rPr>
          <w:t>(四)、鱼丸项目评价</w:t>
        </w:r>
        <w:r>
          <w:tab/>
        </w:r>
        <w:r>
          <w:fldChar w:fldCharType="begin"/>
        </w:r>
        <w:r>
          <w:instrText xml:space="preserve"> PAGEREF _Toc13282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" w:history="1">
        <w:r>
          <w:rPr>
            <w:rFonts w:ascii="仿宋" w:eastAsia="仿宋" w:hAnsi="仿宋" w:cs="仿宋" w:hint="eastAsia"/>
            <w:lang w:eastAsia="zh-CN"/>
          </w:rPr>
          <w:t>(五)、主要经济指标</w:t>
        </w:r>
        <w:r>
          <w:tab/>
        </w:r>
        <w:r>
          <w:fldChar w:fldCharType="begin"/>
        </w:r>
        <w:r>
          <w:instrText xml:space="preserve"> PAGEREF _Toc1329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22" w:history="1">
        <w:r>
          <w:rPr>
            <w:rFonts w:ascii="仿宋" w:eastAsia="仿宋" w:hAnsi="仿宋" w:cs="仿宋" w:hint="eastAsia"/>
            <w:lang w:eastAsia="zh-CN"/>
          </w:rPr>
          <w:t>五、行业前景及市场预测</w:t>
        </w:r>
        <w:r>
          <w:tab/>
        </w:r>
        <w:r>
          <w:fldChar w:fldCharType="begin"/>
        </w:r>
        <w:r>
          <w:instrText xml:space="preserve"> PAGEREF _Toc27922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_Toc2996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_Toc12272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33" w:history="1">
        <w:r>
          <w:rPr>
            <w:rFonts w:ascii="仿宋" w:eastAsia="仿宋" w:hAnsi="仿宋" w:cs="仿宋" w:hint="eastAsia"/>
            <w:lang w:eastAsia="zh-CN"/>
          </w:rPr>
          <w:t>六、鱼丸项目概况</w:t>
        </w:r>
        <w:r>
          <w:tab/>
        </w:r>
        <w:r>
          <w:fldChar w:fldCharType="begin"/>
        </w:r>
        <w:r>
          <w:instrText xml:space="preserve"> PAGEREF _Toc31233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_Toc4595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2" w:history="1">
        <w:r>
          <w:rPr>
            <w:rFonts w:ascii="仿宋" w:eastAsia="仿宋" w:hAnsi="仿宋" w:cs="仿宋" w:hint="eastAsia"/>
            <w:lang w:eastAsia="zh-CN"/>
          </w:rPr>
          <w:t>(二)、鱼丸项目提出的理由</w:t>
        </w:r>
        <w:r>
          <w:tab/>
        </w:r>
        <w:r>
          <w:fldChar w:fldCharType="begin"/>
        </w:r>
        <w:r>
          <w:instrText xml:space="preserve"> PAGEREF _Toc22622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3" w:history="1">
        <w:r>
          <w:rPr>
            <w:rFonts w:ascii="仿宋" w:eastAsia="仿宋" w:hAnsi="仿宋" w:cs="仿宋" w:hint="eastAsia"/>
            <w:lang w:eastAsia="zh-CN"/>
          </w:rPr>
          <w:t>(三)、鱼丸项目选址</w:t>
        </w:r>
        <w:r>
          <w:tab/>
        </w:r>
        <w:r>
          <w:fldChar w:fldCharType="begin"/>
        </w:r>
        <w:r>
          <w:instrText xml:space="preserve"> PAGEREF _Toc18503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_Toc9540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_Toc26003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0" w:history="1">
        <w:r>
          <w:rPr>
            <w:rFonts w:ascii="仿宋" w:eastAsia="仿宋" w:hAnsi="仿宋" w:cs="仿宋" w:hint="eastAsia"/>
            <w:lang w:eastAsia="zh-CN"/>
          </w:rPr>
          <w:t>(六)、鱼丸项目投资</w:t>
        </w:r>
        <w:r>
          <w:tab/>
        </w:r>
        <w:r>
          <w:fldChar w:fldCharType="begin"/>
        </w:r>
        <w:r>
          <w:instrText xml:space="preserve"> PAGEREF _Toc18050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" w:history="1">
        <w:r>
          <w:rPr>
            <w:rFonts w:ascii="仿宋" w:eastAsia="仿宋" w:hAnsi="仿宋" w:cs="仿宋" w:hint="eastAsia"/>
            <w:lang w:eastAsia="zh-CN"/>
          </w:rPr>
          <w:t>(七)、鱼丸项目进度规划</w:t>
        </w:r>
        <w:r>
          <w:tab/>
        </w:r>
        <w:r>
          <w:fldChar w:fldCharType="begin"/>
        </w:r>
        <w:r>
          <w:instrText xml:space="preserve"> PAGEREF _Toc1805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2" w:history="1">
        <w:r>
          <w:rPr>
            <w:rFonts w:ascii="仿宋" w:eastAsia="仿宋" w:hAnsi="仿宋" w:cs="仿宋" w:hint="eastAsia"/>
            <w:lang w:eastAsia="zh-CN"/>
          </w:rPr>
          <w:t>(九)、鱼丸项目综合评价</w:t>
        </w:r>
        <w:r>
          <w:tab/>
        </w:r>
        <w:r>
          <w:fldChar w:fldCharType="begin"/>
        </w:r>
        <w:r>
          <w:instrText xml:space="preserve"> PAGEREF _Toc29422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15" w:history="1">
        <w:r>
          <w:rPr>
            <w:rFonts w:ascii="仿宋" w:eastAsia="仿宋" w:hAnsi="仿宋" w:cs="仿宋" w:hint="eastAsia"/>
            <w:lang w:eastAsia="zh-CN"/>
          </w:rPr>
          <w:t>七、选址分析</w:t>
        </w:r>
        <w:r>
          <w:tab/>
        </w:r>
        <w:r>
          <w:fldChar w:fldCharType="begin"/>
        </w:r>
        <w:r>
          <w:instrText xml:space="preserve"> PAGEREF _Toc3515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6" w:history="1">
        <w:r>
          <w:rPr>
            <w:rFonts w:ascii="仿宋" w:eastAsia="仿宋" w:hAnsi="仿宋" w:cs="仿宋" w:hint="eastAsia"/>
            <w:lang w:eastAsia="zh-CN"/>
          </w:rPr>
          <w:t>(一)、鱼丸项目选址原则</w:t>
        </w:r>
        <w:r>
          <w:tab/>
        </w:r>
        <w:r>
          <w:fldChar w:fldCharType="begin"/>
        </w:r>
        <w:r>
          <w:instrText xml:space="preserve"> PAGEREF _Toc31686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_Toc31356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3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_Toc22343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50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_Toc23501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6" w:history="1">
        <w:r>
          <w:rPr>
            <w:rFonts w:ascii="仿宋" w:eastAsia="仿宋" w:hAnsi="仿宋" w:cs="仿宋" w:hint="eastAsia"/>
            <w:lang w:eastAsia="zh-CN"/>
          </w:rPr>
          <w:t>(五)、鱼丸项目选址综合评价</w:t>
        </w:r>
        <w:r>
          <w:tab/>
        </w:r>
        <w:r>
          <w:fldChar w:fldCharType="begin"/>
        </w:r>
        <w:r>
          <w:instrText xml:space="preserve"> PAGEREF _Toc19576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38" w:history="1">
        <w:r>
          <w:rPr>
            <w:rFonts w:ascii="仿宋" w:eastAsia="仿宋" w:hAnsi="仿宋" w:cs="仿宋" w:hint="eastAsia"/>
            <w:lang w:eastAsia="zh-CN"/>
          </w:rPr>
          <w:t>八、创新与研发策略</w:t>
        </w:r>
        <w:r>
          <w:tab/>
        </w:r>
        <w:r>
          <w:fldChar w:fldCharType="begin"/>
        </w:r>
        <w:r>
          <w:instrText xml:space="preserve"> PAGEREF _Toc21238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5" w:history="1">
        <w:r>
          <w:rPr>
            <w:rFonts w:ascii="仿宋" w:eastAsia="仿宋" w:hAnsi="仿宋" w:cs="仿宋" w:hint="eastAsia"/>
            <w:lang w:eastAsia="zh-CN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_Toc31855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4" w:history="1">
        <w:r>
          <w:rPr>
            <w:rFonts w:ascii="仿宋" w:eastAsia="仿宋" w:hAnsi="仿宋" w:cs="仿宋" w:hint="eastAsia"/>
            <w:lang w:eastAsia="zh-CN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_Toc13784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0" w:history="1">
        <w:r>
          <w:rPr>
            <w:rFonts w:ascii="仿宋" w:eastAsia="仿宋" w:hAnsi="仿宋" w:cs="仿宋" w:hint="eastAsia"/>
            <w:lang w:eastAsia="zh-CN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_Toc25100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11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_Toc9811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_Toc18500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_Toc31186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_Toc13304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_Toc6729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6" w:history="1">
        <w:r>
          <w:rPr>
            <w:rFonts w:ascii="仿宋" w:eastAsia="仿宋" w:hAnsi="仿宋" w:cs="仿宋" w:hint="eastAsia"/>
            <w:lang w:eastAsia="zh-CN"/>
          </w:rPr>
          <w:t>(五)、鱼丸项目总投资</w:t>
        </w:r>
        <w:r>
          <w:tab/>
        </w:r>
        <w:r>
          <w:fldChar w:fldCharType="begin"/>
        </w:r>
        <w:r>
          <w:instrText xml:space="preserve"> PAGEREF _Toc25976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_Toc5171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1" w:history="1">
        <w:r>
          <w:rPr>
            <w:rFonts w:ascii="仿宋" w:eastAsia="仿宋" w:hAnsi="仿宋" w:cs="仿宋" w:hint="eastAsia"/>
            <w:lang w:eastAsia="zh-CN"/>
          </w:rPr>
          <w:t>十、鱼丸定价策略</w:t>
        </w:r>
        <w:r>
          <w:tab/>
        </w:r>
        <w:r>
          <w:fldChar w:fldCharType="begin"/>
        </w:r>
        <w:r>
          <w:instrText xml:space="preserve"> PAGEREF _Toc30491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1" w:history="1">
        <w:r>
          <w:rPr>
            <w:rFonts w:ascii="仿宋" w:eastAsia="仿宋" w:hAnsi="仿宋" w:cs="仿宋" w:hint="eastAsia"/>
            <w:lang w:eastAsia="zh-CN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_Toc24901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" w:history="1">
        <w:r>
          <w:rPr>
            <w:rFonts w:ascii="仿宋" w:eastAsia="仿宋" w:hAnsi="仿宋" w:cs="仿宋" w:hint="eastAsia"/>
            <w:lang w:eastAsia="zh-CN"/>
          </w:rPr>
          <w:t>(二)、成本分析</w:t>
        </w:r>
        <w:r>
          <w:tab/>
        </w:r>
        <w:r>
          <w:fldChar w:fldCharType="begin"/>
        </w:r>
        <w:r>
          <w:instrText xml:space="preserve"> PAGEREF _Toc2452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8" w:history="1">
        <w:r>
          <w:rPr>
            <w:rFonts w:ascii="仿宋" w:eastAsia="仿宋" w:hAnsi="仿宋" w:cs="仿宋" w:hint="eastAsia"/>
            <w:lang w:eastAsia="zh-CN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_Toc15858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8" w:history="1">
        <w:r>
          <w:rPr>
            <w:rFonts w:ascii="仿宋" w:eastAsia="仿宋" w:hAnsi="仿宋" w:cs="仿宋" w:hint="eastAsia"/>
            <w:lang w:eastAsia="zh-CN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_Toc13288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" w:history="1">
        <w:r>
          <w:rPr>
            <w:rFonts w:ascii="仿宋" w:eastAsia="仿宋" w:hAnsi="仿宋" w:cs="仿宋" w:hint="eastAsia"/>
            <w:lang w:eastAsia="zh-CN"/>
          </w:rPr>
          <w:t>十一、投资方案计划</w:t>
        </w:r>
        <w:r>
          <w:tab/>
        </w:r>
        <w:r>
          <w:fldChar w:fldCharType="begin"/>
        </w:r>
        <w:r>
          <w:instrText xml:space="preserve"> PAGEREF _Toc2048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2" w:history="1">
        <w:r>
          <w:rPr>
            <w:rFonts w:ascii="仿宋" w:eastAsia="仿宋" w:hAnsi="仿宋" w:cs="仿宋" w:hint="eastAsia"/>
            <w:lang w:eastAsia="zh-CN"/>
          </w:rPr>
          <w:t>(一)、鱼丸项目估算说明</w:t>
        </w:r>
        <w:r>
          <w:tab/>
        </w:r>
        <w:r>
          <w:fldChar w:fldCharType="begin"/>
        </w:r>
        <w:r>
          <w:instrText xml:space="preserve"> PAGEREF _Toc23612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3" w:history="1">
        <w:r>
          <w:rPr>
            <w:rFonts w:ascii="仿宋" w:eastAsia="仿宋" w:hAnsi="仿宋" w:cs="仿宋" w:hint="eastAsia"/>
            <w:lang w:eastAsia="zh-CN"/>
          </w:rPr>
          <w:t>(二)、鱼丸项目总投资估算</w:t>
        </w:r>
        <w:r>
          <w:tab/>
        </w:r>
        <w:r>
          <w:fldChar w:fldCharType="begin"/>
        </w:r>
        <w:r>
          <w:instrText xml:space="preserve"> PAGEREF _Toc22193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_Toc1991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3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_Toc16723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4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_Toc25524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5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_Toc12085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60" w:history="1">
        <w:r>
          <w:rPr>
            <w:rFonts w:ascii="仿宋" w:eastAsia="仿宋" w:hAnsi="仿宋" w:cs="仿宋" w:hint="eastAsia"/>
            <w:lang w:eastAsia="zh-CN"/>
          </w:rPr>
          <w:t>十三、鱼丸项目概况</w:t>
        </w:r>
        <w:r>
          <w:tab/>
        </w:r>
        <w:r>
          <w:fldChar w:fldCharType="begin"/>
        </w:r>
        <w:r>
          <w:instrText xml:space="preserve"> PAGEREF _Toc5560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2" w:history="1">
        <w:r>
          <w:rPr>
            <w:rFonts w:ascii="仿宋" w:eastAsia="仿宋" w:hAnsi="仿宋" w:cs="仿宋" w:hint="eastAsia"/>
            <w:lang w:eastAsia="zh-CN"/>
          </w:rPr>
          <w:t>(一)、鱼丸项目基本情况</w:t>
        </w:r>
        <w:r>
          <w:tab/>
        </w:r>
        <w:r>
          <w:fldChar w:fldCharType="begin"/>
        </w:r>
        <w:r>
          <w:instrText xml:space="preserve"> PAGEREF _Toc9292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9" w:history="1">
        <w:r>
          <w:rPr>
            <w:rFonts w:ascii="仿宋" w:eastAsia="仿宋" w:hAnsi="仿宋" w:cs="仿宋" w:hint="eastAsia"/>
            <w:lang w:eastAsia="zh-CN"/>
          </w:rPr>
          <w:t>(二)、主办单位基本情况</w:t>
        </w:r>
        <w:r>
          <w:tab/>
        </w:r>
        <w:r>
          <w:fldChar w:fldCharType="begin"/>
        </w:r>
        <w:r>
          <w:instrText xml:space="preserve"> PAGEREF _Toc6819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2" w:history="1">
        <w:r>
          <w:rPr>
            <w:rFonts w:ascii="仿宋" w:eastAsia="仿宋" w:hAnsi="仿宋" w:cs="仿宋" w:hint="eastAsia"/>
            <w:lang w:eastAsia="zh-CN"/>
          </w:rPr>
          <w:t>(三)、鱼丸项目建设选址及用地规模</w:t>
        </w:r>
        <w:r>
          <w:tab/>
        </w:r>
        <w:r>
          <w:fldChar w:fldCharType="begin"/>
        </w:r>
        <w:r>
          <w:instrText xml:space="preserve"> PAGEREF _Toc22552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4" w:history="1">
        <w:r>
          <w:rPr>
            <w:rFonts w:ascii="仿宋" w:eastAsia="仿宋" w:hAnsi="仿宋" w:cs="仿宋" w:hint="eastAsia"/>
            <w:lang w:eastAsia="zh-CN"/>
          </w:rPr>
          <w:t>(四)、鱼丸项目总投资及资金构成</w:t>
        </w:r>
        <w:r>
          <w:tab/>
        </w:r>
        <w:r>
          <w:fldChar w:fldCharType="begin"/>
        </w:r>
        <w:r>
          <w:instrText xml:space="preserve"> PAGEREF _Toc27194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5" w:history="1">
        <w:r>
          <w:rPr>
            <w:rFonts w:ascii="仿宋" w:eastAsia="仿宋" w:hAnsi="仿宋" w:cs="仿宋" w:hint="eastAsia"/>
            <w:lang w:eastAsia="zh-CN"/>
          </w:rPr>
          <w:t>(五)、鱼丸项目资本金筹措方案</w:t>
        </w:r>
        <w:r>
          <w:tab/>
        </w:r>
        <w:r>
          <w:fldChar w:fldCharType="begin"/>
        </w:r>
        <w:r>
          <w:instrText xml:space="preserve"> PAGEREF _Toc4225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7" w:history="1">
        <w:r>
          <w:rPr>
            <w:rFonts w:ascii="仿宋" w:eastAsia="仿宋" w:hAnsi="仿宋" w:cs="仿宋" w:hint="eastAsia"/>
            <w:lang w:eastAsia="zh-CN"/>
          </w:rPr>
          <w:t>(六)、申请银行借款方案</w:t>
        </w:r>
        <w:r>
          <w:tab/>
        </w:r>
        <w:r>
          <w:fldChar w:fldCharType="begin"/>
        </w:r>
        <w:r>
          <w:instrText xml:space="preserve"> PAGEREF _Toc4887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6" w:history="1">
        <w:r>
          <w:rPr>
            <w:rFonts w:ascii="仿宋" w:eastAsia="仿宋" w:hAnsi="仿宋" w:cs="仿宋" w:hint="eastAsia"/>
            <w:lang w:eastAsia="zh-CN"/>
          </w:rPr>
          <w:t>(七)、鱼丸项目预期经济效益规划目标</w:t>
        </w:r>
        <w:r>
          <w:tab/>
        </w:r>
        <w:r>
          <w:fldChar w:fldCharType="begin"/>
        </w:r>
        <w:r>
          <w:instrText xml:space="preserve"> PAGEREF _Toc18626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3" w:history="1">
        <w:r>
          <w:rPr>
            <w:rFonts w:ascii="仿宋" w:eastAsia="仿宋" w:hAnsi="仿宋" w:cs="仿宋" w:hint="eastAsia"/>
            <w:lang w:eastAsia="zh-CN"/>
          </w:rPr>
          <w:t>(八)、鱼丸项目建设进度规划</w:t>
        </w:r>
        <w:r>
          <w:tab/>
        </w:r>
        <w:r>
          <w:fldChar w:fldCharType="begin"/>
        </w:r>
        <w:r>
          <w:instrText xml:space="preserve"> PAGEREF _Toc22123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28" w:history="1">
        <w:r>
          <w:rPr>
            <w:rFonts w:ascii="仿宋" w:eastAsia="仿宋" w:hAnsi="仿宋" w:cs="仿宋" w:hint="eastAsia"/>
            <w:lang w:eastAsia="zh-CN"/>
          </w:rPr>
          <w:t>十四、鱼丸整合营销</w:t>
        </w:r>
        <w:r>
          <w:tab/>
        </w:r>
        <w:r>
          <w:fldChar w:fldCharType="begin"/>
        </w:r>
        <w:r>
          <w:instrText xml:space="preserve"> PAGEREF _Toc11428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6" w:history="1">
        <w:r>
          <w:rPr>
            <w:rFonts w:ascii="仿宋" w:eastAsia="仿宋" w:hAnsi="仿宋" w:cs="仿宋" w:hint="eastAsia"/>
            <w:lang w:eastAsia="zh-CN"/>
          </w:rPr>
          <w:t>(一)、跨渠道整合</w:t>
        </w:r>
        <w:r>
          <w:tab/>
        </w:r>
        <w:r>
          <w:fldChar w:fldCharType="begin"/>
        </w:r>
        <w:r>
          <w:instrText xml:space="preserve"> PAGEREF _Toc19146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3" w:history="1">
        <w:r>
          <w:rPr>
            <w:rFonts w:ascii="仿宋" w:eastAsia="仿宋" w:hAnsi="仿宋" w:cs="仿宋" w:hint="eastAsia"/>
            <w:lang w:eastAsia="zh-CN"/>
          </w:rPr>
          <w:t>(二)、品牌一体化</w:t>
        </w:r>
        <w:r>
          <w:tab/>
        </w:r>
        <w:r>
          <w:fldChar w:fldCharType="begin"/>
        </w:r>
        <w:r>
          <w:instrText xml:space="preserve"> PAGEREF _Toc29333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" w:history="1">
        <w:r>
          <w:rPr>
            <w:rFonts w:ascii="仿宋" w:eastAsia="仿宋" w:hAnsi="仿宋" w:cs="仿宋" w:hint="eastAsia"/>
            <w:lang w:eastAsia="zh-CN"/>
          </w:rPr>
          <w:t>(三)、数据整合</w:t>
        </w:r>
        <w:r>
          <w:tab/>
        </w:r>
        <w:r>
          <w:fldChar w:fldCharType="begin"/>
        </w:r>
        <w:r>
          <w:instrText xml:space="preserve"> PAGEREF _Toc1648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_Toc13144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4" w:history="1">
        <w:r>
          <w:rPr>
            <w:rFonts w:ascii="仿宋" w:eastAsia="仿宋" w:hAnsi="仿宋" w:cs="仿宋" w:hint="eastAsia"/>
            <w:lang w:eastAsia="zh-CN"/>
          </w:rPr>
          <w:t>十五、战略的建立与选择过程</w:t>
        </w:r>
        <w:r>
          <w:tab/>
        </w:r>
        <w:r>
          <w:fldChar w:fldCharType="begin"/>
        </w:r>
        <w:r>
          <w:instrText xml:space="preserve"> PAGEREF _Toc5284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4" w:history="1">
        <w:r>
          <w:rPr>
            <w:rFonts w:ascii="仿宋" w:eastAsia="仿宋" w:hAnsi="仿宋" w:cs="仿宋" w:hint="eastAsia"/>
            <w:lang w:eastAsia="zh-CN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_Toc5224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95" w:history="1">
        <w:r>
          <w:rPr>
            <w:rFonts w:ascii="仿宋" w:eastAsia="仿宋" w:hAnsi="仿宋" w:cs="仿宋" w:hint="eastAsia"/>
            <w:lang w:eastAsia="zh-CN"/>
          </w:rPr>
          <w:t>十六、环境影响评价</w:t>
        </w:r>
        <w:r>
          <w:tab/>
        </w:r>
        <w:r>
          <w:fldChar w:fldCharType="begin"/>
        </w:r>
        <w:r>
          <w:instrText xml:space="preserve"> PAGEREF _Toc22295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" w:history="1">
        <w:r>
          <w:rPr>
            <w:rFonts w:ascii="仿宋" w:eastAsia="仿宋" w:hAnsi="仿宋" w:cs="仿宋" w:hint="eastAsia"/>
            <w:lang w:eastAsia="zh-CN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_Toc579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2" w:history="1">
        <w:r>
          <w:rPr>
            <w:rFonts w:ascii="仿宋" w:eastAsia="仿宋" w:hAnsi="仿宋" w:cs="仿宋" w:hint="eastAsia"/>
            <w:lang w:eastAsia="zh-CN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_Toc15232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143" w:history="1">
        <w:r>
          <w:rPr>
            <w:rFonts w:ascii="仿宋" w:eastAsia="仿宋" w:hAnsi="仿宋" w:cs="仿宋" w:hint="eastAsia"/>
            <w:lang w:eastAsia="zh-CN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_Toc25143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63" w:history="1">
        <w:r>
          <w:rPr>
            <w:rFonts w:ascii="仿宋" w:eastAsia="仿宋" w:hAnsi="仿宋" w:cs="仿宋" w:hint="eastAsia"/>
            <w:lang w:eastAsia="zh-CN"/>
          </w:rPr>
          <w:t>十七、信息化建设</w:t>
        </w:r>
        <w:r>
          <w:tab/>
        </w:r>
        <w:r>
          <w:fldChar w:fldCharType="begin"/>
        </w:r>
        <w:r>
          <w:instrText xml:space="preserve"> PAGEREF _Toc11963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7" w:history="1">
        <w:r>
          <w:rPr>
            <w:rFonts w:ascii="仿宋" w:eastAsia="仿宋" w:hAnsi="仿宋" w:cs="仿宋" w:hint="eastAsia"/>
            <w:lang w:eastAsia="zh-CN"/>
          </w:rPr>
          <w:t>(一)、信息化规划</w:t>
        </w:r>
        <w:r>
          <w:tab/>
        </w:r>
        <w:r>
          <w:fldChar w:fldCharType="begin"/>
        </w:r>
        <w:r>
          <w:instrText xml:space="preserve"> PAGEREF _Toc8037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7" w:history="1">
        <w:r>
          <w:rPr>
            <w:rFonts w:ascii="仿宋" w:eastAsia="仿宋" w:hAnsi="仿宋" w:cs="仿宋" w:hint="eastAsia"/>
            <w:lang w:eastAsia="zh-CN"/>
          </w:rPr>
          <w:t>(二)、信息系统建设</w:t>
        </w:r>
        <w:r>
          <w:tab/>
        </w:r>
        <w:r>
          <w:fldChar w:fldCharType="begin"/>
        </w:r>
        <w:r>
          <w:instrText xml:space="preserve"> PAGEREF _Toc16947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4" w:history="1">
        <w:r>
          <w:rPr>
            <w:rFonts w:ascii="仿宋" w:eastAsia="仿宋" w:hAnsi="仿宋" w:cs="仿宋" w:hint="eastAsia"/>
            <w:lang w:eastAsia="zh-CN"/>
          </w:rPr>
          <w:t>(三)、数据保护与隐私保护</w:t>
        </w:r>
        <w:r>
          <w:tab/>
        </w:r>
        <w:r>
          <w:fldChar w:fldCharType="begin"/>
        </w:r>
        <w:r>
          <w:instrText xml:space="preserve"> PAGEREF _Toc21784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3" w:history="1">
        <w:r>
          <w:rPr>
            <w:rFonts w:ascii="仿宋" w:eastAsia="仿宋" w:hAnsi="仿宋" w:cs="仿宋" w:hint="eastAsia"/>
            <w:lang w:eastAsia="zh-CN"/>
          </w:rPr>
          <w:t>十八、安全与劳动保护</w:t>
        </w:r>
        <w:r>
          <w:tab/>
        </w:r>
        <w:r>
          <w:fldChar w:fldCharType="begin"/>
        </w:r>
        <w:r>
          <w:instrText xml:space="preserve"> PAGEREF _Toc23913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8" w:history="1">
        <w:r>
          <w:rPr>
            <w:rFonts w:ascii="仿宋" w:eastAsia="仿宋" w:hAnsi="仿宋" w:cs="仿宋" w:hint="eastAsia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_Toc10408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2" w:history="1">
        <w:r>
          <w:rPr>
            <w:rFonts w:ascii="仿宋" w:eastAsia="仿宋" w:hAnsi="仿宋" w:cs="仿宋" w:hint="eastAsia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_Toc25802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3" w:history="1">
        <w:r>
          <w:rPr>
            <w:rFonts w:ascii="仿宋" w:eastAsia="仿宋" w:hAnsi="仿宋" w:cs="仿宋" w:hint="eastAsia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_Toc14193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96" w:history="1">
        <w:r>
          <w:rPr>
            <w:rFonts w:ascii="仿宋" w:eastAsia="仿宋" w:hAnsi="仿宋" w:cs="仿宋" w:hint="eastAsia"/>
            <w:lang w:eastAsia="zh-CN"/>
          </w:rPr>
          <w:t>十九、危机管理与应急响应方案</w:t>
        </w:r>
        <w:r>
          <w:tab/>
        </w:r>
        <w:r>
          <w:fldChar w:fldCharType="begin"/>
        </w:r>
        <w:r>
          <w:instrText xml:space="preserve"> PAGEREF _Toc18496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6" w:history="1">
        <w:r>
          <w:rPr>
            <w:rFonts w:ascii="仿宋" w:eastAsia="仿宋" w:hAnsi="仿宋" w:cs="仿宋" w:hint="eastAsia"/>
            <w:lang w:eastAsia="zh-CN"/>
          </w:rPr>
          <w:t>(一)、危机管理团队组建与培训</w:t>
        </w:r>
        <w:r>
          <w:tab/>
        </w:r>
        <w:r>
          <w:fldChar w:fldCharType="begin"/>
        </w:r>
        <w:r>
          <w:instrText xml:space="preserve"> PAGEREF _Toc25016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8" w:history="1">
        <w:r>
          <w:rPr>
            <w:rFonts w:ascii="仿宋" w:eastAsia="仿宋" w:hAnsi="仿宋" w:cs="仿宋" w:hint="eastAsia"/>
            <w:lang w:eastAsia="zh-CN"/>
          </w:rPr>
          <w:t>(二)、危机预警与风险评估</w:t>
        </w:r>
        <w:r>
          <w:tab/>
        </w:r>
        <w:r>
          <w:fldChar w:fldCharType="begin"/>
        </w:r>
        <w:r>
          <w:instrText xml:space="preserve"> PAGEREF _Toc16148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5" w:history="1">
        <w:r>
          <w:rPr>
            <w:rFonts w:ascii="仿宋" w:eastAsia="仿宋" w:hAnsi="仿宋" w:cs="仿宋" w:hint="eastAsia"/>
            <w:lang w:eastAsia="zh-CN"/>
          </w:rPr>
          <w:t>(三)、危机发生时的应急响应流程</w:t>
        </w:r>
        <w:r>
          <w:tab/>
        </w:r>
        <w:r>
          <w:fldChar w:fldCharType="begin"/>
        </w:r>
        <w:r>
          <w:instrText xml:space="preserve"> PAGEREF _Toc16745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0" w:history="1">
        <w:r>
          <w:rPr>
            <w:rFonts w:ascii="仿宋" w:eastAsia="仿宋" w:hAnsi="仿宋" w:cs="仿宋" w:hint="eastAsia"/>
            <w:lang w:eastAsia="zh-CN"/>
          </w:rPr>
          <w:t>(四)、危机后的公关与声誉修复</w:t>
        </w:r>
        <w:r>
          <w:tab/>
        </w:r>
        <w:r>
          <w:fldChar w:fldCharType="begin"/>
        </w:r>
        <w:r>
          <w:instrText xml:space="preserve"> PAGEREF _Toc25630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4" w:history="1">
        <w:r>
          <w:rPr>
            <w:rFonts w:ascii="仿宋" w:eastAsia="仿宋" w:hAnsi="仿宋" w:cs="仿宋" w:hint="eastAsia"/>
            <w:lang w:eastAsia="zh-CN"/>
          </w:rPr>
          <w:t>(五)、经验总结与危机防范改进</w:t>
        </w:r>
        <w:r>
          <w:tab/>
        </w:r>
        <w:r>
          <w:fldChar w:fldCharType="begin"/>
        </w:r>
        <w:r>
          <w:instrText xml:space="preserve"> PAGEREF _Toc21524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57" w:history="1">
        <w:r>
          <w:rPr>
            <w:rFonts w:ascii="仿宋" w:eastAsia="仿宋" w:hAnsi="仿宋" w:cs="仿宋" w:hint="eastAsia"/>
            <w:lang w:eastAsia="zh-CN"/>
          </w:rPr>
          <w:t>二十、节能方案分析</w:t>
        </w:r>
        <w:r>
          <w:tab/>
        </w:r>
        <w:r>
          <w:fldChar w:fldCharType="begin"/>
        </w:r>
        <w:r>
          <w:instrText xml:space="preserve"> PAGEREF _Toc15457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0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_Toc22940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3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_Toc17273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0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_Toc13670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48" w:history="1">
        <w:r>
          <w:rPr>
            <w:rFonts w:ascii="仿宋" w:eastAsia="仿宋" w:hAnsi="仿宋" w:cs="仿宋" w:hint="eastAsia"/>
            <w:lang w:eastAsia="zh-CN"/>
          </w:rPr>
          <w:t>二十一、鱼丸项目监控与评估</w:t>
        </w:r>
        <w:r>
          <w:tab/>
        </w:r>
        <w:r>
          <w:fldChar w:fldCharType="begin"/>
        </w:r>
        <w:r>
          <w:instrText xml:space="preserve"> PAGEREF _Toc13448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7" w:history="1">
        <w:r>
          <w:rPr>
            <w:rFonts w:ascii="仿宋" w:eastAsia="仿宋" w:hAnsi="仿宋" w:cs="仿宋" w:hint="eastAsia"/>
            <w:lang w:eastAsia="zh-CN"/>
          </w:rPr>
          <w:t>(一)、鱼丸项目监控计划</w:t>
        </w:r>
        <w:r>
          <w:tab/>
        </w:r>
        <w:r>
          <w:fldChar w:fldCharType="begin"/>
        </w:r>
        <w:r>
          <w:instrText xml:space="preserve"> PAGEREF _Toc19987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2" w:history="1">
        <w:r>
          <w:rPr>
            <w:rFonts w:ascii="仿宋" w:eastAsia="仿宋" w:hAnsi="仿宋" w:cs="仿宋" w:hint="eastAsia"/>
            <w:lang w:eastAsia="zh-CN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_Toc15242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" w:history="1">
        <w:r>
          <w:rPr>
            <w:rFonts w:ascii="仿宋" w:eastAsia="仿宋" w:hAnsi="仿宋" w:cs="仿宋" w:hint="eastAsia"/>
            <w:lang w:eastAsia="zh-CN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_Toc2064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08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194"/>
      <w:r>
        <w:rPr>
          <w:rFonts w:ascii="仿宋" w:eastAsia="仿宋" w:hAnsi="仿宋" w:cs="仿宋" w:hint="eastAsia"/>
          <w:sz w:val="28"/>
          <w:lang w:eastAsia="zh-CN"/>
        </w:rPr>
        <w:t>一、鱼丸项目选址说明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47"/>
      <w:r>
        <w:rPr>
          <w:rFonts w:ascii="仿宋" w:eastAsia="仿宋" w:hAnsi="仿宋" w:cs="仿宋" w:hint="eastAsia"/>
          <w:lang w:eastAsia="zh-CN"/>
        </w:rPr>
        <w:t>(一)、鱼丸项目选址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丸项目的选址可以说是地理位置十分优越。项目位于鱼丸市鱼丸区的鱼丸街道鱼丸路上，交通十分便利。附近有多条主要道路相交，这对于原材料的运输和成品的配送来说非常方便。而且由于地势平坦，从这个地理位置出发，所到之处都可以便捷地进入市场。除此之外，这个项目的地理位置也为其物流运作提供了良好的基础，确保了顺畅运输和高效配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选址过程中，我们也注重用地控制指标的合规性。我们深入研究、详细规划和评估选址地区，确定了用地性质、容积率和绿化率等重要指标。目的是为了确保鱼丸项目的可持续发展，并且同时满足相关法规和环保要求。我们的选择是科学而合理的，保证了此项目在选址方面的合规性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https://d.book118.com/827061152165006045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鱼丸项目安全调研评估报告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鱼丸项目安全调研评估报告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鱼丸项目安全调研评估报告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鱼丸项目安全调研评估报告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鱼丸项目安全调研评估报告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041C0B"/>
    <w:rsid w:val="30041C0B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7061152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2024-03-02T02:11:00Z</dcterms:created>
  <dcterms:modified xsi:type="dcterms:W3CDTF">2024-03-02T02:11:32Z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DE680826E97B411581AB60A694C6D571_11</vt:lpwstr>
  </property>
  <property fmtid="{D5CDD505-2E9C-101B-9397-08002B2CF9AE}" pid="3" name="KSOProductBuildVer">
    <vt:lpwstr>2052-12.1.0.16399</vt:lpwstr>
  </property>
</Properties>
</file>