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强地运动加速度仪项目计划设计方案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88" w:history="1">
        <w:r>
          <w:rPr>
            <w:rFonts w:ascii="仿宋" w:eastAsia="仿宋" w:hAnsi="仿宋" w:cs="仿宋" w:hint="eastAsia"/>
            <w:lang w:eastAsia="zh-CN"/>
          </w:rPr>
          <w:t>概论</w:t>
        </w:r>
        <w:r>
          <w:tab/>
        </w:r>
        <w:r>
          <w:fldChar w:fldCharType="begin"/>
        </w:r>
        <w:r>
          <w:instrText xml:space="preserve"> PAGEREF _Toc2788 \h </w:instrText>
        </w:r>
        <w:r>
          <w:fldChar w:fldCharType="separate"/>
        </w:r>
        <w:r>
          <w:t>3</w:t>
        </w:r>
        <w:r>
          <w:fldChar w:fldCharType="end"/>
        </w:r>
      </w:hyperlink>
    </w:p>
    <w:p>
      <w:pPr>
        <w:pStyle w:val="TOC1"/>
        <w:tabs>
          <w:tab w:val="right" w:leader="dot" w:pos="8306"/>
        </w:tabs>
      </w:pPr>
      <w:hyperlink w:anchor="_Toc29107" w:history="1">
        <w:r>
          <w:rPr>
            <w:rFonts w:ascii="仿宋" w:eastAsia="仿宋" w:hAnsi="仿宋" w:cs="仿宋" w:hint="eastAsia"/>
            <w:lang w:eastAsia="zh-CN"/>
          </w:rPr>
          <w:t>一、强地运动加速度仪项目选址可行性分析</w:t>
        </w:r>
        <w:r>
          <w:tab/>
        </w:r>
        <w:r>
          <w:fldChar w:fldCharType="begin"/>
        </w:r>
        <w:r>
          <w:instrText xml:space="preserve"> PAGEREF _Toc29107 \h </w:instrText>
        </w:r>
        <w:r>
          <w:fldChar w:fldCharType="separate"/>
        </w:r>
        <w:r>
          <w:t>3</w:t>
        </w:r>
        <w:r>
          <w:fldChar w:fldCharType="end"/>
        </w:r>
      </w:hyperlink>
    </w:p>
    <w:p>
      <w:pPr>
        <w:pStyle w:val="TOC2"/>
        <w:tabs>
          <w:tab w:val="right" w:leader="dot" w:pos="8306"/>
        </w:tabs>
      </w:pPr>
      <w:hyperlink w:anchor="_Toc16751" w:history="1">
        <w:r>
          <w:rPr>
            <w:rFonts w:ascii="仿宋" w:eastAsia="仿宋" w:hAnsi="仿宋" w:cs="仿宋" w:hint="eastAsia"/>
            <w:lang w:eastAsia="zh-CN"/>
          </w:rPr>
          <w:t>(一)、强地运动加速度仪项目选址</w:t>
        </w:r>
        <w:r>
          <w:tab/>
        </w:r>
        <w:r>
          <w:fldChar w:fldCharType="begin"/>
        </w:r>
        <w:r>
          <w:instrText xml:space="preserve"> PAGEREF _Toc16751 \h </w:instrText>
        </w:r>
        <w:r>
          <w:fldChar w:fldCharType="separate"/>
        </w:r>
        <w:r>
          <w:t>3</w:t>
        </w:r>
        <w:r>
          <w:fldChar w:fldCharType="end"/>
        </w:r>
      </w:hyperlink>
    </w:p>
    <w:p>
      <w:pPr>
        <w:pStyle w:val="TOC2"/>
        <w:tabs>
          <w:tab w:val="right" w:leader="dot" w:pos="8306"/>
        </w:tabs>
      </w:pPr>
      <w:hyperlink w:anchor="_Toc30066" w:history="1">
        <w:r>
          <w:rPr>
            <w:rFonts w:ascii="仿宋" w:eastAsia="仿宋" w:hAnsi="仿宋" w:cs="仿宋" w:hint="eastAsia"/>
            <w:lang w:eastAsia="zh-CN"/>
          </w:rPr>
          <w:t>(二)、用地控制指标</w:t>
        </w:r>
        <w:r>
          <w:tab/>
        </w:r>
        <w:r>
          <w:fldChar w:fldCharType="begin"/>
        </w:r>
        <w:r>
          <w:instrText xml:space="preserve"> PAGEREF _Toc30066 \h </w:instrText>
        </w:r>
        <w:r>
          <w:fldChar w:fldCharType="separate"/>
        </w:r>
        <w:r>
          <w:t>3</w:t>
        </w:r>
        <w:r>
          <w:fldChar w:fldCharType="end"/>
        </w:r>
      </w:hyperlink>
    </w:p>
    <w:p>
      <w:pPr>
        <w:pStyle w:val="TOC2"/>
        <w:tabs>
          <w:tab w:val="right" w:leader="dot" w:pos="8306"/>
        </w:tabs>
      </w:pPr>
      <w:hyperlink w:anchor="_Toc8370" w:history="1">
        <w:r>
          <w:rPr>
            <w:rFonts w:ascii="仿宋" w:eastAsia="仿宋" w:hAnsi="仿宋" w:cs="仿宋" w:hint="eastAsia"/>
            <w:lang w:eastAsia="zh-CN"/>
          </w:rPr>
          <w:t>(三)、节约用地措施</w:t>
        </w:r>
        <w:r>
          <w:tab/>
        </w:r>
        <w:r>
          <w:fldChar w:fldCharType="begin"/>
        </w:r>
        <w:r>
          <w:instrText xml:space="preserve"> PAGEREF _Toc8370 \h </w:instrText>
        </w:r>
        <w:r>
          <w:fldChar w:fldCharType="separate"/>
        </w:r>
        <w:r>
          <w:t>5</w:t>
        </w:r>
        <w:r>
          <w:fldChar w:fldCharType="end"/>
        </w:r>
      </w:hyperlink>
    </w:p>
    <w:p>
      <w:pPr>
        <w:pStyle w:val="TOC2"/>
        <w:tabs>
          <w:tab w:val="right" w:leader="dot" w:pos="8306"/>
        </w:tabs>
      </w:pPr>
      <w:hyperlink w:anchor="_Toc30278" w:history="1">
        <w:r>
          <w:rPr>
            <w:rFonts w:ascii="仿宋" w:eastAsia="仿宋" w:hAnsi="仿宋" w:cs="仿宋" w:hint="eastAsia"/>
            <w:lang w:eastAsia="zh-CN"/>
          </w:rPr>
          <w:t>(四)、总图布置方案</w:t>
        </w:r>
        <w:r>
          <w:tab/>
        </w:r>
        <w:r>
          <w:fldChar w:fldCharType="begin"/>
        </w:r>
        <w:r>
          <w:instrText xml:space="preserve"> PAGEREF _Toc30278 \h </w:instrText>
        </w:r>
        <w:r>
          <w:fldChar w:fldCharType="separate"/>
        </w:r>
        <w:r>
          <w:t>6</w:t>
        </w:r>
        <w:r>
          <w:fldChar w:fldCharType="end"/>
        </w:r>
      </w:hyperlink>
    </w:p>
    <w:p>
      <w:pPr>
        <w:pStyle w:val="TOC2"/>
        <w:tabs>
          <w:tab w:val="right" w:leader="dot" w:pos="8306"/>
        </w:tabs>
      </w:pPr>
      <w:hyperlink w:anchor="_Toc10239" w:history="1">
        <w:r>
          <w:rPr>
            <w:rFonts w:ascii="仿宋" w:eastAsia="仿宋" w:hAnsi="仿宋" w:cs="仿宋" w:hint="eastAsia"/>
            <w:lang w:eastAsia="zh-CN"/>
          </w:rPr>
          <w:t>(五)、选址综合评价</w:t>
        </w:r>
        <w:r>
          <w:tab/>
        </w:r>
        <w:r>
          <w:fldChar w:fldCharType="begin"/>
        </w:r>
        <w:r>
          <w:instrText xml:space="preserve"> PAGEREF _Toc10239 \h </w:instrText>
        </w:r>
        <w:r>
          <w:fldChar w:fldCharType="separate"/>
        </w:r>
        <w:r>
          <w:t>7</w:t>
        </w:r>
        <w:r>
          <w:fldChar w:fldCharType="end"/>
        </w:r>
      </w:hyperlink>
    </w:p>
    <w:p>
      <w:pPr>
        <w:pStyle w:val="TOC1"/>
        <w:tabs>
          <w:tab w:val="right" w:leader="dot" w:pos="8306"/>
        </w:tabs>
      </w:pPr>
      <w:hyperlink w:anchor="_Toc4643" w:history="1">
        <w:r>
          <w:rPr>
            <w:rFonts w:ascii="仿宋" w:eastAsia="仿宋" w:hAnsi="仿宋" w:cs="仿宋" w:hint="eastAsia"/>
            <w:lang w:eastAsia="zh-CN"/>
          </w:rPr>
          <w:t>二、强地运动加速度仪项目概论</w:t>
        </w:r>
        <w:r>
          <w:tab/>
        </w:r>
        <w:r>
          <w:fldChar w:fldCharType="begin"/>
        </w:r>
        <w:r>
          <w:instrText xml:space="preserve"> PAGEREF _Toc4643 \h </w:instrText>
        </w:r>
        <w:r>
          <w:fldChar w:fldCharType="separate"/>
        </w:r>
        <w:r>
          <w:t>9</w:t>
        </w:r>
        <w:r>
          <w:fldChar w:fldCharType="end"/>
        </w:r>
      </w:hyperlink>
    </w:p>
    <w:p>
      <w:pPr>
        <w:pStyle w:val="TOC2"/>
        <w:tabs>
          <w:tab w:val="right" w:leader="dot" w:pos="8306"/>
        </w:tabs>
      </w:pPr>
      <w:hyperlink w:anchor="_Toc20924" w:history="1">
        <w:r>
          <w:rPr>
            <w:rFonts w:ascii="仿宋" w:eastAsia="仿宋" w:hAnsi="仿宋" w:cs="仿宋" w:hint="eastAsia"/>
            <w:lang w:eastAsia="zh-CN"/>
          </w:rPr>
          <w:t>(一)、强地运动加速度仪项目概况</w:t>
        </w:r>
        <w:r>
          <w:tab/>
        </w:r>
        <w:r>
          <w:fldChar w:fldCharType="begin"/>
        </w:r>
        <w:r>
          <w:instrText xml:space="preserve"> PAGEREF _Toc20924 \h </w:instrText>
        </w:r>
        <w:r>
          <w:fldChar w:fldCharType="separate"/>
        </w:r>
        <w:r>
          <w:t>9</w:t>
        </w:r>
        <w:r>
          <w:fldChar w:fldCharType="end"/>
        </w:r>
      </w:hyperlink>
    </w:p>
    <w:p>
      <w:pPr>
        <w:pStyle w:val="TOC2"/>
        <w:tabs>
          <w:tab w:val="right" w:leader="dot" w:pos="8306"/>
        </w:tabs>
      </w:pPr>
      <w:hyperlink w:anchor="_Toc25875" w:history="1">
        <w:r>
          <w:rPr>
            <w:rFonts w:ascii="仿宋" w:eastAsia="仿宋" w:hAnsi="仿宋" w:cs="仿宋" w:hint="eastAsia"/>
            <w:lang w:eastAsia="zh-CN"/>
          </w:rPr>
          <w:t>(二)、强地运动加速度仪项目目标</w:t>
        </w:r>
        <w:r>
          <w:tab/>
        </w:r>
        <w:r>
          <w:fldChar w:fldCharType="begin"/>
        </w:r>
        <w:r>
          <w:instrText xml:space="preserve"> PAGEREF _Toc25875 \h </w:instrText>
        </w:r>
        <w:r>
          <w:fldChar w:fldCharType="separate"/>
        </w:r>
        <w:r>
          <w:t>11</w:t>
        </w:r>
        <w:r>
          <w:fldChar w:fldCharType="end"/>
        </w:r>
      </w:hyperlink>
    </w:p>
    <w:p>
      <w:pPr>
        <w:pStyle w:val="TOC2"/>
        <w:tabs>
          <w:tab w:val="right" w:leader="dot" w:pos="8306"/>
        </w:tabs>
      </w:pPr>
      <w:hyperlink w:anchor="_Toc4126" w:history="1">
        <w:r>
          <w:rPr>
            <w:rFonts w:ascii="仿宋" w:eastAsia="仿宋" w:hAnsi="仿宋" w:cs="仿宋" w:hint="eastAsia"/>
            <w:lang w:eastAsia="zh-CN"/>
          </w:rPr>
          <w:t>(三)、强地运动加速度仪项目提出的理由</w:t>
        </w:r>
        <w:r>
          <w:tab/>
        </w:r>
        <w:r>
          <w:fldChar w:fldCharType="begin"/>
        </w:r>
        <w:r>
          <w:instrText xml:space="preserve"> PAGEREF _Toc4126 \h </w:instrText>
        </w:r>
        <w:r>
          <w:fldChar w:fldCharType="separate"/>
        </w:r>
        <w:r>
          <w:t>12</w:t>
        </w:r>
        <w:r>
          <w:fldChar w:fldCharType="end"/>
        </w:r>
      </w:hyperlink>
    </w:p>
    <w:p>
      <w:pPr>
        <w:pStyle w:val="TOC2"/>
        <w:tabs>
          <w:tab w:val="right" w:leader="dot" w:pos="8306"/>
        </w:tabs>
      </w:pPr>
      <w:hyperlink w:anchor="_Toc3453" w:history="1">
        <w:r>
          <w:rPr>
            <w:rFonts w:ascii="仿宋" w:eastAsia="仿宋" w:hAnsi="仿宋" w:cs="仿宋" w:hint="eastAsia"/>
            <w:lang w:eastAsia="zh-CN"/>
          </w:rPr>
          <w:t>(四)、强地运动加速度仪项目意义</w:t>
        </w:r>
        <w:r>
          <w:tab/>
        </w:r>
        <w:r>
          <w:fldChar w:fldCharType="begin"/>
        </w:r>
        <w:r>
          <w:instrText xml:space="preserve"> PAGEREF _Toc3453 \h </w:instrText>
        </w:r>
        <w:r>
          <w:fldChar w:fldCharType="separate"/>
        </w:r>
        <w:r>
          <w:t>14</w:t>
        </w:r>
        <w:r>
          <w:fldChar w:fldCharType="end"/>
        </w:r>
      </w:hyperlink>
    </w:p>
    <w:p>
      <w:pPr>
        <w:pStyle w:val="TOC2"/>
        <w:tabs>
          <w:tab w:val="right" w:leader="dot" w:pos="8306"/>
        </w:tabs>
      </w:pPr>
      <w:hyperlink w:anchor="_Toc20685" w:history="1">
        <w:r>
          <w:rPr>
            <w:rFonts w:ascii="仿宋" w:eastAsia="仿宋" w:hAnsi="仿宋" w:cs="仿宋" w:hint="eastAsia"/>
            <w:lang w:eastAsia="zh-CN"/>
          </w:rPr>
          <w:t>(五)、强地运动加速度仪项目背景</w:t>
        </w:r>
        <w:r>
          <w:tab/>
        </w:r>
        <w:r>
          <w:fldChar w:fldCharType="begin"/>
        </w:r>
        <w:r>
          <w:instrText xml:space="preserve"> PAGEREF _Toc20685 \h </w:instrText>
        </w:r>
        <w:r>
          <w:fldChar w:fldCharType="separate"/>
        </w:r>
        <w:r>
          <w:t>15</w:t>
        </w:r>
        <w:r>
          <w:fldChar w:fldCharType="end"/>
        </w:r>
      </w:hyperlink>
    </w:p>
    <w:p>
      <w:pPr>
        <w:pStyle w:val="TOC1"/>
        <w:tabs>
          <w:tab w:val="right" w:leader="dot" w:pos="8306"/>
        </w:tabs>
      </w:pPr>
      <w:hyperlink w:anchor="_Toc28614" w:history="1">
        <w:r>
          <w:rPr>
            <w:rFonts w:ascii="仿宋" w:eastAsia="仿宋" w:hAnsi="仿宋" w:cs="仿宋" w:hint="eastAsia"/>
            <w:lang w:eastAsia="zh-CN"/>
          </w:rPr>
          <w:t>三、强地运动加速度仪项目建设单位说明</w:t>
        </w:r>
        <w:r>
          <w:tab/>
        </w:r>
        <w:r>
          <w:fldChar w:fldCharType="begin"/>
        </w:r>
        <w:r>
          <w:instrText xml:space="preserve"> PAGEREF _Toc28614 \h </w:instrText>
        </w:r>
        <w:r>
          <w:fldChar w:fldCharType="separate"/>
        </w:r>
        <w:r>
          <w:t>16</w:t>
        </w:r>
        <w:r>
          <w:fldChar w:fldCharType="end"/>
        </w:r>
      </w:hyperlink>
    </w:p>
    <w:p>
      <w:pPr>
        <w:pStyle w:val="TOC2"/>
        <w:tabs>
          <w:tab w:val="right" w:leader="dot" w:pos="8306"/>
        </w:tabs>
      </w:pPr>
      <w:hyperlink w:anchor="_Toc18065" w:history="1">
        <w:r>
          <w:rPr>
            <w:rFonts w:ascii="仿宋" w:eastAsia="仿宋" w:hAnsi="仿宋" w:cs="仿宋" w:hint="eastAsia"/>
            <w:lang w:eastAsia="zh-CN"/>
          </w:rPr>
          <w:t>(一)、强地运动加速度仪项目承办单位基本情况</w:t>
        </w:r>
        <w:r>
          <w:tab/>
        </w:r>
        <w:r>
          <w:fldChar w:fldCharType="begin"/>
        </w:r>
        <w:r>
          <w:instrText xml:space="preserve"> PAGEREF _Toc18065 \h </w:instrText>
        </w:r>
        <w:r>
          <w:fldChar w:fldCharType="separate"/>
        </w:r>
        <w:r>
          <w:t>16</w:t>
        </w:r>
        <w:r>
          <w:fldChar w:fldCharType="end"/>
        </w:r>
      </w:hyperlink>
    </w:p>
    <w:p>
      <w:pPr>
        <w:pStyle w:val="TOC2"/>
        <w:tabs>
          <w:tab w:val="right" w:leader="dot" w:pos="8306"/>
        </w:tabs>
      </w:pPr>
      <w:hyperlink w:anchor="_Toc7103" w:history="1">
        <w:r>
          <w:rPr>
            <w:rFonts w:ascii="仿宋" w:eastAsia="仿宋" w:hAnsi="仿宋" w:cs="仿宋" w:hint="eastAsia"/>
            <w:lang w:eastAsia="zh-CN"/>
          </w:rPr>
          <w:t>(二)、公司经济效益分析</w:t>
        </w:r>
        <w:r>
          <w:tab/>
        </w:r>
        <w:r>
          <w:fldChar w:fldCharType="begin"/>
        </w:r>
        <w:r>
          <w:instrText xml:space="preserve"> PAGEREF _Toc7103 \h </w:instrText>
        </w:r>
        <w:r>
          <w:fldChar w:fldCharType="separate"/>
        </w:r>
        <w:r>
          <w:t>16</w:t>
        </w:r>
        <w:r>
          <w:fldChar w:fldCharType="end"/>
        </w:r>
      </w:hyperlink>
    </w:p>
    <w:p>
      <w:pPr>
        <w:pStyle w:val="TOC1"/>
        <w:tabs>
          <w:tab w:val="right" w:leader="dot" w:pos="8306"/>
        </w:tabs>
      </w:pPr>
      <w:hyperlink w:anchor="_Toc29046" w:history="1">
        <w:r>
          <w:rPr>
            <w:rFonts w:ascii="仿宋" w:eastAsia="仿宋" w:hAnsi="仿宋" w:cs="仿宋" w:hint="eastAsia"/>
            <w:lang w:eastAsia="zh-CN"/>
          </w:rPr>
          <w:t>四、工艺说明</w:t>
        </w:r>
        <w:r>
          <w:tab/>
        </w:r>
        <w:r>
          <w:fldChar w:fldCharType="begin"/>
        </w:r>
        <w:r>
          <w:instrText xml:space="preserve"> PAGEREF _Toc29046 \h </w:instrText>
        </w:r>
        <w:r>
          <w:fldChar w:fldCharType="separate"/>
        </w:r>
        <w:r>
          <w:t>17</w:t>
        </w:r>
        <w:r>
          <w:fldChar w:fldCharType="end"/>
        </w:r>
      </w:hyperlink>
    </w:p>
    <w:p>
      <w:pPr>
        <w:pStyle w:val="TOC2"/>
        <w:tabs>
          <w:tab w:val="right" w:leader="dot" w:pos="8306"/>
        </w:tabs>
      </w:pPr>
      <w:hyperlink w:anchor="_Toc2750" w:history="1">
        <w:r>
          <w:rPr>
            <w:rFonts w:ascii="仿宋" w:eastAsia="仿宋" w:hAnsi="仿宋" w:cs="仿宋" w:hint="eastAsia"/>
            <w:lang w:eastAsia="zh-CN"/>
          </w:rPr>
          <w:t>(一)、技术管理特点</w:t>
        </w:r>
        <w:r>
          <w:tab/>
        </w:r>
        <w:r>
          <w:fldChar w:fldCharType="begin"/>
        </w:r>
        <w:r>
          <w:instrText xml:space="preserve"> PAGEREF _Toc2750 \h </w:instrText>
        </w:r>
        <w:r>
          <w:fldChar w:fldCharType="separate"/>
        </w:r>
        <w:r>
          <w:t>17</w:t>
        </w:r>
        <w:r>
          <w:fldChar w:fldCharType="end"/>
        </w:r>
      </w:hyperlink>
    </w:p>
    <w:p>
      <w:pPr>
        <w:pStyle w:val="TOC2"/>
        <w:tabs>
          <w:tab w:val="right" w:leader="dot" w:pos="8306"/>
        </w:tabs>
      </w:pPr>
      <w:hyperlink w:anchor="_Toc24845" w:history="1">
        <w:r>
          <w:rPr>
            <w:rFonts w:ascii="仿宋" w:eastAsia="仿宋" w:hAnsi="仿宋" w:cs="仿宋" w:hint="eastAsia"/>
            <w:lang w:eastAsia="zh-CN"/>
          </w:rPr>
          <w:t>(二)、强地运动加速度仪项目工艺技术设计方案</w:t>
        </w:r>
        <w:r>
          <w:tab/>
        </w:r>
        <w:r>
          <w:fldChar w:fldCharType="begin"/>
        </w:r>
        <w:r>
          <w:instrText xml:space="preserve"> PAGEREF _Toc24845 \h </w:instrText>
        </w:r>
        <w:r>
          <w:fldChar w:fldCharType="separate"/>
        </w:r>
        <w:r>
          <w:t>18</w:t>
        </w:r>
        <w:r>
          <w:fldChar w:fldCharType="end"/>
        </w:r>
      </w:hyperlink>
    </w:p>
    <w:p>
      <w:pPr>
        <w:pStyle w:val="TOC2"/>
        <w:tabs>
          <w:tab w:val="right" w:leader="dot" w:pos="8306"/>
        </w:tabs>
      </w:pPr>
      <w:hyperlink w:anchor="_Toc25435" w:history="1">
        <w:r>
          <w:rPr>
            <w:rFonts w:ascii="仿宋" w:eastAsia="仿宋" w:hAnsi="仿宋" w:cs="仿宋" w:hint="eastAsia"/>
            <w:lang w:eastAsia="zh-CN"/>
          </w:rPr>
          <w:t>(三)、设备选型方案</w:t>
        </w:r>
        <w:r>
          <w:tab/>
        </w:r>
        <w:r>
          <w:fldChar w:fldCharType="begin"/>
        </w:r>
        <w:r>
          <w:instrText xml:space="preserve"> PAGEREF _Toc25435 \h </w:instrText>
        </w:r>
        <w:r>
          <w:fldChar w:fldCharType="separate"/>
        </w:r>
        <w:r>
          <w:t>20</w:t>
        </w:r>
        <w:r>
          <w:fldChar w:fldCharType="end"/>
        </w:r>
      </w:hyperlink>
    </w:p>
    <w:p>
      <w:pPr>
        <w:pStyle w:val="TOC1"/>
        <w:tabs>
          <w:tab w:val="right" w:leader="dot" w:pos="8306"/>
        </w:tabs>
      </w:pPr>
      <w:hyperlink w:anchor="_Toc18865" w:history="1">
        <w:r>
          <w:rPr>
            <w:rFonts w:ascii="仿宋" w:eastAsia="仿宋" w:hAnsi="仿宋" w:cs="仿宋" w:hint="eastAsia"/>
            <w:lang w:eastAsia="zh-CN"/>
          </w:rPr>
          <w:t>五、强地运动加速度仪项目绩效评估</w:t>
        </w:r>
        <w:r>
          <w:tab/>
        </w:r>
        <w:r>
          <w:fldChar w:fldCharType="begin"/>
        </w:r>
        <w:r>
          <w:instrText xml:space="preserve"> PAGEREF _Toc18865 \h </w:instrText>
        </w:r>
        <w:r>
          <w:fldChar w:fldCharType="separate"/>
        </w:r>
        <w:r>
          <w:t>21</w:t>
        </w:r>
        <w:r>
          <w:fldChar w:fldCharType="end"/>
        </w:r>
      </w:hyperlink>
    </w:p>
    <w:p>
      <w:pPr>
        <w:pStyle w:val="TOC2"/>
        <w:tabs>
          <w:tab w:val="right" w:leader="dot" w:pos="8306"/>
        </w:tabs>
      </w:pPr>
      <w:hyperlink w:anchor="_Toc6175" w:history="1">
        <w:r>
          <w:rPr>
            <w:rFonts w:ascii="仿宋" w:eastAsia="仿宋" w:hAnsi="仿宋" w:cs="仿宋" w:hint="eastAsia"/>
            <w:lang w:eastAsia="zh-CN"/>
          </w:rPr>
          <w:t>(一)、绩效评估指标</w:t>
        </w:r>
        <w:r>
          <w:tab/>
        </w:r>
        <w:r>
          <w:fldChar w:fldCharType="begin"/>
        </w:r>
        <w:r>
          <w:instrText xml:space="preserve"> PAGEREF _Toc6175 \h </w:instrText>
        </w:r>
        <w:r>
          <w:fldChar w:fldCharType="separate"/>
        </w:r>
        <w:r>
          <w:t>21</w:t>
        </w:r>
        <w:r>
          <w:fldChar w:fldCharType="end"/>
        </w:r>
      </w:hyperlink>
    </w:p>
    <w:p>
      <w:pPr>
        <w:pStyle w:val="TOC2"/>
        <w:tabs>
          <w:tab w:val="right" w:leader="dot" w:pos="8306"/>
        </w:tabs>
      </w:pPr>
      <w:hyperlink w:anchor="_Toc3321" w:history="1">
        <w:r>
          <w:rPr>
            <w:rFonts w:ascii="仿宋" w:eastAsia="仿宋" w:hAnsi="仿宋" w:cs="仿宋" w:hint="eastAsia"/>
            <w:lang w:eastAsia="zh-CN"/>
          </w:rPr>
          <w:t>(二)、绩效评估方法</w:t>
        </w:r>
        <w:r>
          <w:tab/>
        </w:r>
        <w:r>
          <w:fldChar w:fldCharType="begin"/>
        </w:r>
        <w:r>
          <w:instrText xml:space="preserve"> PAGEREF _Toc3321 \h </w:instrText>
        </w:r>
        <w:r>
          <w:fldChar w:fldCharType="separate"/>
        </w:r>
        <w:r>
          <w:t>22</w:t>
        </w:r>
        <w:r>
          <w:fldChar w:fldCharType="end"/>
        </w:r>
      </w:hyperlink>
    </w:p>
    <w:p>
      <w:pPr>
        <w:pStyle w:val="TOC2"/>
        <w:tabs>
          <w:tab w:val="right" w:leader="dot" w:pos="8306"/>
        </w:tabs>
      </w:pPr>
      <w:hyperlink w:anchor="_Toc8362" w:history="1">
        <w:r>
          <w:rPr>
            <w:rFonts w:ascii="仿宋" w:eastAsia="仿宋" w:hAnsi="仿宋" w:cs="仿宋" w:hint="eastAsia"/>
            <w:lang w:eastAsia="zh-CN"/>
          </w:rPr>
          <w:t>(三)、绩效评估周期</w:t>
        </w:r>
        <w:r>
          <w:tab/>
        </w:r>
        <w:r>
          <w:fldChar w:fldCharType="begin"/>
        </w:r>
        <w:r>
          <w:instrText xml:space="preserve"> PAGEREF _Toc8362 \h </w:instrText>
        </w:r>
        <w:r>
          <w:fldChar w:fldCharType="separate"/>
        </w:r>
        <w:r>
          <w:t>23</w:t>
        </w:r>
        <w:r>
          <w:fldChar w:fldCharType="end"/>
        </w:r>
      </w:hyperlink>
    </w:p>
    <w:p>
      <w:pPr>
        <w:pStyle w:val="TOC1"/>
        <w:tabs>
          <w:tab w:val="right" w:leader="dot" w:pos="8306"/>
        </w:tabs>
      </w:pPr>
      <w:hyperlink w:anchor="_Toc5828" w:history="1">
        <w:r>
          <w:rPr>
            <w:rFonts w:ascii="仿宋" w:eastAsia="仿宋" w:hAnsi="仿宋" w:cs="仿宋" w:hint="eastAsia"/>
            <w:lang w:eastAsia="zh-CN"/>
          </w:rPr>
          <w:t>六、强地运动加速度仪项目建设背景及必要性分析</w:t>
        </w:r>
        <w:r>
          <w:tab/>
        </w:r>
        <w:r>
          <w:fldChar w:fldCharType="begin"/>
        </w:r>
        <w:r>
          <w:instrText xml:space="preserve"> PAGEREF _Toc5828 \h </w:instrText>
        </w:r>
        <w:r>
          <w:fldChar w:fldCharType="separate"/>
        </w:r>
        <w:r>
          <w:t>24</w:t>
        </w:r>
        <w:r>
          <w:fldChar w:fldCharType="end"/>
        </w:r>
      </w:hyperlink>
    </w:p>
    <w:p>
      <w:pPr>
        <w:pStyle w:val="TOC2"/>
        <w:tabs>
          <w:tab w:val="right" w:leader="dot" w:pos="8306"/>
        </w:tabs>
      </w:pPr>
      <w:hyperlink w:anchor="_Toc18722" w:history="1">
        <w:r>
          <w:rPr>
            <w:rFonts w:ascii="仿宋" w:eastAsia="仿宋" w:hAnsi="仿宋" w:cs="仿宋" w:hint="eastAsia"/>
            <w:lang w:eastAsia="zh-CN"/>
          </w:rPr>
          <w:t>(一)、强地运动加速度仪项目背景分析</w:t>
        </w:r>
        <w:r>
          <w:tab/>
        </w:r>
        <w:r>
          <w:fldChar w:fldCharType="begin"/>
        </w:r>
        <w:r>
          <w:instrText xml:space="preserve"> PAGEREF _Toc18722 \h </w:instrText>
        </w:r>
        <w:r>
          <w:fldChar w:fldCharType="separate"/>
        </w:r>
        <w:r>
          <w:t>24</w:t>
        </w:r>
        <w:r>
          <w:fldChar w:fldCharType="end"/>
        </w:r>
      </w:hyperlink>
    </w:p>
    <w:p>
      <w:pPr>
        <w:pStyle w:val="TOC2"/>
        <w:tabs>
          <w:tab w:val="right" w:leader="dot" w:pos="8306"/>
        </w:tabs>
      </w:pPr>
      <w:hyperlink w:anchor="_Toc15222" w:history="1">
        <w:r>
          <w:rPr>
            <w:rFonts w:ascii="仿宋" w:eastAsia="仿宋" w:hAnsi="仿宋" w:cs="仿宋" w:hint="eastAsia"/>
            <w:lang w:eastAsia="zh-CN"/>
          </w:rPr>
          <w:t>(二)、强地运动加速度仪项目建设必要性分析</w:t>
        </w:r>
        <w:r>
          <w:tab/>
        </w:r>
        <w:r>
          <w:fldChar w:fldCharType="begin"/>
        </w:r>
        <w:r>
          <w:instrText xml:space="preserve"> PAGEREF _Toc15222 \h </w:instrText>
        </w:r>
        <w:r>
          <w:fldChar w:fldCharType="separate"/>
        </w:r>
        <w:r>
          <w:t>26</w:t>
        </w:r>
        <w:r>
          <w:fldChar w:fldCharType="end"/>
        </w:r>
      </w:hyperlink>
    </w:p>
    <w:p>
      <w:pPr>
        <w:pStyle w:val="TOC1"/>
        <w:tabs>
          <w:tab w:val="right" w:leader="dot" w:pos="8306"/>
        </w:tabs>
      </w:pPr>
      <w:hyperlink w:anchor="_Toc12767" w:history="1">
        <w:r>
          <w:rPr>
            <w:rFonts w:ascii="仿宋" w:eastAsia="仿宋" w:hAnsi="仿宋" w:cs="仿宋" w:hint="eastAsia"/>
            <w:lang w:eastAsia="zh-CN"/>
          </w:rPr>
          <w:t>七、强地运动加速度仪项目经营效益</w:t>
        </w:r>
        <w:r>
          <w:tab/>
        </w:r>
        <w:r>
          <w:fldChar w:fldCharType="begin"/>
        </w:r>
        <w:r>
          <w:instrText xml:space="preserve"> PAGEREF _Toc12767 \h </w:instrText>
        </w:r>
        <w:r>
          <w:fldChar w:fldCharType="separate"/>
        </w:r>
        <w:r>
          <w:t>28</w:t>
        </w:r>
        <w:r>
          <w:fldChar w:fldCharType="end"/>
        </w:r>
      </w:hyperlink>
    </w:p>
    <w:p>
      <w:pPr>
        <w:pStyle w:val="TOC2"/>
        <w:tabs>
          <w:tab w:val="right" w:leader="dot" w:pos="8306"/>
        </w:tabs>
      </w:pPr>
      <w:hyperlink w:anchor="_Toc26984" w:history="1">
        <w:r>
          <w:rPr>
            <w:rFonts w:ascii="仿宋" w:eastAsia="仿宋" w:hAnsi="仿宋" w:cs="仿宋" w:hint="eastAsia"/>
            <w:lang w:eastAsia="zh-CN"/>
          </w:rPr>
          <w:t>(一)、经济评价财务测算</w:t>
        </w:r>
        <w:r>
          <w:tab/>
        </w:r>
        <w:r>
          <w:fldChar w:fldCharType="begin"/>
        </w:r>
        <w:r>
          <w:instrText xml:space="preserve"> PAGEREF _Toc26984 \h </w:instrText>
        </w:r>
        <w:r>
          <w:fldChar w:fldCharType="separate"/>
        </w:r>
        <w:r>
          <w:t>28</w:t>
        </w:r>
        <w:r>
          <w:fldChar w:fldCharType="end"/>
        </w:r>
      </w:hyperlink>
    </w:p>
    <w:p>
      <w:pPr>
        <w:pStyle w:val="TOC2"/>
        <w:tabs>
          <w:tab w:val="right" w:leader="dot" w:pos="8306"/>
        </w:tabs>
      </w:pPr>
      <w:hyperlink w:anchor="_Toc10672" w:history="1">
        <w:r>
          <w:rPr>
            <w:rFonts w:ascii="仿宋" w:eastAsia="仿宋" w:hAnsi="仿宋" w:cs="仿宋" w:hint="eastAsia"/>
            <w:lang w:eastAsia="zh-CN"/>
          </w:rPr>
          <w:t>(二)、强地运动加速度仪项目盈利能力分析</w:t>
        </w:r>
        <w:r>
          <w:tab/>
        </w:r>
        <w:r>
          <w:fldChar w:fldCharType="begin"/>
        </w:r>
        <w:r>
          <w:instrText xml:space="preserve"> PAGEREF _Toc10672 \h </w:instrText>
        </w:r>
        <w:r>
          <w:fldChar w:fldCharType="separate"/>
        </w:r>
        <w:r>
          <w:t>29</w:t>
        </w:r>
        <w:r>
          <w:fldChar w:fldCharType="end"/>
        </w:r>
      </w:hyperlink>
    </w:p>
    <w:p>
      <w:pPr>
        <w:pStyle w:val="TOC1"/>
        <w:tabs>
          <w:tab w:val="right" w:leader="dot" w:pos="8306"/>
        </w:tabs>
      </w:pPr>
      <w:hyperlink w:anchor="_Toc20125" w:history="1">
        <w:r>
          <w:rPr>
            <w:rFonts w:ascii="仿宋" w:eastAsia="仿宋" w:hAnsi="仿宋" w:cs="仿宋" w:hint="eastAsia"/>
            <w:lang w:eastAsia="zh-CN"/>
          </w:rPr>
          <w:t>八、强地运动加速度仪项目投资规划</w:t>
        </w:r>
        <w:r>
          <w:tab/>
        </w:r>
        <w:r>
          <w:fldChar w:fldCharType="begin"/>
        </w:r>
        <w:r>
          <w:instrText xml:space="preserve"> PAGEREF _Toc20125 \h </w:instrText>
        </w:r>
        <w:r>
          <w:fldChar w:fldCharType="separate"/>
        </w:r>
        <w:r>
          <w:t>30</w:t>
        </w:r>
        <w:r>
          <w:fldChar w:fldCharType="end"/>
        </w:r>
      </w:hyperlink>
    </w:p>
    <w:p>
      <w:pPr>
        <w:pStyle w:val="TOC2"/>
        <w:tabs>
          <w:tab w:val="right" w:leader="dot" w:pos="8306"/>
        </w:tabs>
      </w:pPr>
      <w:hyperlink w:anchor="_Toc7994" w:history="1">
        <w:r>
          <w:rPr>
            <w:rFonts w:ascii="仿宋" w:eastAsia="仿宋" w:hAnsi="仿宋" w:cs="仿宋" w:hint="eastAsia"/>
            <w:lang w:eastAsia="zh-CN"/>
          </w:rPr>
          <w:t>(一)、强地运动加速度仪项目总投资估算</w:t>
        </w:r>
        <w:r>
          <w:tab/>
        </w:r>
        <w:r>
          <w:fldChar w:fldCharType="begin"/>
        </w:r>
        <w:r>
          <w:instrText xml:space="preserve"> PAGEREF _Toc7994 \h </w:instrText>
        </w:r>
        <w:r>
          <w:fldChar w:fldCharType="separate"/>
        </w:r>
        <w:r>
          <w:t>30</w:t>
        </w:r>
        <w:r>
          <w:fldChar w:fldCharType="end"/>
        </w:r>
      </w:hyperlink>
    </w:p>
    <w:p>
      <w:pPr>
        <w:pStyle w:val="TOC2"/>
        <w:tabs>
          <w:tab w:val="right" w:leader="dot" w:pos="8306"/>
        </w:tabs>
      </w:pPr>
      <w:hyperlink w:anchor="_Toc23851" w:history="1">
        <w:r>
          <w:rPr>
            <w:rFonts w:ascii="仿宋" w:eastAsia="仿宋" w:hAnsi="仿宋" w:cs="仿宋" w:hint="eastAsia"/>
            <w:lang w:eastAsia="zh-CN"/>
          </w:rPr>
          <w:t>(二)、资金筹措</w:t>
        </w:r>
        <w:r>
          <w:tab/>
        </w:r>
        <w:r>
          <w:fldChar w:fldCharType="begin"/>
        </w:r>
        <w:r>
          <w:instrText xml:space="preserve"> PAGEREF _Toc23851 \h </w:instrText>
        </w:r>
        <w:r>
          <w:fldChar w:fldCharType="separate"/>
        </w:r>
        <w:r>
          <w:t>31</w:t>
        </w:r>
        <w:r>
          <w:fldChar w:fldCharType="end"/>
        </w:r>
      </w:hyperlink>
    </w:p>
    <w:p>
      <w:pPr>
        <w:pStyle w:val="TOC1"/>
        <w:tabs>
          <w:tab w:val="right" w:leader="dot" w:pos="8306"/>
        </w:tabs>
      </w:pPr>
      <w:hyperlink w:anchor="_Toc2608" w:history="1">
        <w:r>
          <w:rPr>
            <w:rFonts w:ascii="仿宋" w:eastAsia="仿宋" w:hAnsi="仿宋" w:cs="仿宋" w:hint="eastAsia"/>
            <w:lang w:eastAsia="zh-CN"/>
          </w:rPr>
          <w:t>九、生产安全保护</w:t>
        </w:r>
        <w:r>
          <w:tab/>
        </w:r>
        <w:r>
          <w:fldChar w:fldCharType="begin"/>
        </w:r>
        <w:r>
          <w:instrText xml:space="preserve"> PAGEREF _Toc2608 \h </w:instrText>
        </w:r>
        <w:r>
          <w:fldChar w:fldCharType="separate"/>
        </w:r>
        <w:r>
          <w:t>32</w:t>
        </w:r>
        <w:r>
          <w:fldChar w:fldCharType="end"/>
        </w:r>
      </w:hyperlink>
    </w:p>
    <w:p>
      <w:pPr>
        <w:pStyle w:val="TOC2"/>
        <w:tabs>
          <w:tab w:val="right" w:leader="dot" w:pos="8306"/>
        </w:tabs>
      </w:pPr>
      <w:hyperlink w:anchor="_Toc11271" w:history="1">
        <w:r>
          <w:rPr>
            <w:rFonts w:ascii="仿宋" w:eastAsia="仿宋" w:hAnsi="仿宋" w:cs="仿宋" w:hint="eastAsia"/>
            <w:lang w:eastAsia="zh-CN"/>
          </w:rPr>
          <w:t>(一)、消防安全</w:t>
        </w:r>
        <w:r>
          <w:tab/>
        </w:r>
        <w:r>
          <w:fldChar w:fldCharType="begin"/>
        </w:r>
        <w:r>
          <w:instrText xml:space="preserve"> PAGEREF _Toc11271 \h </w:instrText>
        </w:r>
        <w:r>
          <w:fldChar w:fldCharType="separate"/>
        </w:r>
        <w:r>
          <w:t>32</w:t>
        </w:r>
        <w:r>
          <w:fldChar w:fldCharType="end"/>
        </w:r>
      </w:hyperlink>
    </w:p>
    <w:p>
      <w:pPr>
        <w:pStyle w:val="TOC2"/>
        <w:tabs>
          <w:tab w:val="right" w:leader="dot" w:pos="8306"/>
        </w:tabs>
      </w:pPr>
      <w:hyperlink w:anchor="_Toc29566" w:history="1">
        <w:r>
          <w:rPr>
            <w:rFonts w:ascii="仿宋" w:eastAsia="仿宋" w:hAnsi="仿宋" w:cs="仿宋" w:hint="eastAsia"/>
            <w:lang w:eastAsia="zh-CN"/>
          </w:rPr>
          <w:t>(二)、防火防爆总图布置措施</w:t>
        </w:r>
        <w:r>
          <w:tab/>
        </w:r>
        <w:r>
          <w:fldChar w:fldCharType="begin"/>
        </w:r>
        <w:r>
          <w:instrText xml:space="preserve"> PAGEREF _Toc29566 \h </w:instrText>
        </w:r>
        <w:r>
          <w:fldChar w:fldCharType="separate"/>
        </w:r>
        <w:r>
          <w:t>33</w:t>
        </w:r>
        <w:r>
          <w:fldChar w:fldCharType="end"/>
        </w:r>
      </w:hyperlink>
    </w:p>
    <w:p>
      <w:pPr>
        <w:pStyle w:val="TOC2"/>
        <w:tabs>
          <w:tab w:val="right" w:leader="dot" w:pos="8306"/>
        </w:tabs>
      </w:pPr>
      <w:hyperlink w:anchor="_Toc24339" w:history="1">
        <w:r>
          <w:rPr>
            <w:rFonts w:ascii="仿宋" w:eastAsia="仿宋" w:hAnsi="仿宋" w:cs="仿宋" w:hint="eastAsia"/>
            <w:lang w:eastAsia="zh-CN"/>
          </w:rPr>
          <w:t>(三)、自然灾害防范措施</w:t>
        </w:r>
        <w:r>
          <w:tab/>
        </w:r>
        <w:r>
          <w:fldChar w:fldCharType="begin"/>
        </w:r>
        <w:r>
          <w:instrText xml:space="preserve"> PAGEREF _Toc24339 \h </w:instrText>
        </w:r>
        <w:r>
          <w:fldChar w:fldCharType="separate"/>
        </w:r>
        <w:r>
          <w:t>34</w:t>
        </w:r>
        <w:r>
          <w:fldChar w:fldCharType="end"/>
        </w:r>
      </w:hyperlink>
    </w:p>
    <w:p>
      <w:pPr>
        <w:pStyle w:val="TOC2"/>
        <w:tabs>
          <w:tab w:val="right" w:leader="dot" w:pos="8306"/>
        </w:tabs>
      </w:pPr>
      <w:hyperlink w:anchor="_Toc15261" w:history="1">
        <w:r>
          <w:rPr>
            <w:rFonts w:ascii="仿宋" w:eastAsia="仿宋" w:hAnsi="仿宋" w:cs="仿宋" w:hint="eastAsia"/>
            <w:lang w:eastAsia="zh-CN"/>
          </w:rPr>
          <w:t>(四)、安全色及安全标志使用要求</w:t>
        </w:r>
        <w:r>
          <w:tab/>
        </w:r>
        <w:r>
          <w:fldChar w:fldCharType="begin"/>
        </w:r>
        <w:r>
          <w:instrText xml:space="preserve"> PAGEREF _Toc15261 \h </w:instrText>
        </w:r>
        <w:r>
          <w:fldChar w:fldCharType="separate"/>
        </w:r>
        <w:r>
          <w:t>35</w:t>
        </w:r>
        <w:r>
          <w:fldChar w:fldCharType="end"/>
        </w:r>
      </w:hyperlink>
    </w:p>
    <w:p>
      <w:pPr>
        <w:pStyle w:val="TOC2"/>
        <w:tabs>
          <w:tab w:val="right" w:leader="dot" w:pos="8306"/>
        </w:tabs>
      </w:pPr>
      <w:hyperlink w:anchor="_Toc22675" w:history="1">
        <w:r>
          <w:rPr>
            <w:rFonts w:ascii="仿宋" w:eastAsia="仿宋" w:hAnsi="仿宋" w:cs="仿宋" w:hint="eastAsia"/>
            <w:lang w:eastAsia="zh-CN"/>
          </w:rPr>
          <w:t>(五)、防尘防毒措施</w:t>
        </w:r>
        <w:r>
          <w:tab/>
        </w:r>
        <w:r>
          <w:fldChar w:fldCharType="begin"/>
        </w:r>
        <w:r>
          <w:instrText xml:space="preserve"> PAGEREF _Toc22675 \h </w:instrText>
        </w:r>
        <w:r>
          <w:fldChar w:fldCharType="separate"/>
        </w:r>
        <w:r>
          <w:t>36</w:t>
        </w:r>
        <w:r>
          <w:fldChar w:fldCharType="end"/>
        </w:r>
      </w:hyperlink>
    </w:p>
    <w:p>
      <w:pPr>
        <w:pStyle w:val="TOC2"/>
        <w:tabs>
          <w:tab w:val="right" w:leader="dot" w:pos="8306"/>
        </w:tabs>
      </w:pPr>
      <w:hyperlink w:anchor="_Toc30884" w:history="1">
        <w:r>
          <w:rPr>
            <w:rFonts w:ascii="仿宋" w:eastAsia="仿宋" w:hAnsi="仿宋" w:cs="仿宋" w:hint="eastAsia"/>
            <w:lang w:eastAsia="zh-CN"/>
          </w:rPr>
          <w:t>(六)、防静电、触电防护及防雷措施</w:t>
        </w:r>
        <w:r>
          <w:tab/>
        </w:r>
        <w:r>
          <w:fldChar w:fldCharType="begin"/>
        </w:r>
        <w:r>
          <w:instrText xml:space="preserve"> PAGEREF _Toc30884 \h </w:instrText>
        </w:r>
        <w:r>
          <w:fldChar w:fldCharType="separate"/>
        </w:r>
        <w:r>
          <w:t>37</w:t>
        </w:r>
        <w:r>
          <w:fldChar w:fldCharType="end"/>
        </w:r>
      </w:hyperlink>
    </w:p>
    <w:p>
      <w:pPr>
        <w:pStyle w:val="TOC2"/>
        <w:tabs>
          <w:tab w:val="right" w:leader="dot" w:pos="8306"/>
        </w:tabs>
      </w:pPr>
      <w:hyperlink w:anchor="_Toc18308" w:history="1">
        <w:r>
          <w:rPr>
            <w:rFonts w:ascii="仿宋" w:eastAsia="仿宋" w:hAnsi="仿宋" w:cs="仿宋" w:hint="eastAsia"/>
            <w:lang w:eastAsia="zh-CN"/>
          </w:rPr>
          <w:t>(七)、机械设备安全保障措施</w:t>
        </w:r>
        <w:r>
          <w:tab/>
        </w:r>
        <w:r>
          <w:fldChar w:fldCharType="begin"/>
        </w:r>
        <w:r>
          <w:instrText xml:space="preserve"> PAGEREF _Toc18308 \h </w:instrText>
        </w:r>
        <w:r>
          <w:fldChar w:fldCharType="separate"/>
        </w:r>
        <w:r>
          <w:t>39</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955" w:history="1">
        <w:r>
          <w:rPr>
            <w:rFonts w:ascii="仿宋" w:eastAsia="仿宋" w:hAnsi="仿宋" w:cs="仿宋" w:hint="eastAsia"/>
            <w:lang w:eastAsia="zh-CN"/>
          </w:rPr>
          <w:t>十、强地运动加速度仪项目环境影响分析</w:t>
        </w:r>
        <w:r>
          <w:tab/>
        </w:r>
        <w:r>
          <w:fldChar w:fldCharType="begin"/>
        </w:r>
        <w:r>
          <w:instrText xml:space="preserve"> PAGEREF _Toc20955 \h </w:instrText>
        </w:r>
        <w:r>
          <w:fldChar w:fldCharType="separate"/>
        </w:r>
        <w:r>
          <w:t>40</w:t>
        </w:r>
        <w:r>
          <w:fldChar w:fldCharType="end"/>
        </w:r>
      </w:hyperlink>
    </w:p>
    <w:p>
      <w:pPr>
        <w:pStyle w:val="TOC2"/>
        <w:tabs>
          <w:tab w:val="right" w:leader="dot" w:pos="8306"/>
        </w:tabs>
      </w:pPr>
      <w:hyperlink w:anchor="_Toc355" w:history="1">
        <w:r>
          <w:rPr>
            <w:rFonts w:ascii="仿宋" w:eastAsia="仿宋" w:hAnsi="仿宋" w:cs="仿宋" w:hint="eastAsia"/>
            <w:lang w:eastAsia="zh-CN"/>
          </w:rPr>
          <w:t>(一)、建设区域环境质量现状</w:t>
        </w:r>
        <w:r>
          <w:tab/>
        </w:r>
        <w:r>
          <w:fldChar w:fldCharType="begin"/>
        </w:r>
        <w:r>
          <w:instrText xml:space="preserve"> PAGEREF _Toc355 \h </w:instrText>
        </w:r>
        <w:r>
          <w:fldChar w:fldCharType="separate"/>
        </w:r>
        <w:r>
          <w:t>40</w:t>
        </w:r>
        <w:r>
          <w:fldChar w:fldCharType="end"/>
        </w:r>
      </w:hyperlink>
    </w:p>
    <w:p>
      <w:pPr>
        <w:pStyle w:val="TOC2"/>
        <w:tabs>
          <w:tab w:val="right" w:leader="dot" w:pos="8306"/>
        </w:tabs>
      </w:pPr>
      <w:hyperlink w:anchor="_Toc11473" w:history="1">
        <w:r>
          <w:rPr>
            <w:rFonts w:ascii="仿宋" w:eastAsia="仿宋" w:hAnsi="仿宋" w:cs="仿宋" w:hint="eastAsia"/>
            <w:lang w:eastAsia="zh-CN"/>
          </w:rPr>
          <w:t>(二)、建设期环境保护</w:t>
        </w:r>
        <w:r>
          <w:tab/>
        </w:r>
        <w:r>
          <w:fldChar w:fldCharType="begin"/>
        </w:r>
        <w:r>
          <w:instrText xml:space="preserve"> PAGEREF _Toc11473 \h </w:instrText>
        </w:r>
        <w:r>
          <w:fldChar w:fldCharType="separate"/>
        </w:r>
        <w:r>
          <w:t>42</w:t>
        </w:r>
        <w:r>
          <w:fldChar w:fldCharType="end"/>
        </w:r>
      </w:hyperlink>
    </w:p>
    <w:p>
      <w:pPr>
        <w:pStyle w:val="TOC2"/>
        <w:tabs>
          <w:tab w:val="right" w:leader="dot" w:pos="8306"/>
        </w:tabs>
      </w:pPr>
      <w:hyperlink w:anchor="_Toc19299" w:history="1">
        <w:r>
          <w:rPr>
            <w:rFonts w:ascii="仿宋" w:eastAsia="仿宋" w:hAnsi="仿宋" w:cs="仿宋" w:hint="eastAsia"/>
            <w:lang w:eastAsia="zh-CN"/>
          </w:rPr>
          <w:t>(三)、运营期环境保护</w:t>
        </w:r>
        <w:r>
          <w:tab/>
        </w:r>
        <w:r>
          <w:fldChar w:fldCharType="begin"/>
        </w:r>
        <w:r>
          <w:instrText xml:space="preserve"> PAGEREF _Toc19299 \h </w:instrText>
        </w:r>
        <w:r>
          <w:fldChar w:fldCharType="separate"/>
        </w:r>
        <w:r>
          <w:t>43</w:t>
        </w:r>
        <w:r>
          <w:fldChar w:fldCharType="end"/>
        </w:r>
      </w:hyperlink>
    </w:p>
    <w:p>
      <w:pPr>
        <w:pStyle w:val="TOC2"/>
        <w:tabs>
          <w:tab w:val="right" w:leader="dot" w:pos="8306"/>
        </w:tabs>
      </w:pPr>
      <w:hyperlink w:anchor="_Toc24651" w:history="1">
        <w:r>
          <w:rPr>
            <w:rFonts w:ascii="仿宋" w:eastAsia="仿宋" w:hAnsi="仿宋" w:cs="仿宋" w:hint="eastAsia"/>
            <w:lang w:eastAsia="zh-CN"/>
          </w:rPr>
          <w:t>(四)、强地运动加速度仪项目建设对区域经济的影响</w:t>
        </w:r>
        <w:r>
          <w:tab/>
        </w:r>
        <w:r>
          <w:fldChar w:fldCharType="begin"/>
        </w:r>
        <w:r>
          <w:instrText xml:space="preserve"> PAGEREF _Toc24651 \h </w:instrText>
        </w:r>
        <w:r>
          <w:fldChar w:fldCharType="separate"/>
        </w:r>
        <w:r>
          <w:t>44</w:t>
        </w:r>
        <w:r>
          <w:fldChar w:fldCharType="end"/>
        </w:r>
      </w:hyperlink>
    </w:p>
    <w:p>
      <w:pPr>
        <w:pStyle w:val="TOC2"/>
        <w:tabs>
          <w:tab w:val="right" w:leader="dot" w:pos="8306"/>
        </w:tabs>
      </w:pPr>
      <w:hyperlink w:anchor="_Toc5672" w:history="1">
        <w:r>
          <w:rPr>
            <w:rFonts w:ascii="仿宋" w:eastAsia="仿宋" w:hAnsi="仿宋" w:cs="仿宋" w:hint="eastAsia"/>
            <w:lang w:eastAsia="zh-CN"/>
          </w:rPr>
          <w:t>(五)、废弃物处理</w:t>
        </w:r>
        <w:r>
          <w:tab/>
        </w:r>
        <w:r>
          <w:fldChar w:fldCharType="begin"/>
        </w:r>
        <w:r>
          <w:instrText xml:space="preserve"> PAGEREF _Toc5672 \h </w:instrText>
        </w:r>
        <w:r>
          <w:fldChar w:fldCharType="separate"/>
        </w:r>
        <w:r>
          <w:t>46</w:t>
        </w:r>
        <w:r>
          <w:fldChar w:fldCharType="end"/>
        </w:r>
      </w:hyperlink>
    </w:p>
    <w:p>
      <w:pPr>
        <w:pStyle w:val="TOC2"/>
        <w:tabs>
          <w:tab w:val="right" w:leader="dot" w:pos="8306"/>
        </w:tabs>
      </w:pPr>
      <w:hyperlink w:anchor="_Toc902" w:history="1">
        <w:r>
          <w:rPr>
            <w:rFonts w:ascii="仿宋" w:eastAsia="仿宋" w:hAnsi="仿宋" w:cs="仿宋" w:hint="eastAsia"/>
            <w:lang w:eastAsia="zh-CN"/>
          </w:rPr>
          <w:t>(六)、特殊环境影响分析</w:t>
        </w:r>
        <w:r>
          <w:tab/>
        </w:r>
        <w:r>
          <w:fldChar w:fldCharType="begin"/>
        </w:r>
        <w:r>
          <w:instrText xml:space="preserve"> PAGEREF _Toc902 \h </w:instrText>
        </w:r>
        <w:r>
          <w:fldChar w:fldCharType="separate"/>
        </w:r>
        <w:r>
          <w:t>48</w:t>
        </w:r>
        <w:r>
          <w:fldChar w:fldCharType="end"/>
        </w:r>
      </w:hyperlink>
    </w:p>
    <w:p>
      <w:pPr>
        <w:pStyle w:val="TOC2"/>
        <w:tabs>
          <w:tab w:val="right" w:leader="dot" w:pos="8306"/>
        </w:tabs>
      </w:pPr>
      <w:hyperlink w:anchor="_Toc2172" w:history="1">
        <w:r>
          <w:rPr>
            <w:rFonts w:ascii="仿宋" w:eastAsia="仿宋" w:hAnsi="仿宋" w:cs="仿宋" w:hint="eastAsia"/>
            <w:lang w:eastAsia="zh-CN"/>
          </w:rPr>
          <w:t>(七)、清洁生产</w:t>
        </w:r>
        <w:r>
          <w:tab/>
        </w:r>
        <w:r>
          <w:fldChar w:fldCharType="begin"/>
        </w:r>
        <w:r>
          <w:instrText xml:space="preserve"> PAGEREF _Toc2172 \h </w:instrText>
        </w:r>
        <w:r>
          <w:fldChar w:fldCharType="separate"/>
        </w:r>
        <w:r>
          <w:t>49</w:t>
        </w:r>
        <w:r>
          <w:fldChar w:fldCharType="end"/>
        </w:r>
      </w:hyperlink>
    </w:p>
    <w:p>
      <w:pPr>
        <w:pStyle w:val="TOC2"/>
        <w:tabs>
          <w:tab w:val="right" w:leader="dot" w:pos="8306"/>
        </w:tabs>
      </w:pPr>
      <w:hyperlink w:anchor="_Toc25757" w:history="1">
        <w:r>
          <w:rPr>
            <w:rFonts w:ascii="仿宋" w:eastAsia="仿宋" w:hAnsi="仿宋" w:cs="仿宋" w:hint="eastAsia"/>
            <w:lang w:eastAsia="zh-CN"/>
          </w:rPr>
          <w:t>(八)、环境保护综合评价</w:t>
        </w:r>
        <w:r>
          <w:tab/>
        </w:r>
        <w:r>
          <w:fldChar w:fldCharType="begin"/>
        </w:r>
        <w:r>
          <w:instrText xml:space="preserve"> PAGEREF _Toc25757 \h </w:instrText>
        </w:r>
        <w:r>
          <w:fldChar w:fldCharType="separate"/>
        </w:r>
        <w:r>
          <w:t>50</w:t>
        </w:r>
        <w:r>
          <w:fldChar w:fldCharType="end"/>
        </w:r>
      </w:hyperlink>
    </w:p>
    <w:p>
      <w:pPr>
        <w:pStyle w:val="TOC1"/>
        <w:tabs>
          <w:tab w:val="right" w:leader="dot" w:pos="8306"/>
        </w:tabs>
      </w:pPr>
      <w:hyperlink w:anchor="_Toc22688" w:history="1">
        <w:r>
          <w:rPr>
            <w:rFonts w:ascii="仿宋" w:eastAsia="仿宋" w:hAnsi="仿宋" w:cs="仿宋" w:hint="eastAsia"/>
            <w:lang w:eastAsia="zh-CN"/>
          </w:rPr>
          <w:t>十一、强地运动加速度仪项目计划安排</w:t>
        </w:r>
        <w:r>
          <w:tab/>
        </w:r>
        <w:r>
          <w:fldChar w:fldCharType="begin"/>
        </w:r>
        <w:r>
          <w:instrText xml:space="preserve"> PAGEREF _Toc22688 \h </w:instrText>
        </w:r>
        <w:r>
          <w:fldChar w:fldCharType="separate"/>
        </w:r>
        <w:r>
          <w:t>51</w:t>
        </w:r>
        <w:r>
          <w:fldChar w:fldCharType="end"/>
        </w:r>
      </w:hyperlink>
    </w:p>
    <w:p>
      <w:pPr>
        <w:pStyle w:val="TOC2"/>
        <w:tabs>
          <w:tab w:val="right" w:leader="dot" w:pos="8306"/>
        </w:tabs>
      </w:pPr>
      <w:hyperlink w:anchor="_Toc18198" w:history="1">
        <w:r>
          <w:rPr>
            <w:rFonts w:ascii="仿宋" w:eastAsia="仿宋" w:hAnsi="仿宋" w:cs="仿宋" w:hint="eastAsia"/>
            <w:lang w:eastAsia="zh-CN"/>
          </w:rPr>
          <w:t>(一)、建设周期</w:t>
        </w:r>
        <w:r>
          <w:tab/>
        </w:r>
        <w:r>
          <w:fldChar w:fldCharType="begin"/>
        </w:r>
        <w:r>
          <w:instrText xml:space="preserve"> PAGEREF _Toc18198 \h </w:instrText>
        </w:r>
        <w:r>
          <w:fldChar w:fldCharType="separate"/>
        </w:r>
        <w:r>
          <w:t>51</w:t>
        </w:r>
        <w:r>
          <w:fldChar w:fldCharType="end"/>
        </w:r>
      </w:hyperlink>
    </w:p>
    <w:p>
      <w:pPr>
        <w:pStyle w:val="TOC2"/>
        <w:tabs>
          <w:tab w:val="right" w:leader="dot" w:pos="8306"/>
        </w:tabs>
      </w:pPr>
      <w:hyperlink w:anchor="_Toc12577" w:history="1">
        <w:r>
          <w:rPr>
            <w:rFonts w:ascii="仿宋" w:eastAsia="仿宋" w:hAnsi="仿宋" w:cs="仿宋" w:hint="eastAsia"/>
            <w:lang w:eastAsia="zh-CN"/>
          </w:rPr>
          <w:t>(二)、建设进度</w:t>
        </w:r>
        <w:r>
          <w:tab/>
        </w:r>
        <w:r>
          <w:fldChar w:fldCharType="begin"/>
        </w:r>
        <w:r>
          <w:instrText xml:space="preserve"> PAGEREF _Toc12577 \h </w:instrText>
        </w:r>
        <w:r>
          <w:fldChar w:fldCharType="separate"/>
        </w:r>
        <w:r>
          <w:t>52</w:t>
        </w:r>
        <w:r>
          <w:fldChar w:fldCharType="end"/>
        </w:r>
      </w:hyperlink>
    </w:p>
    <w:p>
      <w:pPr>
        <w:pStyle w:val="TOC2"/>
        <w:tabs>
          <w:tab w:val="right" w:leader="dot" w:pos="8306"/>
        </w:tabs>
      </w:pPr>
      <w:hyperlink w:anchor="_Toc21477" w:history="1">
        <w:r>
          <w:rPr>
            <w:rFonts w:ascii="仿宋" w:eastAsia="仿宋" w:hAnsi="仿宋" w:cs="仿宋" w:hint="eastAsia"/>
            <w:lang w:eastAsia="zh-CN"/>
          </w:rPr>
          <w:t>(三)、进度安排注意事项</w:t>
        </w:r>
        <w:r>
          <w:tab/>
        </w:r>
        <w:r>
          <w:fldChar w:fldCharType="begin"/>
        </w:r>
        <w:r>
          <w:instrText xml:space="preserve"> PAGEREF _Toc21477 \h </w:instrText>
        </w:r>
        <w:r>
          <w:fldChar w:fldCharType="separate"/>
        </w:r>
        <w:r>
          <w:t>53</w:t>
        </w:r>
        <w:r>
          <w:fldChar w:fldCharType="end"/>
        </w:r>
      </w:hyperlink>
    </w:p>
    <w:p>
      <w:pPr>
        <w:pStyle w:val="TOC2"/>
        <w:tabs>
          <w:tab w:val="right" w:leader="dot" w:pos="8306"/>
        </w:tabs>
      </w:pPr>
      <w:hyperlink w:anchor="_Toc1373" w:history="1">
        <w:r>
          <w:rPr>
            <w:rFonts w:ascii="仿宋" w:eastAsia="仿宋" w:hAnsi="仿宋" w:cs="仿宋" w:hint="eastAsia"/>
            <w:lang w:eastAsia="zh-CN"/>
          </w:rPr>
          <w:t>(四)、人力资源配置</w:t>
        </w:r>
        <w:r>
          <w:tab/>
        </w:r>
        <w:r>
          <w:fldChar w:fldCharType="begin"/>
        </w:r>
        <w:r>
          <w:instrText xml:space="preserve"> PAGEREF _Toc1373 \h </w:instrText>
        </w:r>
        <w:r>
          <w:fldChar w:fldCharType="separate"/>
        </w:r>
        <w:r>
          <w:t>55</w:t>
        </w:r>
        <w:r>
          <w:fldChar w:fldCharType="end"/>
        </w:r>
      </w:hyperlink>
    </w:p>
    <w:p>
      <w:pPr>
        <w:pStyle w:val="TOC1"/>
        <w:tabs>
          <w:tab w:val="right" w:leader="dot" w:pos="8306"/>
        </w:tabs>
      </w:pPr>
      <w:hyperlink w:anchor="_Toc11870" w:history="1">
        <w:r>
          <w:rPr>
            <w:rFonts w:ascii="仿宋" w:eastAsia="仿宋" w:hAnsi="仿宋" w:cs="仿宋" w:hint="eastAsia"/>
            <w:lang w:eastAsia="zh-CN"/>
          </w:rPr>
          <w:t>十二、强地运动加速度仪项目人力资源管理</w:t>
        </w:r>
        <w:r>
          <w:tab/>
        </w:r>
        <w:r>
          <w:fldChar w:fldCharType="begin"/>
        </w:r>
        <w:r>
          <w:instrText xml:space="preserve"> PAGEREF _Toc11870 \h </w:instrText>
        </w:r>
        <w:r>
          <w:fldChar w:fldCharType="separate"/>
        </w:r>
        <w:r>
          <w:t>56</w:t>
        </w:r>
        <w:r>
          <w:fldChar w:fldCharType="end"/>
        </w:r>
      </w:hyperlink>
    </w:p>
    <w:p>
      <w:pPr>
        <w:pStyle w:val="TOC2"/>
        <w:tabs>
          <w:tab w:val="right" w:leader="dot" w:pos="8306"/>
        </w:tabs>
      </w:pPr>
      <w:hyperlink w:anchor="_Toc6932" w:history="1">
        <w:r>
          <w:rPr>
            <w:rFonts w:ascii="仿宋" w:eastAsia="仿宋" w:hAnsi="仿宋" w:cs="仿宋" w:hint="eastAsia"/>
            <w:lang w:eastAsia="zh-CN"/>
          </w:rPr>
          <w:t>(一)、建立健全的预算管理制度</w:t>
        </w:r>
        <w:r>
          <w:tab/>
        </w:r>
        <w:r>
          <w:fldChar w:fldCharType="begin"/>
        </w:r>
        <w:r>
          <w:instrText xml:space="preserve"> PAGEREF _Toc6932 \h </w:instrText>
        </w:r>
        <w:r>
          <w:fldChar w:fldCharType="separate"/>
        </w:r>
        <w:r>
          <w:t>56</w:t>
        </w:r>
        <w:r>
          <w:fldChar w:fldCharType="end"/>
        </w:r>
      </w:hyperlink>
    </w:p>
    <w:p>
      <w:pPr>
        <w:pStyle w:val="TOC2"/>
        <w:tabs>
          <w:tab w:val="right" w:leader="dot" w:pos="8306"/>
        </w:tabs>
      </w:pPr>
      <w:hyperlink w:anchor="_Toc32241" w:history="1">
        <w:r>
          <w:rPr>
            <w:rFonts w:ascii="仿宋" w:eastAsia="仿宋" w:hAnsi="仿宋" w:cs="仿宋" w:hint="eastAsia"/>
            <w:lang w:eastAsia="zh-CN"/>
          </w:rPr>
          <w:t>(二)、加强资金流动监控</w:t>
        </w:r>
        <w:r>
          <w:tab/>
        </w:r>
        <w:r>
          <w:fldChar w:fldCharType="begin"/>
        </w:r>
        <w:r>
          <w:instrText xml:space="preserve"> PAGEREF _Toc32241 \h </w:instrText>
        </w:r>
        <w:r>
          <w:fldChar w:fldCharType="separate"/>
        </w:r>
        <w:r>
          <w:t>58</w:t>
        </w:r>
        <w:r>
          <w:fldChar w:fldCharType="end"/>
        </w:r>
      </w:hyperlink>
    </w:p>
    <w:p>
      <w:pPr>
        <w:pStyle w:val="TOC2"/>
        <w:tabs>
          <w:tab w:val="right" w:leader="dot" w:pos="8306"/>
        </w:tabs>
      </w:pPr>
      <w:hyperlink w:anchor="_Toc31175" w:history="1">
        <w:r>
          <w:rPr>
            <w:rFonts w:ascii="仿宋" w:eastAsia="仿宋" w:hAnsi="仿宋" w:cs="仿宋" w:hint="eastAsia"/>
            <w:lang w:eastAsia="zh-CN"/>
          </w:rPr>
          <w:t>(三)、制定完善的风险控制机制</w:t>
        </w:r>
        <w:r>
          <w:tab/>
        </w:r>
        <w:r>
          <w:fldChar w:fldCharType="begin"/>
        </w:r>
        <w:r>
          <w:instrText xml:space="preserve"> PAGEREF _Toc31175 \h </w:instrText>
        </w:r>
        <w:r>
          <w:fldChar w:fldCharType="separate"/>
        </w:r>
        <w:r>
          <w:t>59</w:t>
        </w:r>
        <w:r>
          <w:fldChar w:fldCharType="end"/>
        </w:r>
      </w:hyperlink>
    </w:p>
    <w:p>
      <w:pPr>
        <w:pStyle w:val="TOC2"/>
        <w:tabs>
          <w:tab w:val="right" w:leader="dot" w:pos="8306"/>
        </w:tabs>
      </w:pPr>
      <w:hyperlink w:anchor="_Toc31408" w:history="1">
        <w:r>
          <w:rPr>
            <w:rFonts w:ascii="仿宋" w:eastAsia="仿宋" w:hAnsi="仿宋" w:cs="仿宋" w:hint="eastAsia"/>
            <w:lang w:eastAsia="zh-CN"/>
          </w:rPr>
          <w:t>(四)、优化成本管理</w:t>
        </w:r>
        <w:r>
          <w:tab/>
        </w:r>
        <w:r>
          <w:fldChar w:fldCharType="begin"/>
        </w:r>
        <w:r>
          <w:instrText xml:space="preserve"> PAGEREF _Toc31408 \h </w:instrText>
        </w:r>
        <w:r>
          <w:fldChar w:fldCharType="separate"/>
        </w:r>
        <w:r>
          <w:t>60</w:t>
        </w:r>
        <w:r>
          <w:fldChar w:fldCharType="end"/>
        </w:r>
      </w:hyperlink>
    </w:p>
    <w:p>
      <w:pPr>
        <w:pStyle w:val="TOC1"/>
        <w:tabs>
          <w:tab w:val="right" w:leader="dot" w:pos="8306"/>
        </w:tabs>
      </w:pPr>
      <w:hyperlink w:anchor="_Toc13736" w:history="1">
        <w:r>
          <w:rPr>
            <w:rFonts w:ascii="仿宋" w:eastAsia="仿宋" w:hAnsi="仿宋" w:cs="仿宋" w:hint="eastAsia"/>
            <w:lang w:eastAsia="zh-CN"/>
          </w:rPr>
          <w:t>十三、质量管理体系</w:t>
        </w:r>
        <w:r>
          <w:tab/>
        </w:r>
        <w:r>
          <w:fldChar w:fldCharType="begin"/>
        </w:r>
        <w:r>
          <w:instrText xml:space="preserve"> PAGEREF _Toc13736 \h </w:instrText>
        </w:r>
        <w:r>
          <w:fldChar w:fldCharType="separate"/>
        </w:r>
        <w:r>
          <w:t>62</w:t>
        </w:r>
        <w:r>
          <w:fldChar w:fldCharType="end"/>
        </w:r>
      </w:hyperlink>
    </w:p>
    <w:p>
      <w:pPr>
        <w:pStyle w:val="TOC2"/>
        <w:tabs>
          <w:tab w:val="right" w:leader="dot" w:pos="8306"/>
        </w:tabs>
      </w:pPr>
      <w:hyperlink w:anchor="_Toc15066" w:history="1">
        <w:r>
          <w:rPr>
            <w:rFonts w:ascii="仿宋" w:eastAsia="仿宋" w:hAnsi="仿宋" w:cs="仿宋" w:hint="eastAsia"/>
            <w:lang w:eastAsia="zh-CN"/>
          </w:rPr>
          <w:t>(一)、质量目标与方针</w:t>
        </w:r>
        <w:r>
          <w:tab/>
        </w:r>
        <w:r>
          <w:fldChar w:fldCharType="begin"/>
        </w:r>
        <w:r>
          <w:instrText xml:space="preserve"> PAGEREF _Toc15066 \h </w:instrText>
        </w:r>
        <w:r>
          <w:fldChar w:fldCharType="separate"/>
        </w:r>
        <w:r>
          <w:t>62</w:t>
        </w:r>
        <w:r>
          <w:fldChar w:fldCharType="end"/>
        </w:r>
      </w:hyperlink>
    </w:p>
    <w:p>
      <w:pPr>
        <w:pStyle w:val="TOC2"/>
        <w:tabs>
          <w:tab w:val="right" w:leader="dot" w:pos="8306"/>
        </w:tabs>
      </w:pPr>
      <w:hyperlink w:anchor="_Toc31588" w:history="1">
        <w:r>
          <w:rPr>
            <w:rFonts w:ascii="仿宋" w:eastAsia="仿宋" w:hAnsi="仿宋" w:cs="仿宋" w:hint="eastAsia"/>
            <w:lang w:eastAsia="zh-CN"/>
          </w:rPr>
          <w:t>(二)、质量管理责任</w:t>
        </w:r>
        <w:r>
          <w:tab/>
        </w:r>
        <w:r>
          <w:fldChar w:fldCharType="begin"/>
        </w:r>
        <w:r>
          <w:instrText xml:space="preserve"> PAGEREF _Toc31588 \h </w:instrText>
        </w:r>
        <w:r>
          <w:fldChar w:fldCharType="separate"/>
        </w:r>
        <w:r>
          <w:t>63</w:t>
        </w:r>
        <w:r>
          <w:fldChar w:fldCharType="end"/>
        </w:r>
      </w:hyperlink>
    </w:p>
    <w:p>
      <w:pPr>
        <w:pStyle w:val="TOC2"/>
        <w:tabs>
          <w:tab w:val="right" w:leader="dot" w:pos="8306"/>
        </w:tabs>
      </w:pPr>
      <w:hyperlink w:anchor="_Toc12816" w:history="1">
        <w:r>
          <w:rPr>
            <w:rFonts w:ascii="仿宋" w:eastAsia="仿宋" w:hAnsi="仿宋" w:cs="仿宋" w:hint="eastAsia"/>
            <w:lang w:eastAsia="zh-CN"/>
          </w:rPr>
          <w:t>(三)、质量管理体系文件</w:t>
        </w:r>
        <w:r>
          <w:tab/>
        </w:r>
        <w:r>
          <w:fldChar w:fldCharType="begin"/>
        </w:r>
        <w:r>
          <w:instrText xml:space="preserve"> PAGEREF _Toc12816 \h </w:instrText>
        </w:r>
        <w:r>
          <w:fldChar w:fldCharType="separate"/>
        </w:r>
        <w:r>
          <w:t>64</w:t>
        </w:r>
        <w:r>
          <w:fldChar w:fldCharType="end"/>
        </w:r>
      </w:hyperlink>
    </w:p>
    <w:p>
      <w:pPr>
        <w:pStyle w:val="TOC2"/>
        <w:tabs>
          <w:tab w:val="right" w:leader="dot" w:pos="8306"/>
        </w:tabs>
      </w:pPr>
      <w:hyperlink w:anchor="_Toc11042" w:history="1">
        <w:r>
          <w:rPr>
            <w:rFonts w:ascii="仿宋" w:eastAsia="仿宋" w:hAnsi="仿宋" w:cs="仿宋" w:hint="eastAsia"/>
            <w:lang w:eastAsia="zh-CN"/>
          </w:rPr>
          <w:t>(四)、质量培训与教育</w:t>
        </w:r>
        <w:r>
          <w:tab/>
        </w:r>
        <w:r>
          <w:fldChar w:fldCharType="begin"/>
        </w:r>
        <w:r>
          <w:instrText xml:space="preserve"> PAGEREF _Toc11042 \h </w:instrText>
        </w:r>
        <w:r>
          <w:fldChar w:fldCharType="separate"/>
        </w:r>
        <w:r>
          <w:t>66</w:t>
        </w:r>
        <w:r>
          <w:fldChar w:fldCharType="end"/>
        </w:r>
      </w:hyperlink>
    </w:p>
    <w:p>
      <w:pPr>
        <w:pStyle w:val="TOC2"/>
        <w:tabs>
          <w:tab w:val="right" w:leader="dot" w:pos="8306"/>
        </w:tabs>
      </w:pPr>
      <w:hyperlink w:anchor="_Toc5850" w:history="1">
        <w:r>
          <w:rPr>
            <w:rFonts w:ascii="仿宋" w:eastAsia="仿宋" w:hAnsi="仿宋" w:cs="仿宋" w:hint="eastAsia"/>
            <w:lang w:eastAsia="zh-CN"/>
          </w:rPr>
          <w:t>(五)、质量审核与评价</w:t>
        </w:r>
        <w:r>
          <w:tab/>
        </w:r>
        <w:r>
          <w:fldChar w:fldCharType="begin"/>
        </w:r>
        <w:r>
          <w:instrText xml:space="preserve"> PAGEREF _Toc5850 \h </w:instrText>
        </w:r>
        <w:r>
          <w:fldChar w:fldCharType="separate"/>
        </w:r>
        <w:r>
          <w:t>67</w:t>
        </w:r>
        <w:r>
          <w:fldChar w:fldCharType="end"/>
        </w:r>
      </w:hyperlink>
    </w:p>
    <w:p>
      <w:pPr>
        <w:pStyle w:val="TOC2"/>
        <w:tabs>
          <w:tab w:val="right" w:leader="dot" w:pos="8306"/>
        </w:tabs>
      </w:pPr>
      <w:hyperlink w:anchor="_Toc1111" w:history="1">
        <w:r>
          <w:rPr>
            <w:rFonts w:ascii="仿宋" w:eastAsia="仿宋" w:hAnsi="仿宋" w:cs="仿宋" w:hint="eastAsia"/>
            <w:lang w:eastAsia="zh-CN"/>
          </w:rPr>
          <w:t>(六)、不符合与纠正措施</w:t>
        </w:r>
        <w:r>
          <w:tab/>
        </w:r>
        <w:r>
          <w:fldChar w:fldCharType="begin"/>
        </w:r>
        <w:r>
          <w:instrText xml:space="preserve"> PAGEREF _Toc1111 \h </w:instrText>
        </w:r>
        <w:r>
          <w:fldChar w:fldCharType="separate"/>
        </w:r>
        <w:r>
          <w:t>69</w:t>
        </w:r>
        <w:r>
          <w:fldChar w:fldCharType="end"/>
        </w:r>
      </w:hyperlink>
    </w:p>
    <w:p>
      <w:pPr>
        <w:pStyle w:val="TOC1"/>
        <w:tabs>
          <w:tab w:val="right" w:leader="dot" w:pos="8306"/>
        </w:tabs>
      </w:pPr>
      <w:hyperlink w:anchor="_Toc18851" w:history="1">
        <w:r>
          <w:rPr>
            <w:rFonts w:ascii="仿宋" w:eastAsia="仿宋" w:hAnsi="仿宋" w:cs="仿宋" w:hint="eastAsia"/>
            <w:lang w:eastAsia="zh-CN"/>
          </w:rPr>
          <w:t>十四、供应链管理</w:t>
        </w:r>
        <w:r>
          <w:tab/>
        </w:r>
        <w:r>
          <w:fldChar w:fldCharType="begin"/>
        </w:r>
        <w:r>
          <w:instrText xml:space="preserve"> PAGEREF _Toc18851 \h </w:instrText>
        </w:r>
        <w:r>
          <w:fldChar w:fldCharType="separate"/>
        </w:r>
        <w:r>
          <w:t>70</w:t>
        </w:r>
        <w:r>
          <w:fldChar w:fldCharType="end"/>
        </w:r>
      </w:hyperlink>
    </w:p>
    <w:p>
      <w:pPr>
        <w:pStyle w:val="TOC2"/>
        <w:tabs>
          <w:tab w:val="right" w:leader="dot" w:pos="8306"/>
        </w:tabs>
      </w:pPr>
      <w:hyperlink w:anchor="_Toc12645" w:history="1">
        <w:r>
          <w:rPr>
            <w:rFonts w:ascii="仿宋" w:eastAsia="仿宋" w:hAnsi="仿宋" w:cs="仿宋" w:hint="eastAsia"/>
            <w:lang w:eastAsia="zh-CN"/>
          </w:rPr>
          <w:t>(一)、供应链战略规划</w:t>
        </w:r>
        <w:r>
          <w:tab/>
        </w:r>
        <w:r>
          <w:fldChar w:fldCharType="begin"/>
        </w:r>
        <w:r>
          <w:instrText xml:space="preserve"> PAGEREF _Toc12645 \h </w:instrText>
        </w:r>
        <w:r>
          <w:fldChar w:fldCharType="separate"/>
        </w:r>
        <w:r>
          <w:t>70</w:t>
        </w:r>
        <w:r>
          <w:fldChar w:fldCharType="end"/>
        </w:r>
      </w:hyperlink>
    </w:p>
    <w:p>
      <w:pPr>
        <w:pStyle w:val="TOC2"/>
        <w:tabs>
          <w:tab w:val="right" w:leader="dot" w:pos="8306"/>
        </w:tabs>
      </w:pPr>
      <w:hyperlink w:anchor="_Toc28765" w:history="1">
        <w:r>
          <w:rPr>
            <w:rFonts w:ascii="仿宋" w:eastAsia="仿宋" w:hAnsi="仿宋" w:cs="仿宋" w:hint="eastAsia"/>
            <w:lang w:eastAsia="zh-CN"/>
          </w:rPr>
          <w:t>(二)、供应商选择与合作</w:t>
        </w:r>
        <w:r>
          <w:tab/>
        </w:r>
        <w:r>
          <w:fldChar w:fldCharType="begin"/>
        </w:r>
        <w:r>
          <w:instrText xml:space="preserve"> PAGEREF _Toc28765 \h </w:instrText>
        </w:r>
        <w:r>
          <w:fldChar w:fldCharType="separate"/>
        </w:r>
        <w:r>
          <w:t>71</w:t>
        </w:r>
        <w:r>
          <w:fldChar w:fldCharType="end"/>
        </w:r>
      </w:hyperlink>
    </w:p>
    <w:p>
      <w:pPr>
        <w:pStyle w:val="TOC2"/>
        <w:tabs>
          <w:tab w:val="right" w:leader="dot" w:pos="8306"/>
        </w:tabs>
      </w:pPr>
      <w:hyperlink w:anchor="_Toc14631" w:history="1">
        <w:r>
          <w:rPr>
            <w:rFonts w:ascii="仿宋" w:eastAsia="仿宋" w:hAnsi="仿宋" w:cs="仿宋" w:hint="eastAsia"/>
            <w:lang w:eastAsia="zh-CN"/>
          </w:rPr>
          <w:t>(三)、物流与库存管理</w:t>
        </w:r>
        <w:r>
          <w:tab/>
        </w:r>
        <w:r>
          <w:fldChar w:fldCharType="begin"/>
        </w:r>
        <w:r>
          <w:instrText xml:space="preserve"> PAGEREF _Toc14631 \h </w:instrText>
        </w:r>
        <w:r>
          <w:fldChar w:fldCharType="separate"/>
        </w:r>
        <w:r>
          <w:t>73</w:t>
        </w:r>
        <w:r>
          <w:fldChar w:fldCharType="end"/>
        </w:r>
      </w:hyperlink>
    </w:p>
    <w:p>
      <w:pPr>
        <w:pStyle w:val="TOC1"/>
        <w:tabs>
          <w:tab w:val="right" w:leader="dot" w:pos="8306"/>
        </w:tabs>
      </w:pPr>
      <w:hyperlink w:anchor="_Toc21604" w:history="1">
        <w:r>
          <w:rPr>
            <w:rFonts w:ascii="仿宋" w:eastAsia="仿宋" w:hAnsi="仿宋" w:cs="仿宋" w:hint="eastAsia"/>
            <w:lang w:eastAsia="zh-CN"/>
          </w:rPr>
          <w:t>十五、营销与推广策略</w:t>
        </w:r>
        <w:r>
          <w:tab/>
        </w:r>
        <w:r>
          <w:fldChar w:fldCharType="begin"/>
        </w:r>
        <w:r>
          <w:instrText xml:space="preserve"> PAGEREF _Toc21604 \h </w:instrText>
        </w:r>
        <w:r>
          <w:fldChar w:fldCharType="separate"/>
        </w:r>
        <w:r>
          <w:t>74</w:t>
        </w:r>
        <w:r>
          <w:fldChar w:fldCharType="end"/>
        </w:r>
      </w:hyperlink>
    </w:p>
    <w:p>
      <w:pPr>
        <w:pStyle w:val="TOC2"/>
        <w:tabs>
          <w:tab w:val="right" w:leader="dot" w:pos="8306"/>
        </w:tabs>
      </w:pPr>
      <w:hyperlink w:anchor="_Toc19919" w:history="1">
        <w:r>
          <w:rPr>
            <w:rFonts w:ascii="仿宋" w:eastAsia="仿宋" w:hAnsi="仿宋" w:cs="仿宋" w:hint="eastAsia"/>
            <w:lang w:eastAsia="zh-CN"/>
          </w:rPr>
          <w:t>(一)、产品/服务定位与特点</w:t>
        </w:r>
        <w:r>
          <w:tab/>
        </w:r>
        <w:r>
          <w:fldChar w:fldCharType="begin"/>
        </w:r>
        <w:r>
          <w:instrText xml:space="preserve"> PAGEREF _Toc19919 \h </w:instrText>
        </w:r>
        <w:r>
          <w:fldChar w:fldCharType="separate"/>
        </w:r>
        <w:r>
          <w:t>74</w:t>
        </w:r>
        <w:r>
          <w:fldChar w:fldCharType="end"/>
        </w:r>
      </w:hyperlink>
    </w:p>
    <w:p>
      <w:pPr>
        <w:pStyle w:val="TOC2"/>
        <w:tabs>
          <w:tab w:val="right" w:leader="dot" w:pos="8306"/>
        </w:tabs>
      </w:pPr>
      <w:hyperlink w:anchor="_Toc15451" w:history="1">
        <w:r>
          <w:rPr>
            <w:rFonts w:ascii="仿宋" w:eastAsia="仿宋" w:hAnsi="仿宋" w:cs="仿宋" w:hint="eastAsia"/>
            <w:lang w:eastAsia="zh-CN"/>
          </w:rPr>
          <w:t>(二)、市场定位与竞争分析</w:t>
        </w:r>
        <w:r>
          <w:tab/>
        </w:r>
        <w:r>
          <w:fldChar w:fldCharType="begin"/>
        </w:r>
        <w:r>
          <w:instrText xml:space="preserve"> PAGEREF _Toc15451 \h </w:instrText>
        </w:r>
        <w:r>
          <w:fldChar w:fldCharType="separate"/>
        </w:r>
        <w:r>
          <w:t>75</w:t>
        </w:r>
        <w:r>
          <w:fldChar w:fldCharType="end"/>
        </w:r>
      </w:hyperlink>
    </w:p>
    <w:p>
      <w:pPr>
        <w:pStyle w:val="TOC2"/>
        <w:tabs>
          <w:tab w:val="right" w:leader="dot" w:pos="8306"/>
        </w:tabs>
      </w:pPr>
      <w:hyperlink w:anchor="_Toc27586" w:history="1">
        <w:r>
          <w:rPr>
            <w:rFonts w:ascii="仿宋" w:eastAsia="仿宋" w:hAnsi="仿宋" w:cs="仿宋" w:hint="eastAsia"/>
            <w:lang w:eastAsia="zh-CN"/>
          </w:rPr>
          <w:t>(三)、营销渠道与策略</w:t>
        </w:r>
        <w:r>
          <w:tab/>
        </w:r>
        <w:r>
          <w:fldChar w:fldCharType="begin"/>
        </w:r>
        <w:r>
          <w:instrText xml:space="preserve"> PAGEREF _Toc27586 \h </w:instrText>
        </w:r>
        <w:r>
          <w:fldChar w:fldCharType="separate"/>
        </w:r>
        <w:r>
          <w:t>77</w:t>
        </w:r>
        <w:r>
          <w:fldChar w:fldCharType="end"/>
        </w:r>
      </w:hyperlink>
    </w:p>
    <w:p>
      <w:pPr>
        <w:pStyle w:val="TOC2"/>
        <w:tabs>
          <w:tab w:val="right" w:leader="dot" w:pos="8306"/>
        </w:tabs>
      </w:pPr>
      <w:hyperlink w:anchor="_Toc2585" w:history="1">
        <w:r>
          <w:rPr>
            <w:rFonts w:ascii="仿宋" w:eastAsia="仿宋" w:hAnsi="仿宋" w:cs="仿宋" w:hint="eastAsia"/>
            <w:lang w:eastAsia="zh-CN"/>
          </w:rPr>
          <w:t>(四)、推广与宣传活动</w:t>
        </w:r>
        <w:r>
          <w:tab/>
        </w:r>
        <w:r>
          <w:fldChar w:fldCharType="begin"/>
        </w:r>
        <w:r>
          <w:instrText xml:space="preserve"> PAGEREF _Toc2585 \h </w:instrText>
        </w:r>
        <w:r>
          <w:fldChar w:fldCharType="separate"/>
        </w:r>
        <w:r>
          <w:t>78</w:t>
        </w:r>
        <w:r>
          <w:fldChar w:fldCharType="end"/>
        </w:r>
      </w:hyperlink>
    </w:p>
    <w:p>
      <w:pPr>
        <w:pStyle w:val="TOC1"/>
        <w:tabs>
          <w:tab w:val="right" w:leader="dot" w:pos="8306"/>
        </w:tabs>
      </w:pPr>
      <w:hyperlink w:anchor="_Toc4190" w:history="1">
        <w:r>
          <w:rPr>
            <w:rFonts w:ascii="仿宋" w:eastAsia="仿宋" w:hAnsi="仿宋" w:cs="仿宋" w:hint="eastAsia"/>
            <w:lang w:eastAsia="zh-CN"/>
          </w:rPr>
          <w:t>十六、强地运动加速度仪项目变更管理</w:t>
        </w:r>
        <w:r>
          <w:tab/>
        </w:r>
        <w:r>
          <w:fldChar w:fldCharType="begin"/>
        </w:r>
        <w:r>
          <w:instrText xml:space="preserve"> PAGEREF _Toc4190 \h </w:instrText>
        </w:r>
        <w:r>
          <w:fldChar w:fldCharType="separate"/>
        </w:r>
        <w:r>
          <w:t>83</w:t>
        </w:r>
        <w:r>
          <w:fldChar w:fldCharType="end"/>
        </w:r>
      </w:hyperlink>
    </w:p>
    <w:p>
      <w:pPr>
        <w:pStyle w:val="TOC2"/>
        <w:tabs>
          <w:tab w:val="right" w:leader="dot" w:pos="8306"/>
        </w:tabs>
      </w:pPr>
      <w:hyperlink w:anchor="_Toc25828" w:history="1">
        <w:r>
          <w:rPr>
            <w:rFonts w:ascii="仿宋" w:eastAsia="仿宋" w:hAnsi="仿宋" w:cs="仿宋" w:hint="eastAsia"/>
            <w:lang w:eastAsia="zh-CN"/>
          </w:rPr>
          <w:t>(一)、变更申请与评估</w:t>
        </w:r>
        <w:r>
          <w:tab/>
        </w:r>
        <w:r>
          <w:fldChar w:fldCharType="begin"/>
        </w:r>
        <w:r>
          <w:instrText xml:space="preserve"> PAGEREF _Toc25828 \h </w:instrText>
        </w:r>
        <w:r>
          <w:fldChar w:fldCharType="separate"/>
        </w:r>
        <w:r>
          <w:t>83</w:t>
        </w:r>
        <w:r>
          <w:fldChar w:fldCharType="end"/>
        </w:r>
      </w:hyperlink>
    </w:p>
    <w:p>
      <w:pPr>
        <w:pStyle w:val="TOC2"/>
        <w:tabs>
          <w:tab w:val="right" w:leader="dot" w:pos="8306"/>
        </w:tabs>
      </w:pPr>
      <w:hyperlink w:anchor="_Toc20418" w:history="1">
        <w:r>
          <w:rPr>
            <w:rFonts w:ascii="仿宋" w:eastAsia="仿宋" w:hAnsi="仿宋" w:cs="仿宋" w:hint="eastAsia"/>
            <w:lang w:eastAsia="zh-CN"/>
          </w:rPr>
          <w:t>(二)、变更实施与控制</w:t>
        </w:r>
        <w:r>
          <w:tab/>
        </w:r>
        <w:r>
          <w:fldChar w:fldCharType="begin"/>
        </w:r>
        <w:r>
          <w:instrText xml:space="preserve"> PAGEREF _Toc20418 \h </w:instrText>
        </w:r>
        <w:r>
          <w:fldChar w:fldCharType="separate"/>
        </w:r>
        <w:r>
          <w:t>84</w:t>
        </w:r>
        <w:r>
          <w:fldChar w:fldCharType="end"/>
        </w:r>
      </w:hyperlink>
    </w:p>
    <w:p>
      <w:pPr>
        <w:pStyle w:val="TOC1"/>
        <w:tabs>
          <w:tab w:val="right" w:leader="dot" w:pos="8306"/>
        </w:tabs>
      </w:pPr>
      <w:hyperlink w:anchor="_Toc14982" w:history="1">
        <w:r>
          <w:rPr>
            <w:rFonts w:ascii="仿宋" w:eastAsia="仿宋" w:hAnsi="仿宋" w:cs="仿宋" w:hint="eastAsia"/>
            <w:lang w:eastAsia="zh-CN"/>
          </w:rPr>
          <w:t>十七、强地运动加速度仪项目治理与监督</w:t>
        </w:r>
        <w:r>
          <w:tab/>
        </w:r>
        <w:r>
          <w:fldChar w:fldCharType="begin"/>
        </w:r>
        <w:r>
          <w:instrText xml:space="preserve"> PAGEREF _Toc14982 \h </w:instrText>
        </w:r>
        <w:r>
          <w:fldChar w:fldCharType="separate"/>
        </w:r>
        <w:r>
          <w:t>84</w:t>
        </w:r>
        <w:r>
          <w:fldChar w:fldCharType="end"/>
        </w:r>
      </w:hyperlink>
    </w:p>
    <w:p>
      <w:pPr>
        <w:pStyle w:val="TOC2"/>
        <w:tabs>
          <w:tab w:val="right" w:leader="dot" w:pos="8306"/>
        </w:tabs>
      </w:pPr>
      <w:hyperlink w:anchor="_Toc2583" w:history="1">
        <w:r>
          <w:rPr>
            <w:rFonts w:ascii="仿宋" w:eastAsia="仿宋" w:hAnsi="仿宋" w:cs="仿宋" w:hint="eastAsia"/>
            <w:lang w:eastAsia="zh-CN"/>
          </w:rPr>
          <w:t>(一)、强地运动加速度仪项目治理结构</w:t>
        </w:r>
        <w:r>
          <w:tab/>
        </w:r>
        <w:r>
          <w:fldChar w:fldCharType="begin"/>
        </w:r>
        <w:r>
          <w:instrText xml:space="preserve"> PAGEREF _Toc2583 \h </w:instrText>
        </w:r>
        <w:r>
          <w:fldChar w:fldCharType="separate"/>
        </w:r>
        <w:r>
          <w:t>84</w:t>
        </w:r>
        <w:r>
          <w:fldChar w:fldCharType="end"/>
        </w:r>
      </w:hyperlink>
    </w:p>
    <w:p>
      <w:pPr>
        <w:pStyle w:val="TOC2"/>
        <w:tabs>
          <w:tab w:val="right" w:leader="dot" w:pos="8306"/>
        </w:tabs>
      </w:pPr>
      <w:hyperlink w:anchor="_Toc30205" w:history="1">
        <w:r>
          <w:rPr>
            <w:rFonts w:ascii="仿宋" w:eastAsia="仿宋" w:hAnsi="仿宋" w:cs="仿宋" w:hint="eastAsia"/>
            <w:lang w:eastAsia="zh-CN"/>
          </w:rPr>
          <w:t>(二)、监督与审计</w:t>
        </w:r>
        <w:r>
          <w:tab/>
        </w:r>
        <w:r>
          <w:fldChar w:fldCharType="begin"/>
        </w:r>
        <w:r>
          <w:instrText xml:space="preserve"> PAGEREF _Toc30205 \h </w:instrText>
        </w:r>
        <w:r>
          <w:fldChar w:fldCharType="separate"/>
        </w:r>
        <w:r>
          <w:t>86</w:t>
        </w:r>
        <w:r>
          <w:fldChar w:fldCharType="end"/>
        </w:r>
      </w:hyperlink>
    </w:p>
    <w:p>
      <w:pPr>
        <w:pStyle w:val="TOC1"/>
        <w:tabs>
          <w:tab w:val="right" w:leader="dot" w:pos="8306"/>
        </w:tabs>
      </w:pPr>
      <w:hyperlink w:anchor="_Toc17390" w:history="1">
        <w:r>
          <w:rPr>
            <w:rFonts w:ascii="仿宋" w:eastAsia="仿宋" w:hAnsi="仿宋" w:cs="仿宋" w:hint="eastAsia"/>
            <w:lang w:eastAsia="zh-CN"/>
          </w:rPr>
          <w:t>十八、风险识别与分类</w:t>
        </w:r>
        <w:r>
          <w:tab/>
        </w:r>
        <w:r>
          <w:fldChar w:fldCharType="begin"/>
        </w:r>
        <w:r>
          <w:instrText xml:space="preserve"> PAGEREF _Toc17390 \h </w:instrText>
        </w:r>
        <w:r>
          <w:fldChar w:fldCharType="separate"/>
        </w:r>
        <w:r>
          <w:t>87</w:t>
        </w:r>
        <w:r>
          <w:fldChar w:fldCharType="end"/>
        </w:r>
      </w:hyperlink>
    </w:p>
    <w:p>
      <w:pPr>
        <w:pStyle w:val="TOC2"/>
        <w:tabs>
          <w:tab w:val="right" w:leader="dot" w:pos="8306"/>
        </w:tabs>
      </w:pPr>
      <w:hyperlink w:anchor="_Toc224" w:history="1">
        <w:r>
          <w:rPr>
            <w:rFonts w:ascii="仿宋" w:eastAsia="仿宋" w:hAnsi="仿宋" w:cs="仿宋" w:hint="eastAsia"/>
            <w:lang w:eastAsia="zh-CN"/>
          </w:rPr>
          <w:t>(一)、风险识别</w:t>
        </w:r>
        <w:r>
          <w:tab/>
        </w:r>
        <w:r>
          <w:fldChar w:fldCharType="begin"/>
        </w:r>
        <w:r>
          <w:instrText xml:space="preserve"> PAGEREF _Toc224 \h </w:instrText>
        </w:r>
        <w:r>
          <w:fldChar w:fldCharType="separate"/>
        </w:r>
        <w:r>
          <w:t>87</w:t>
        </w:r>
        <w:r>
          <w:fldChar w:fldCharType="end"/>
        </w:r>
      </w:hyperlink>
    </w:p>
    <w:p>
      <w:pPr>
        <w:pStyle w:val="TOC2"/>
        <w:tabs>
          <w:tab w:val="right" w:leader="dot" w:pos="8306"/>
        </w:tabs>
      </w:pPr>
      <w:hyperlink w:anchor="_Toc680" w:history="1">
        <w:r>
          <w:rPr>
            <w:rFonts w:ascii="仿宋" w:eastAsia="仿宋" w:hAnsi="仿宋" w:cs="仿宋" w:hint="eastAsia"/>
            <w:lang w:eastAsia="zh-CN"/>
          </w:rPr>
          <w:t>(二)、风险分类</w:t>
        </w:r>
        <w:r>
          <w:tab/>
        </w:r>
        <w:r>
          <w:fldChar w:fldCharType="begin"/>
        </w:r>
        <w:r>
          <w:instrText xml:space="preserve"> PAGEREF _Toc680 \h </w:instrText>
        </w:r>
        <w:r>
          <w:fldChar w:fldCharType="separate"/>
        </w:r>
        <w:r>
          <w:t>89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pStyle w:val="Heading1"/>
        <w:jc w:val="center"/>
        <w:rPr>
          <w:rFonts w:ascii="仿宋" w:eastAsia="仿宋" w:hAnsi="仿宋" w:cs="仿宋" w:hint="eastAsia"/>
          <w:lang w:eastAsia="zh-CN"/>
        </w:rPr>
      </w:pPr>
      <w:bookmarkStart w:id="1" w:name="_Toc2788"/>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9107"/>
      <w:r>
        <w:rPr>
          <w:rFonts w:ascii="仿宋" w:eastAsia="仿宋" w:hAnsi="仿宋" w:cs="仿宋" w:hint="eastAsia"/>
          <w:sz w:val="28"/>
          <w:lang w:eastAsia="zh-CN"/>
        </w:rPr>
        <w:t>一、强地运动加速度仪项目选址可行性分析</w:t>
      </w:r>
      <w:bookmarkEnd w:id="2"/>
    </w:p>
    <w:p>
      <w:pPr>
        <w:pStyle w:val="Heading2"/>
        <w:rPr>
          <w:rFonts w:ascii="仿宋" w:eastAsia="仿宋" w:hAnsi="仿宋" w:cs="仿宋" w:hint="eastAsia"/>
          <w:lang w:eastAsia="zh-CN"/>
        </w:rPr>
      </w:pPr>
      <w:bookmarkStart w:id="3" w:name="_Toc16751"/>
      <w:r>
        <w:rPr>
          <w:rFonts w:ascii="仿宋" w:eastAsia="仿宋" w:hAnsi="仿宋" w:cs="仿宋" w:hint="eastAsia"/>
          <w:lang w:eastAsia="zh-CN"/>
        </w:rPr>
        <w:t>(一)、强地运动加速度仪项目选址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该强地运动加速度仪项目选址位于XX省XX市XX区XXX街道</w:t>
      </w:r>
    </w:p>
    <w:p>
      <w:pPr>
        <w:pStyle w:val="Heading2"/>
        <w:ind w:firstLine="560" w:firstLineChars="200"/>
        <w:rPr>
          <w:rFonts w:ascii="仿宋" w:eastAsia="仿宋" w:hAnsi="仿宋" w:cs="仿宋" w:hint="eastAsia"/>
          <w:sz w:val="28"/>
          <w:lang w:eastAsia="zh-CN"/>
        </w:rPr>
      </w:pPr>
      <w:bookmarkStart w:id="4" w:name="_Toc30066"/>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强地运动加速度仪项目的征地面积将根据强地运动加速度仪项目的实际规模和需求进行精确规划。具体面积XXX平方米，旨在确保强地运动加速度仪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净用地面积是在征地面积基础上去除不可利用面积后的实际可开发用地。具体面积XXX平方米，考虑到环保、交通、安全等多方面因素，以确保强地运动加速度仪项目在整体利用效率上达到最优。</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强地运动加速度仪项目计划建设的建筑总规模具体面积XXX平方米。这一规模的确定综合考虑了强地运动加速度仪项目的性质、规模，以及城市规划的相关要求，确保建筑布局与周边环境协调一致。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绿地率是强地运动加速度仪项目用地中被规划为绿地的比例。具体面积XXX平方米，旨在通过合理规划绿地，改善强地运动加速度仪项目周边环境，提升居民生活质量，并符合城市整体绿化规划。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容积率是用地上可以建设的建筑总体积与用地面积之比。具体面积XXX，通过合理的容积率规划，确保强地运动加速度仪项目建筑规模与周边环境和谐共生。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强地运动加速度仪项目选址与当地城市规划相一致，具体面积XXX平方米。通过与城市规划部门深入沟通，确保强地运动加速度仪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强地运动加速度仪项目选址符合当地产业政策，具体面积XXX平方米。这包括强地运动加速度仪项目对当地经济的促进作用，以及对相关产业的带动效应，确保强地运动加速度仪项目与地方政府的产业政策保持一致，促进共赢合作。</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用地总体要求必须符合环保和可持续发展的原则，具体面积XXX平方米。通过采用绿色建筑设计、节能减排等措施，确保强地运动加速度仪项目在建设和运营过程中对环境的影响最小化，达到可持续发展的要求。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确保强地运动加速度仪项目选址具备必要的公共设施配套，具体面积XXX平方米。这包括交通便利性、教育、医疗等基础设施，以提高居民生活品质，使得强地运动加速度仪项目选址更具吸引力。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考虑用地总体要求对当地社会稳定性的影响，具体面积XXX平方米。通过深入了解当地社区反馈，确保强地运动加速度仪项目的选址和建设过程对当地社会和谐稳定产生积极作用。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强地运动加速度仪项目选址不仅符合法规和规划，还在实际操作中具有可行性。这一全面规划将为强地运动加速度仪项目的成功实施提供坚实的基础，确保强地运动加速度仪项目选址阶段就能够奠定良好的发展基础。</w:t>
      </w:r>
    </w:p>
    <w:p>
      <w:pPr>
        <w:pStyle w:val="Heading2"/>
        <w:ind w:firstLine="560" w:firstLineChars="200"/>
        <w:rPr>
          <w:rFonts w:ascii="仿宋" w:eastAsia="仿宋" w:hAnsi="仿宋" w:cs="仿宋" w:hint="eastAsia"/>
          <w:sz w:val="28"/>
          <w:lang w:eastAsia="zh-CN"/>
        </w:rPr>
      </w:pPr>
      <w:bookmarkStart w:id="5" w:name="_Toc8370"/>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强地运动加速度仪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强地运动加速度仪项目的设备规划和空间设计中，我们将采取灵活设备布局的措施。设备布局将根据实际需求进行灵活设计，避免不必要的浪费。通过合理规划设备摆放位置，我们将提高设备的利用率，减少设备间距，以确保强地运动加速度仪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强地运动加速度仪项目内部引入共享设施的概念，例如共享会议室、办公区等。通过这种方式，我们可以减少对资源的重复建设，提高资源共享效率，从而减小强地运动加速度仪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30278"/>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功能分区规划： 在强地运动加速度仪项目的总图布置中，我们将不同功能区域进行明确的规划，以最大程度满足强地运动加速度仪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10239"/>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强地运动加速度仪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强地运动加速度仪项目对环境的影响是综合评价的重要因素之一。我们将详细考虑选址周边的自然环境、生态保护区、水源地等情况，确保强地运动加速度仪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对选址的评价还需充分考虑当地政府的产业政策和法规。我们将详细了解强地运动加速度仪项目所在地的相关政策，确保强地运动加速度仪项目的规划和运营与当地法规相符，降低不必要的法律风险。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考虑到社会稳定性对企业运营的重要性，我们将评估选址地区的社会安全情况、劳工关系、社区反馈等方面，以确保强地运动加速度仪项目的建设和运营不会受到社会稳定性的负面影响。</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最后，我们将综合考虑用地成本，包括土地购置费用、土地开发成本等。通过对用地成本的详细评估，我们能够做出更为精确的经济效益分析，为强地运动加速度仪项目的投资决策提供有力支持。</w:t>
      </w:r>
    </w:p>
    <w:p>
      <w:pPr>
        <w:pStyle w:val="Heading1"/>
        <w:ind w:firstLine="560" w:firstLineChars="200"/>
        <w:rPr>
          <w:rFonts w:ascii="仿宋" w:eastAsia="仿宋" w:hAnsi="仿宋" w:cs="仿宋" w:hint="eastAsia"/>
          <w:sz w:val="28"/>
          <w:lang w:eastAsia="zh-CN"/>
        </w:rPr>
      </w:pPr>
      <w:bookmarkStart w:id="8" w:name="_Toc4643"/>
      <w:r>
        <w:rPr>
          <w:rFonts w:ascii="仿宋" w:eastAsia="仿宋" w:hAnsi="仿宋" w:cs="仿宋" w:hint="eastAsia"/>
          <w:sz w:val="28"/>
          <w:lang w:eastAsia="zh-CN"/>
        </w:rPr>
        <w:t>二、强地运动加速度仪项目概论</w:t>
      </w:r>
      <w:bookmarkEnd w:id="8"/>
    </w:p>
    <w:p>
      <w:pPr>
        <w:pStyle w:val="Heading2"/>
        <w:rPr>
          <w:rFonts w:ascii="仿宋" w:eastAsia="仿宋" w:hAnsi="仿宋" w:cs="仿宋" w:hint="eastAsia"/>
          <w:lang w:eastAsia="zh-CN"/>
        </w:rPr>
      </w:pPr>
      <w:bookmarkStart w:id="9" w:name="_Toc20924"/>
      <w:r>
        <w:rPr>
          <w:rFonts w:ascii="仿宋" w:eastAsia="仿宋" w:hAnsi="仿宋" w:cs="仿宋" w:hint="eastAsia"/>
          <w:lang w:eastAsia="zh-CN"/>
        </w:rPr>
        <w:t>(一)、强地运动加速度仪项目概况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强地运动加速度仪项目的起源追溯至对市场的深入洞察。市场的不断演变与变革为强地运动加速度仪项目提供了难得的机遇。当前市场存在的需求缺口和变革的大环境共同构成了强地运动加速度仪项目的背景。这个强地运动加速度仪项目旨在充分利用市场机遇，填补行业中尚未满足的需求，为客户提供全新的解决方案。市场的变革和需求的增长使得这个强地运动加速度仪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强地运动加速度仪项目名称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强地运动加速度仪项目正式命名为强地运动加速度仪。这个名称不仅仅是一个标识，更代表了强地运动加速度仪项目的核心理念和愿景。它蕴含着强地运动加速度仪项目所要解决问题的关键字，具有强烈的表达和辨识度，为强地运动加速度仪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强地运动加速度仪项目目标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强地运动加速度仪项目的核心目标是提供一种全新、高效的解决方案，满足客户日益增长的需求。强地运动加速度仪项目追求的不仅仅是满足市场需求，更是在市场中获得卓越的竞争优势。通过不断提升产品或服务的质量和创新水平，强地运动加速度仪项目旨在成为行业中的领军者。</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1.4 强地运动加速度仪项目范围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强地运动加速度仪项目全面涵盖了产品研发、制造、市场推广和售后服务，确保从产品设计到最终用户体验的全方位关注。这一全面的强地运动加速度仪项目范围是为了确保强地运动加速度仪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强地运动加速度仪项目时间表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强地运动加速度仪项目计划在未来18个月内完成，包括研发、测试、市场试点和正式推出等不同阶段。这个时间表的合理设计是为了确保强地运动加速度仪项目各个阶段的顺利推进，以便按时交付高质量的成果。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强地运动加速度仪项目预算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强地运动加速度仪项目总预算估算为XX百万美元，主要分配在研发、市场推广、人员培训和运营等方面。这一充足的预算为强地运动加速度仪项目提供了充足的资源，确保强地运动加速度仪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强地运动加速度仪项目风险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强地运动加速度仪项目可能面临的风险包括市场接受度低、技术难题、竞争激烈等。强地运动加速度仪项目团队已经制定了相应的风险应对计划，通过前瞻性的风险管理，确保强地运动加速度仪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强地运动加速度仪项目团队</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强地运动加速度仪项目汇聚了一支经验丰富、多领域专业素养的核心团队，确保强地运动加速度仪项目在各个方面都能拥有高水平的执行力。团队的协同作战是强地运动加速度仪项目成功的关键因素之一。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强地运动加速度仪项目背景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强地运动加速度仪项目的背景根植于市场对更高效、创新产品的渴望，同时也受到科技发展对行业格局的深刻改变的影响。这为强地运动加速度仪项目提供了广阔的发展空间和市场需求。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强地运动加速度仪项目现状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截至目前，强地运动加速度仪项目已完成市场调研和技术验证，取得了初步的成功。这为强地运动加速度仪项目在未来的发展奠定了坚实的基础，为更远大的目标打下了坚实的基石。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0" w:name="_Toc25875"/>
      <w:r>
        <w:rPr>
          <w:rFonts w:ascii="仿宋" w:eastAsia="仿宋" w:hAnsi="仿宋" w:cs="仿宋" w:hint="eastAsia"/>
          <w:sz w:val="28"/>
          <w:lang w:eastAsia="zh-CN"/>
        </w:rPr>
        <w:t>(二)、强地运动加速度仪项目目标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keyword》强地运动加速度仪项目首要业务目标是在市场中占据有利地位，实现产品/服务的成功推广和销售。通过不断提升产品质量、创新性，强地运动加速度仪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在科技迅速发展的时代，强地运动加速度仪项目着眼于技术创新。通过持续的研发和技术升级，强地运动加速度仪项目旨在推出更具创新性的产品或服务，以满足市场对新鲜、先进解决方案的需求。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强地运动加速度仪项目设定了客户满意度目标。通过提供卓越的产品质量和优质的客户服务，强地运动加速度仪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强地运动加速度仪项目注重社会责任和可持续发展。通过实施环保、社会责任强地运动加速度仪项目，强地运动加速度仪项目致力于在经济发展的同时保护环境，促进社会公平，实现可持续经营。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强地运动加速度仪项目的团队是实现目标的核心驱动力。因此，强地运动加速度仪项目设定了团队发展目标，包括提升团队成员的专业技能、培养领导力，以及搭建协同高效的团队工作氛围。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1" w:name="_Toc4126"/>
      <w:r>
        <w:rPr>
          <w:rFonts w:ascii="仿宋" w:eastAsia="仿宋" w:hAnsi="仿宋" w:cs="仿宋" w:hint="eastAsia"/>
          <w:sz w:val="28"/>
          <w:lang w:eastAsia="zh-CN"/>
        </w:rPr>
        <w:t>(三)、强地运动加速度仪项目提出的理由</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2. 强地运动加速度仪项目提出的理由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强地运动加速度仪项目的提出源于对市场机遇的深刻洞察。当前市场中存在的需求缺口和行业发展趋势表明，有巨大的商业机会等待被开发。通过准确捕捉市场机遇，强地运动加速度仪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强地运动加速度仪项目的理念基于对技术创新的信仰。通过持续的研发和技术投入，强地运动加速度仪项目有望推出更具创新性的产品或服务。在科技飞速发展的当下，强地运动加速度仪项目将充分利用先进技术，满足客户对高质量、高效率解决方案的迫切需求。</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强地运动加速度仪项目的提出是为了增强企业的行业竞争力。通过提升产品或服务的质量和独特性，强地运动加速度仪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强地运动加速度仪项目响应了消费者需求的变化。随着社会和科技的不断发展，消费者对产品和服务的需求也在发生变化。通过深入了解并及时回应消费者的新需求，强地运动加速度仪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强地运动加速度仪项目的提出是企业战略发展规划的一部分。在面对日益激烈的市场竞争和不断变化的商业环境中，强地运动加速度仪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强地运动加速度仪项目的提出不仅仅是基于商业考量，还注重社会责任。通过推出环保、社会责任等方面的强地运动加速度仪项目，强地运动加速度仪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强地运动加速度仪项目的提出反映了对利益相关者期望的关注。包括客户、员工、投资者等利益相关者在企业发展中都有着各自的期望，强地运动加速度仪项目力求在满足这些期望的同时，取得更大的共赢。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2" w:name="_Toc3453"/>
      <w:r>
        <w:rPr>
          <w:rFonts w:ascii="仿宋" w:eastAsia="仿宋" w:hAnsi="仿宋" w:cs="仿宋" w:hint="eastAsia"/>
          <w:sz w:val="28"/>
          <w:lang w:eastAsia="zh-CN"/>
        </w:rPr>
        <w:t>(四)、强地运动加速度仪项目意义</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在实施强地运动加速度仪项目的过程中，我们不仅仅是在追逐商业成功，更是为企业和社会的多个层面创造了深远的意义。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强地运动加速度仪项目的首要意义在于提升企业的市场竞争力。通过持续的创新和对产品质量的高标准要求，强地运动加速度仪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强地运动加速度仪项目的推进将促使行业技术水平的提升。通过引入先进技术和创新性解决方案，强地运动加速度仪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强地运动加速度仪项目不仅创造了大量就业机会，提高了就业水平，还注重社会责任和环保。通过参与社会公益事业和推动环保强地运动加速度仪项目，强地运动加速度仪项目为社会贡献了一份力量，体现了企业对社会的积极回馈。</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综合而言，强地运动加速度仪项目意义重大，不仅推动了企业的发展，也为行业和社会的进步贡献了积极力量。这是一个全面而深刻的影响，将在未来产生可持续的正面效应。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3" w:name="_Toc20685"/>
      <w:r>
        <w:rPr>
          <w:rFonts w:ascii="仿宋" w:eastAsia="仿宋" w:hAnsi="仿宋" w:cs="仿宋" w:hint="eastAsia"/>
          <w:sz w:val="28"/>
          <w:lang w:eastAsia="zh-CN"/>
        </w:rPr>
        <w:t>(五)、强地运动加速度仪项目背景</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在当今迅猛发展的商业环境中，强地运动加速度仪项目的动因根植于对多方面因素的审慎考量。这个强地运动加速度仪项目的提出并非孤立的决策，而是对企业所处背景深入思考的产物。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强地运动加速度仪项目背后的首要原因。科技的迅速发展和全球市场的快速变化使得企业必须灵活应对。强地运动加速度仪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竞争的激烈程度也是强地运动加速度仪项目背景中不可忽视的一环。企业需要在激烈竞争中脱颖而出，为此，强地运动加速度仪项目致力于打破常规，提供独特的价值主张，以吸引客户并确保市场份额的增长。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技术的迅速发展为企业带来了机遇与挑战。作为强地运动加速度仪项目启动的背景之一，对新兴技术的应用将有助于提升企业的技术水平，使其在不断演进的商业环境中保持竞争优势。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此外，社会对企业责任的期望也在逐渐升高。强地运动加速度仪项目充分融入了社会责任的理念，通过可持续经营和社会公益强地运动加速度仪项目，企图为社会贡献一份力量，在商业成功的同时关注社会价值。</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https://d.book118.com/827064110133006053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强地运动加速度仪项目计划设计方案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强地运动加速度仪项目计划设计方案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强地运动加速度仪项目计划设计方案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强地运动加速度仪项目计划设计方案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强地运动加速度仪项目计划设计方案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强地运动加速度仪项目计划设计方案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强地运动加速度仪项目计划设计方案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强地运动加速度仪项目计划设计方案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强地运动加速度仪项目计划设计方案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强地运动加速度仪项目计划设计方案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强地运动加速度仪项目计划设计方案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强地运动加速度仪项目计划设计方案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强地运动加速度仪项目计划设计方案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强地运动加速度仪项目计划设计方案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强地运动加速度仪项目计划设计方案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强地运动加速度仪项目计划设计方案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强地运动加速度仪项目计划设计方案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5A66EAE"/>
    <w:rsid w:val="75A66EA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27064110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2024-03-06T20:06:00Z</dcterms:created>
  <dcterms:modified xsi:type="dcterms:W3CDTF">2024-03-06T20:06:36Z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A0DD010FEC1B47B38ECE7316C7DA6F3E_11</vt:lpwstr>
  </property>
  <property fmtid="{D5CDD505-2E9C-101B-9397-08002B2CF9AE}" pid="3" name="KSOProductBuildVer">
    <vt:lpwstr>2052-12.1.0.16388</vt:lpwstr>
  </property>
</Properties>
</file>