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746F06" w:rsidP="00746F06" w14:paraId="7E7CC2F1" w14:textId="77777777">
      <w:pPr>
        <w:spacing w:before="48" w:beforeLines="20" w:after="360" w:afterLines="150" w:line="360" w:lineRule="auto"/>
        <w:jc w:val="center"/>
        <w:rPr>
          <w:rFonts w:ascii="华文中宋" w:eastAsia="华文中宋" w:hAnsi="华文中宋"/>
          <w:b/>
          <w:sz w:val="30"/>
        </w:rPr>
      </w:pPr>
      <w:r w:rsidRPr="00746F06">
        <w:rPr>
          <w:rFonts w:ascii="华文中宋" w:eastAsia="华文中宋" w:hAnsi="华文中宋"/>
          <w:b/>
          <w:sz w:val="30"/>
        </w:rPr>
        <w:t>2023</w:t>
      </w:r>
      <w:r w:rsidRPr="00746F06">
        <w:rPr>
          <w:rFonts w:ascii="华文中宋" w:eastAsia="华文中宋" w:hAnsi="华文中宋"/>
          <w:b/>
          <w:sz w:val="30"/>
        </w:rPr>
        <w:t>四川攀枝花钒钛高新国有资本投资运营有限公司招聘</w:t>
      </w:r>
      <w:r w:rsidRPr="00746F06">
        <w:rPr>
          <w:rFonts w:ascii="华文中宋" w:eastAsia="华文中宋" w:hAnsi="华文中宋"/>
          <w:b/>
          <w:sz w:val="30"/>
        </w:rPr>
        <w:t>6</w:t>
      </w:r>
      <w:r w:rsidRPr="00746F06">
        <w:rPr>
          <w:rFonts w:ascii="华文中宋" w:eastAsia="华文中宋" w:hAnsi="华文中宋"/>
          <w:b/>
          <w:sz w:val="30"/>
        </w:rPr>
        <w:t>人笔试备考试题及答案解析</w:t>
      </w:r>
    </w:p>
    <w:p w:rsidR="00A77B3E" w14:paraId="134F950F"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F161D83" w14:textId="77777777">
      <w:pPr>
        <w:spacing w:after="260" w:line="360" w:lineRule="auto"/>
      </w:pPr>
      <w:r>
        <w:rPr>
          <w:rFonts w:ascii="微软雅黑" w:eastAsia="微软雅黑" w:cs="微软雅黑"/>
        </w:rPr>
        <w:t>一、选择题</w:t>
      </w:r>
    </w:p>
    <w:p w:rsidR="00D11858" w14:paraId="3E772C37"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7CE81D1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6FB1A0E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0C77715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5D4447A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1F7E008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3FE7F91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414CA9D9"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351CBB4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2A497DA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6065D72A"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3DFC574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14AC08C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6DA25B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19E5D2BF"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20D2A72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4C626A3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76928A6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6ED4DFB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77968BB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57C27B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670D08D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7A1862F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14996F2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5D4AFC45"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20BCC4A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04CFF4A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8E8C1C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545E7104"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4622871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35A6232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419F4AD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p>
    <w:p w:rsidR="00D11858" w14:paraId="1705D78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、行政没收</w:t>
      </w:r>
    </w:p>
    <w:p w:rsidR="00D11858" w14:paraId="5629C78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1BD796E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行政征用是行政机关依法强制征用相对人的财产或劳务的行为，它具有补偿性。故选</w:t>
      </w:r>
      <w:r w:rsidRPr="00D11858">
        <w:rPr>
          <w:rFonts w:ascii="微软雅黑" w:eastAsia="微软雅黑" w:cs="微软雅黑"/>
          <w:szCs w:val="14"/>
        </w:rPr>
        <w:t>A</w:t>
      </w:r>
      <w:r w:rsidRPr="00D11858">
        <w:rPr>
          <w:rFonts w:ascii="微软雅黑" w:eastAsia="微软雅黑" w:cs="微软雅黑"/>
          <w:szCs w:val="14"/>
        </w:rPr>
        <w:t>。</w:t>
      </w:r>
    </w:p>
    <w:p w:rsidR="00D11858" w14:paraId="38C5CDA0" w14:textId="77777777">
      <w:pPr>
        <w:pStyle w:val="NormalWeb"/>
        <w:widowControl/>
        <w:spacing w:beforeAutospacing="0" w:after="260" w:afterAutospacing="0" w:line="360" w:lineRule="auto"/>
      </w:pPr>
      <w:r w:rsidRPr="00D11858">
        <w:rPr>
          <w:rFonts w:ascii="微软雅黑" w:eastAsia="微软雅黑" w:cs="微软雅黑"/>
          <w:color w:val="0000FF"/>
          <w:szCs w:val="14"/>
        </w:rPr>
        <w:t>6</w:t>
      </w:r>
      <w:r w:rsidRPr="00D11858">
        <w:rPr>
          <w:rFonts w:ascii="微软雅黑" w:eastAsia="微软雅黑" w:cs="微软雅黑"/>
          <w:color w:val="0000FF"/>
          <w:szCs w:val="14"/>
        </w:rPr>
        <w:t>．</w:t>
      </w:r>
      <w:r w:rsidRPr="00D11858">
        <w:rPr>
          <w:rFonts w:ascii="微软雅黑" w:eastAsia="微软雅黑" w:cs="微软雅黑"/>
          <w:szCs w:val="14"/>
        </w:rPr>
        <w:t>人民政协的主要职能不包括</w:t>
      </w:r>
      <w:r w:rsidRPr="00D11858">
        <w:rPr>
          <w:rFonts w:ascii="微软雅黑" w:eastAsia="微软雅黑" w:cs="微软雅黑"/>
          <w:szCs w:val="14"/>
        </w:rPr>
        <w:t>()</w:t>
      </w:r>
      <w:r w:rsidRPr="00D11858">
        <w:rPr>
          <w:rFonts w:ascii="微软雅黑" w:eastAsia="微软雅黑" w:cs="微软雅黑"/>
          <w:szCs w:val="14"/>
        </w:rPr>
        <w:t>。</w:t>
      </w:r>
    </w:p>
    <w:p w:rsidR="00D11858" w14:paraId="176E509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、统一战线</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https://d.book118.com/827101143060006036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rsidP="005D4DE0" w14:paraId="3965171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46F06" w14:paraId="36B0EE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rsidP="005D4DE0" w14:paraId="7632D7DB" w14:textId="0FC2C7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46F06" w14:paraId="7BBFB52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paraId="0FA6E2D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46F0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rsidP="005D4DE0" w14:textId="0FC2C7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46F0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46F0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rsidP="005D4DE0" w14:textId="0FC2C7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46F0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paraId="7AA33C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paraId="2A0563C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paraId="07442C6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F0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746F06"/>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AC7C12C"/>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746F0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746F06"/>
    <w:rPr>
      <w:sz w:val="18"/>
      <w:szCs w:val="18"/>
    </w:rPr>
  </w:style>
  <w:style w:type="paragraph" w:styleId="Footer">
    <w:name w:val="footer"/>
    <w:basedOn w:val="Normal"/>
    <w:link w:val="a0"/>
    <w:rsid w:val="00746F06"/>
    <w:pPr>
      <w:tabs>
        <w:tab w:val="center" w:pos="4153"/>
        <w:tab w:val="right" w:pos="8306"/>
      </w:tabs>
      <w:snapToGrid w:val="0"/>
    </w:pPr>
    <w:rPr>
      <w:sz w:val="18"/>
      <w:szCs w:val="18"/>
    </w:rPr>
  </w:style>
  <w:style w:type="character" w:customStyle="1" w:styleId="a0">
    <w:name w:val="页脚 字符"/>
    <w:basedOn w:val="DefaultParagraphFont"/>
    <w:link w:val="Footer"/>
    <w:rsid w:val="00746F06"/>
    <w:rPr>
      <w:sz w:val="18"/>
      <w:szCs w:val="18"/>
    </w:rPr>
  </w:style>
  <w:style w:type="character" w:styleId="PageNumber">
    <w:name w:val="page number"/>
    <w:basedOn w:val="DefaultParagraphFont"/>
    <w:rsid w:val="00746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27101143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2962</Words>
  <Characters>16890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