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SUR二次纤维障碍控制剂项目规划设计纲要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36" w:history="1">
        <w:r>
          <w:rPr>
            <w:rFonts w:ascii="仿宋" w:eastAsia="仿宋" w:hAnsi="仿宋" w:cs="仿宋" w:hint="eastAsia"/>
            <w:lang w:eastAsia="zh-CN"/>
          </w:rPr>
          <w:t>前言</w:t>
        </w:r>
        <w:r>
          <w:tab/>
        </w:r>
        <w:r>
          <w:fldChar w:fldCharType="begin"/>
        </w:r>
        <w:r>
          <w:instrText xml:space="preserve"> PAGEREF _Toc24036 \h </w:instrText>
        </w:r>
        <w:r>
          <w:fldChar w:fldCharType="separate"/>
        </w:r>
        <w:r>
          <w:t>3</w:t>
        </w:r>
        <w:r>
          <w:fldChar w:fldCharType="end"/>
        </w:r>
      </w:hyperlink>
    </w:p>
    <w:p>
      <w:pPr>
        <w:pStyle w:val="TOC1"/>
        <w:tabs>
          <w:tab w:val="right" w:leader="dot" w:pos="8306"/>
        </w:tabs>
      </w:pPr>
      <w:hyperlink w:anchor="_Toc7777" w:history="1">
        <w:r>
          <w:rPr>
            <w:rFonts w:ascii="仿宋" w:eastAsia="仿宋" w:hAnsi="仿宋" w:cs="仿宋" w:hint="eastAsia"/>
            <w:lang w:eastAsia="zh-CN"/>
          </w:rPr>
          <w:t>一、市场分析、调研</w:t>
        </w:r>
        <w:r>
          <w:tab/>
        </w:r>
        <w:r>
          <w:fldChar w:fldCharType="begin"/>
        </w:r>
        <w:r>
          <w:instrText xml:space="preserve"> PAGEREF _Toc7777 \h </w:instrText>
        </w:r>
        <w:r>
          <w:fldChar w:fldCharType="separate"/>
        </w:r>
        <w:r>
          <w:t>3</w:t>
        </w:r>
        <w:r>
          <w:fldChar w:fldCharType="end"/>
        </w:r>
      </w:hyperlink>
    </w:p>
    <w:p>
      <w:pPr>
        <w:pStyle w:val="TOC2"/>
        <w:tabs>
          <w:tab w:val="right" w:leader="dot" w:pos="8306"/>
        </w:tabs>
      </w:pPr>
      <w:hyperlink w:anchor="_Toc11952" w:history="1">
        <w:r>
          <w:rPr>
            <w:rFonts w:ascii="仿宋" w:eastAsia="仿宋" w:hAnsi="仿宋" w:cs="仿宋" w:hint="eastAsia"/>
            <w:lang w:eastAsia="zh-CN"/>
          </w:rPr>
          <w:t>(一)、SUR二次纤维障碍控制剂行业分析</w:t>
        </w:r>
        <w:r>
          <w:tab/>
        </w:r>
        <w:r>
          <w:fldChar w:fldCharType="begin"/>
        </w:r>
        <w:r>
          <w:instrText xml:space="preserve"> PAGEREF _Toc11952 \h </w:instrText>
        </w:r>
        <w:r>
          <w:fldChar w:fldCharType="separate"/>
        </w:r>
        <w:r>
          <w:t>3</w:t>
        </w:r>
        <w:r>
          <w:fldChar w:fldCharType="end"/>
        </w:r>
      </w:hyperlink>
    </w:p>
    <w:p>
      <w:pPr>
        <w:pStyle w:val="TOC2"/>
        <w:tabs>
          <w:tab w:val="right" w:leader="dot" w:pos="8306"/>
        </w:tabs>
      </w:pPr>
      <w:hyperlink w:anchor="_Toc26340" w:history="1">
        <w:r>
          <w:rPr>
            <w:rFonts w:ascii="仿宋" w:eastAsia="仿宋" w:hAnsi="仿宋" w:cs="仿宋" w:hint="eastAsia"/>
            <w:lang w:eastAsia="zh-CN"/>
          </w:rPr>
          <w:t>(二)、SUR二次纤维障碍控制剂市场分析预测</w:t>
        </w:r>
        <w:r>
          <w:tab/>
        </w:r>
        <w:r>
          <w:fldChar w:fldCharType="begin"/>
        </w:r>
        <w:r>
          <w:instrText xml:space="preserve"> PAGEREF _Toc26340 \h </w:instrText>
        </w:r>
        <w:r>
          <w:fldChar w:fldCharType="separate"/>
        </w:r>
        <w:r>
          <w:t>4</w:t>
        </w:r>
        <w:r>
          <w:fldChar w:fldCharType="end"/>
        </w:r>
      </w:hyperlink>
    </w:p>
    <w:p>
      <w:pPr>
        <w:pStyle w:val="TOC1"/>
        <w:tabs>
          <w:tab w:val="right" w:leader="dot" w:pos="8306"/>
        </w:tabs>
      </w:pPr>
      <w:hyperlink w:anchor="_Toc10131" w:history="1">
        <w:r>
          <w:rPr>
            <w:rFonts w:ascii="仿宋" w:eastAsia="仿宋" w:hAnsi="仿宋" w:cs="仿宋" w:hint="eastAsia"/>
            <w:lang w:eastAsia="zh-CN"/>
          </w:rPr>
          <w:t>二、SUR二次纤维障碍控制剂项目可持续发展</w:t>
        </w:r>
        <w:r>
          <w:tab/>
        </w:r>
        <w:r>
          <w:fldChar w:fldCharType="begin"/>
        </w:r>
        <w:r>
          <w:instrText xml:space="preserve"> PAGEREF _Toc10131 \h </w:instrText>
        </w:r>
        <w:r>
          <w:fldChar w:fldCharType="separate"/>
        </w:r>
        <w:r>
          <w:t>5</w:t>
        </w:r>
        <w:r>
          <w:fldChar w:fldCharType="end"/>
        </w:r>
      </w:hyperlink>
    </w:p>
    <w:p>
      <w:pPr>
        <w:pStyle w:val="TOC2"/>
        <w:tabs>
          <w:tab w:val="right" w:leader="dot" w:pos="8306"/>
        </w:tabs>
      </w:pPr>
      <w:hyperlink w:anchor="_Toc31633" w:history="1">
        <w:r>
          <w:rPr>
            <w:rFonts w:ascii="仿宋" w:eastAsia="仿宋" w:hAnsi="仿宋" w:cs="仿宋" w:hint="eastAsia"/>
            <w:lang w:eastAsia="zh-CN"/>
          </w:rPr>
          <w:t>(一)、可持续战略与实践</w:t>
        </w:r>
        <w:r>
          <w:tab/>
        </w:r>
        <w:r>
          <w:fldChar w:fldCharType="begin"/>
        </w:r>
        <w:r>
          <w:instrText xml:space="preserve"> PAGEREF _Toc31633 \h </w:instrText>
        </w:r>
        <w:r>
          <w:fldChar w:fldCharType="separate"/>
        </w:r>
        <w:r>
          <w:t>5</w:t>
        </w:r>
        <w:r>
          <w:fldChar w:fldCharType="end"/>
        </w:r>
      </w:hyperlink>
    </w:p>
    <w:p>
      <w:pPr>
        <w:pStyle w:val="TOC2"/>
        <w:tabs>
          <w:tab w:val="right" w:leader="dot" w:pos="8306"/>
        </w:tabs>
      </w:pPr>
      <w:hyperlink w:anchor="_Toc1953" w:history="1">
        <w:r>
          <w:rPr>
            <w:rFonts w:ascii="仿宋" w:eastAsia="仿宋" w:hAnsi="仿宋" w:cs="仿宋" w:hint="eastAsia"/>
            <w:lang w:eastAsia="zh-CN"/>
          </w:rPr>
          <w:t>(二)、环保与社会责任</w:t>
        </w:r>
        <w:r>
          <w:tab/>
        </w:r>
        <w:r>
          <w:fldChar w:fldCharType="begin"/>
        </w:r>
        <w:r>
          <w:instrText xml:space="preserve"> PAGEREF _Toc1953 \h </w:instrText>
        </w:r>
        <w:r>
          <w:fldChar w:fldCharType="separate"/>
        </w:r>
        <w:r>
          <w:t>6</w:t>
        </w:r>
        <w:r>
          <w:fldChar w:fldCharType="end"/>
        </w:r>
      </w:hyperlink>
    </w:p>
    <w:p>
      <w:pPr>
        <w:pStyle w:val="TOC1"/>
        <w:tabs>
          <w:tab w:val="right" w:leader="dot" w:pos="8306"/>
        </w:tabs>
      </w:pPr>
      <w:hyperlink w:anchor="_Toc11460" w:history="1">
        <w:r>
          <w:rPr>
            <w:rFonts w:ascii="仿宋" w:eastAsia="仿宋" w:hAnsi="仿宋" w:cs="仿宋" w:hint="eastAsia"/>
            <w:lang w:eastAsia="zh-CN"/>
          </w:rPr>
          <w:t>三、SUR二次纤维障碍控制剂项目选址可行性分析</w:t>
        </w:r>
        <w:r>
          <w:tab/>
        </w:r>
        <w:r>
          <w:fldChar w:fldCharType="begin"/>
        </w:r>
        <w:r>
          <w:instrText xml:space="preserve"> PAGEREF _Toc11460 \h </w:instrText>
        </w:r>
        <w:r>
          <w:fldChar w:fldCharType="separate"/>
        </w:r>
        <w:r>
          <w:t>7</w:t>
        </w:r>
        <w:r>
          <w:fldChar w:fldCharType="end"/>
        </w:r>
      </w:hyperlink>
    </w:p>
    <w:p>
      <w:pPr>
        <w:pStyle w:val="TOC2"/>
        <w:tabs>
          <w:tab w:val="right" w:leader="dot" w:pos="8306"/>
        </w:tabs>
      </w:pPr>
      <w:hyperlink w:anchor="_Toc32017" w:history="1">
        <w:r>
          <w:rPr>
            <w:rFonts w:ascii="仿宋" w:eastAsia="仿宋" w:hAnsi="仿宋" w:cs="仿宋" w:hint="eastAsia"/>
            <w:lang w:eastAsia="zh-CN"/>
          </w:rPr>
          <w:t>(一)、SUR二次纤维障碍控制剂项目选址</w:t>
        </w:r>
        <w:r>
          <w:tab/>
        </w:r>
        <w:r>
          <w:fldChar w:fldCharType="begin"/>
        </w:r>
        <w:r>
          <w:instrText xml:space="preserve"> PAGEREF _Toc32017 \h </w:instrText>
        </w:r>
        <w:r>
          <w:fldChar w:fldCharType="separate"/>
        </w:r>
        <w:r>
          <w:t>7</w:t>
        </w:r>
        <w:r>
          <w:fldChar w:fldCharType="end"/>
        </w:r>
      </w:hyperlink>
    </w:p>
    <w:p>
      <w:pPr>
        <w:pStyle w:val="TOC2"/>
        <w:tabs>
          <w:tab w:val="right" w:leader="dot" w:pos="8306"/>
        </w:tabs>
      </w:pPr>
      <w:hyperlink w:anchor="_Toc14839" w:history="1">
        <w:r>
          <w:rPr>
            <w:rFonts w:ascii="仿宋" w:eastAsia="仿宋" w:hAnsi="仿宋" w:cs="仿宋" w:hint="eastAsia"/>
            <w:lang w:eastAsia="zh-CN"/>
          </w:rPr>
          <w:t>(二)、用地控制指标</w:t>
        </w:r>
        <w:r>
          <w:tab/>
        </w:r>
        <w:r>
          <w:fldChar w:fldCharType="begin"/>
        </w:r>
        <w:r>
          <w:instrText xml:space="preserve"> PAGEREF _Toc14839 \h </w:instrText>
        </w:r>
        <w:r>
          <w:fldChar w:fldCharType="separate"/>
        </w:r>
        <w:r>
          <w:t>7</w:t>
        </w:r>
        <w:r>
          <w:fldChar w:fldCharType="end"/>
        </w:r>
      </w:hyperlink>
    </w:p>
    <w:p>
      <w:pPr>
        <w:pStyle w:val="TOC2"/>
        <w:tabs>
          <w:tab w:val="right" w:leader="dot" w:pos="8306"/>
        </w:tabs>
      </w:pPr>
      <w:hyperlink w:anchor="_Toc29457" w:history="1">
        <w:r>
          <w:rPr>
            <w:rFonts w:ascii="仿宋" w:eastAsia="仿宋" w:hAnsi="仿宋" w:cs="仿宋" w:hint="eastAsia"/>
            <w:lang w:eastAsia="zh-CN"/>
          </w:rPr>
          <w:t>(三)、节约用地措施</w:t>
        </w:r>
        <w:r>
          <w:tab/>
        </w:r>
        <w:r>
          <w:fldChar w:fldCharType="begin"/>
        </w:r>
        <w:r>
          <w:instrText xml:space="preserve"> PAGEREF _Toc29457 \h </w:instrText>
        </w:r>
        <w:r>
          <w:fldChar w:fldCharType="separate"/>
        </w:r>
        <w:r>
          <w:t>9</w:t>
        </w:r>
        <w:r>
          <w:fldChar w:fldCharType="end"/>
        </w:r>
      </w:hyperlink>
    </w:p>
    <w:p>
      <w:pPr>
        <w:pStyle w:val="TOC2"/>
        <w:tabs>
          <w:tab w:val="right" w:leader="dot" w:pos="8306"/>
        </w:tabs>
      </w:pPr>
      <w:hyperlink w:anchor="_Toc19667" w:history="1">
        <w:r>
          <w:rPr>
            <w:rFonts w:ascii="仿宋" w:eastAsia="仿宋" w:hAnsi="仿宋" w:cs="仿宋" w:hint="eastAsia"/>
            <w:lang w:eastAsia="zh-CN"/>
          </w:rPr>
          <w:t>(四)、总图布置方案</w:t>
        </w:r>
        <w:r>
          <w:tab/>
        </w:r>
        <w:r>
          <w:fldChar w:fldCharType="begin"/>
        </w:r>
        <w:r>
          <w:instrText xml:space="preserve"> PAGEREF _Toc19667 \h </w:instrText>
        </w:r>
        <w:r>
          <w:fldChar w:fldCharType="separate"/>
        </w:r>
        <w:r>
          <w:t>10</w:t>
        </w:r>
        <w:r>
          <w:fldChar w:fldCharType="end"/>
        </w:r>
      </w:hyperlink>
    </w:p>
    <w:p>
      <w:pPr>
        <w:pStyle w:val="TOC2"/>
        <w:tabs>
          <w:tab w:val="right" w:leader="dot" w:pos="8306"/>
        </w:tabs>
      </w:pPr>
      <w:hyperlink w:anchor="_Toc29451" w:history="1">
        <w:r>
          <w:rPr>
            <w:rFonts w:ascii="仿宋" w:eastAsia="仿宋" w:hAnsi="仿宋" w:cs="仿宋" w:hint="eastAsia"/>
            <w:lang w:eastAsia="zh-CN"/>
          </w:rPr>
          <w:t>(五)、选址综合评价</w:t>
        </w:r>
        <w:r>
          <w:tab/>
        </w:r>
        <w:r>
          <w:fldChar w:fldCharType="begin"/>
        </w:r>
        <w:r>
          <w:instrText xml:space="preserve"> PAGEREF _Toc29451 \h </w:instrText>
        </w:r>
        <w:r>
          <w:fldChar w:fldCharType="separate"/>
        </w:r>
        <w:r>
          <w:t>11</w:t>
        </w:r>
        <w:r>
          <w:fldChar w:fldCharType="end"/>
        </w:r>
      </w:hyperlink>
    </w:p>
    <w:p>
      <w:pPr>
        <w:pStyle w:val="TOC1"/>
        <w:tabs>
          <w:tab w:val="right" w:leader="dot" w:pos="8306"/>
        </w:tabs>
      </w:pPr>
      <w:hyperlink w:anchor="_Toc24028" w:history="1">
        <w:r>
          <w:rPr>
            <w:rFonts w:ascii="仿宋" w:eastAsia="仿宋" w:hAnsi="仿宋" w:cs="仿宋" w:hint="eastAsia"/>
            <w:lang w:eastAsia="zh-CN"/>
          </w:rPr>
          <w:t>四、SUR二次纤维障碍控制剂项目绩效评估</w:t>
        </w:r>
        <w:r>
          <w:tab/>
        </w:r>
        <w:r>
          <w:fldChar w:fldCharType="begin"/>
        </w:r>
        <w:r>
          <w:instrText xml:space="preserve"> PAGEREF _Toc24028 \h </w:instrText>
        </w:r>
        <w:r>
          <w:fldChar w:fldCharType="separate"/>
        </w:r>
        <w:r>
          <w:t>12</w:t>
        </w:r>
        <w:r>
          <w:fldChar w:fldCharType="end"/>
        </w:r>
      </w:hyperlink>
    </w:p>
    <w:p>
      <w:pPr>
        <w:pStyle w:val="TOC2"/>
        <w:tabs>
          <w:tab w:val="right" w:leader="dot" w:pos="8306"/>
        </w:tabs>
      </w:pPr>
      <w:hyperlink w:anchor="_Toc23854" w:history="1">
        <w:r>
          <w:rPr>
            <w:rFonts w:ascii="仿宋" w:eastAsia="仿宋" w:hAnsi="仿宋" w:cs="仿宋" w:hint="eastAsia"/>
            <w:lang w:eastAsia="zh-CN"/>
          </w:rPr>
          <w:t>(一)、绩效评估指标</w:t>
        </w:r>
        <w:r>
          <w:tab/>
        </w:r>
        <w:r>
          <w:fldChar w:fldCharType="begin"/>
        </w:r>
        <w:r>
          <w:instrText xml:space="preserve"> PAGEREF _Toc23854 \h </w:instrText>
        </w:r>
        <w:r>
          <w:fldChar w:fldCharType="separate"/>
        </w:r>
        <w:r>
          <w:t>12</w:t>
        </w:r>
        <w:r>
          <w:fldChar w:fldCharType="end"/>
        </w:r>
      </w:hyperlink>
    </w:p>
    <w:p>
      <w:pPr>
        <w:pStyle w:val="TOC2"/>
        <w:tabs>
          <w:tab w:val="right" w:leader="dot" w:pos="8306"/>
        </w:tabs>
      </w:pPr>
      <w:hyperlink w:anchor="_Toc22355" w:history="1">
        <w:r>
          <w:rPr>
            <w:rFonts w:ascii="仿宋" w:eastAsia="仿宋" w:hAnsi="仿宋" w:cs="仿宋" w:hint="eastAsia"/>
            <w:lang w:eastAsia="zh-CN"/>
          </w:rPr>
          <w:t>(二)、绩效评估方法</w:t>
        </w:r>
        <w:r>
          <w:tab/>
        </w:r>
        <w:r>
          <w:fldChar w:fldCharType="begin"/>
        </w:r>
        <w:r>
          <w:instrText xml:space="preserve"> PAGEREF _Toc22355 \h </w:instrText>
        </w:r>
        <w:r>
          <w:fldChar w:fldCharType="separate"/>
        </w:r>
        <w:r>
          <w:t>14</w:t>
        </w:r>
        <w:r>
          <w:fldChar w:fldCharType="end"/>
        </w:r>
      </w:hyperlink>
    </w:p>
    <w:p>
      <w:pPr>
        <w:pStyle w:val="TOC2"/>
        <w:tabs>
          <w:tab w:val="right" w:leader="dot" w:pos="8306"/>
        </w:tabs>
      </w:pPr>
      <w:hyperlink w:anchor="_Toc6725" w:history="1">
        <w:r>
          <w:rPr>
            <w:rFonts w:ascii="仿宋" w:eastAsia="仿宋" w:hAnsi="仿宋" w:cs="仿宋" w:hint="eastAsia"/>
            <w:lang w:eastAsia="zh-CN"/>
          </w:rPr>
          <w:t>(三)、绩效评估周期</w:t>
        </w:r>
        <w:r>
          <w:tab/>
        </w:r>
        <w:r>
          <w:fldChar w:fldCharType="begin"/>
        </w:r>
        <w:r>
          <w:instrText xml:space="preserve"> PAGEREF _Toc6725 \h </w:instrText>
        </w:r>
        <w:r>
          <w:fldChar w:fldCharType="separate"/>
        </w:r>
        <w:r>
          <w:t>15</w:t>
        </w:r>
        <w:r>
          <w:fldChar w:fldCharType="end"/>
        </w:r>
      </w:hyperlink>
    </w:p>
    <w:p>
      <w:pPr>
        <w:pStyle w:val="TOC1"/>
        <w:tabs>
          <w:tab w:val="right" w:leader="dot" w:pos="8306"/>
        </w:tabs>
      </w:pPr>
      <w:hyperlink w:anchor="_Toc12350" w:history="1">
        <w:r>
          <w:rPr>
            <w:rFonts w:ascii="仿宋" w:eastAsia="仿宋" w:hAnsi="仿宋" w:cs="仿宋" w:hint="eastAsia"/>
            <w:lang w:eastAsia="zh-CN"/>
          </w:rPr>
          <w:t>五、产品规划分析</w:t>
        </w:r>
        <w:r>
          <w:tab/>
        </w:r>
        <w:r>
          <w:fldChar w:fldCharType="begin"/>
        </w:r>
        <w:r>
          <w:instrText xml:space="preserve"> PAGEREF _Toc12350 \h </w:instrText>
        </w:r>
        <w:r>
          <w:fldChar w:fldCharType="separate"/>
        </w:r>
        <w:r>
          <w:t>16</w:t>
        </w:r>
        <w:r>
          <w:fldChar w:fldCharType="end"/>
        </w:r>
      </w:hyperlink>
    </w:p>
    <w:p>
      <w:pPr>
        <w:pStyle w:val="TOC2"/>
        <w:tabs>
          <w:tab w:val="right" w:leader="dot" w:pos="8306"/>
        </w:tabs>
      </w:pPr>
      <w:hyperlink w:anchor="_Toc14612" w:history="1">
        <w:r>
          <w:rPr>
            <w:rFonts w:ascii="仿宋" w:eastAsia="仿宋" w:hAnsi="仿宋" w:cs="仿宋" w:hint="eastAsia"/>
            <w:lang w:eastAsia="zh-CN"/>
          </w:rPr>
          <w:t>(一)、产品规划</w:t>
        </w:r>
        <w:r>
          <w:tab/>
        </w:r>
        <w:r>
          <w:fldChar w:fldCharType="begin"/>
        </w:r>
        <w:r>
          <w:instrText xml:space="preserve"> PAGEREF _Toc14612 \h </w:instrText>
        </w:r>
        <w:r>
          <w:fldChar w:fldCharType="separate"/>
        </w:r>
        <w:r>
          <w:t>16</w:t>
        </w:r>
        <w:r>
          <w:fldChar w:fldCharType="end"/>
        </w:r>
      </w:hyperlink>
    </w:p>
    <w:p>
      <w:pPr>
        <w:pStyle w:val="TOC2"/>
        <w:tabs>
          <w:tab w:val="right" w:leader="dot" w:pos="8306"/>
        </w:tabs>
      </w:pPr>
      <w:hyperlink w:anchor="_Toc18626" w:history="1">
        <w:r>
          <w:rPr>
            <w:rFonts w:ascii="仿宋" w:eastAsia="仿宋" w:hAnsi="仿宋" w:cs="仿宋" w:hint="eastAsia"/>
            <w:lang w:eastAsia="zh-CN"/>
          </w:rPr>
          <w:t>(二)、建设规模</w:t>
        </w:r>
        <w:r>
          <w:tab/>
        </w:r>
        <w:r>
          <w:fldChar w:fldCharType="begin"/>
        </w:r>
        <w:r>
          <w:instrText xml:space="preserve"> PAGEREF _Toc18626 \h </w:instrText>
        </w:r>
        <w:r>
          <w:fldChar w:fldCharType="separate"/>
        </w:r>
        <w:r>
          <w:t>17</w:t>
        </w:r>
        <w:r>
          <w:fldChar w:fldCharType="end"/>
        </w:r>
      </w:hyperlink>
    </w:p>
    <w:p>
      <w:pPr>
        <w:pStyle w:val="TOC1"/>
        <w:tabs>
          <w:tab w:val="right" w:leader="dot" w:pos="8306"/>
        </w:tabs>
      </w:pPr>
      <w:hyperlink w:anchor="_Toc15318" w:history="1">
        <w:r>
          <w:rPr>
            <w:rFonts w:ascii="仿宋" w:eastAsia="仿宋" w:hAnsi="仿宋" w:cs="仿宋" w:hint="eastAsia"/>
            <w:lang w:eastAsia="zh-CN"/>
          </w:rPr>
          <w:t>六、SUR二次纤维障碍控制剂项目危机管理</w:t>
        </w:r>
        <w:r>
          <w:tab/>
        </w:r>
        <w:r>
          <w:fldChar w:fldCharType="begin"/>
        </w:r>
        <w:r>
          <w:instrText xml:space="preserve"> PAGEREF _Toc15318 \h </w:instrText>
        </w:r>
        <w:r>
          <w:fldChar w:fldCharType="separate"/>
        </w:r>
        <w:r>
          <w:t>18</w:t>
        </w:r>
        <w:r>
          <w:fldChar w:fldCharType="end"/>
        </w:r>
      </w:hyperlink>
    </w:p>
    <w:p>
      <w:pPr>
        <w:pStyle w:val="TOC2"/>
        <w:tabs>
          <w:tab w:val="right" w:leader="dot" w:pos="8306"/>
        </w:tabs>
      </w:pPr>
      <w:hyperlink w:anchor="_Toc23085" w:history="1">
        <w:r>
          <w:rPr>
            <w:rFonts w:ascii="仿宋" w:eastAsia="仿宋" w:hAnsi="仿宋" w:cs="仿宋" w:hint="eastAsia"/>
            <w:lang w:eastAsia="zh-CN"/>
          </w:rPr>
          <w:t>(一)、危机预警与识别</w:t>
        </w:r>
        <w:r>
          <w:tab/>
        </w:r>
        <w:r>
          <w:fldChar w:fldCharType="begin"/>
        </w:r>
        <w:r>
          <w:instrText xml:space="preserve"> PAGEREF _Toc23085 \h </w:instrText>
        </w:r>
        <w:r>
          <w:fldChar w:fldCharType="separate"/>
        </w:r>
        <w:r>
          <w:t>18</w:t>
        </w:r>
        <w:r>
          <w:fldChar w:fldCharType="end"/>
        </w:r>
      </w:hyperlink>
    </w:p>
    <w:p>
      <w:pPr>
        <w:pStyle w:val="TOC2"/>
        <w:tabs>
          <w:tab w:val="right" w:leader="dot" w:pos="8306"/>
        </w:tabs>
      </w:pPr>
      <w:hyperlink w:anchor="_Toc16030" w:history="1">
        <w:r>
          <w:rPr>
            <w:rFonts w:ascii="仿宋" w:eastAsia="仿宋" w:hAnsi="仿宋" w:cs="仿宋" w:hint="eastAsia"/>
            <w:lang w:eastAsia="zh-CN"/>
          </w:rPr>
          <w:t>(二)、危机应对与恢复</w:t>
        </w:r>
        <w:r>
          <w:tab/>
        </w:r>
        <w:r>
          <w:fldChar w:fldCharType="begin"/>
        </w:r>
        <w:r>
          <w:instrText xml:space="preserve"> PAGEREF _Toc16030 \h </w:instrText>
        </w:r>
        <w:r>
          <w:fldChar w:fldCharType="separate"/>
        </w:r>
        <w:r>
          <w:t>19</w:t>
        </w:r>
        <w:r>
          <w:fldChar w:fldCharType="end"/>
        </w:r>
      </w:hyperlink>
    </w:p>
    <w:p>
      <w:pPr>
        <w:pStyle w:val="TOC1"/>
        <w:tabs>
          <w:tab w:val="right" w:leader="dot" w:pos="8306"/>
        </w:tabs>
      </w:pPr>
      <w:hyperlink w:anchor="_Toc8287" w:history="1">
        <w:r>
          <w:rPr>
            <w:rFonts w:ascii="仿宋" w:eastAsia="仿宋" w:hAnsi="仿宋" w:cs="仿宋" w:hint="eastAsia"/>
            <w:lang w:eastAsia="zh-CN"/>
          </w:rPr>
          <w:t>七、SUR二次纤维障碍控制剂项目风险管理</w:t>
        </w:r>
        <w:r>
          <w:tab/>
        </w:r>
        <w:r>
          <w:fldChar w:fldCharType="begin"/>
        </w:r>
        <w:r>
          <w:instrText xml:space="preserve"> PAGEREF _Toc8287 \h </w:instrText>
        </w:r>
        <w:r>
          <w:fldChar w:fldCharType="separate"/>
        </w:r>
        <w:r>
          <w:t>21</w:t>
        </w:r>
        <w:r>
          <w:fldChar w:fldCharType="end"/>
        </w:r>
      </w:hyperlink>
    </w:p>
    <w:p>
      <w:pPr>
        <w:pStyle w:val="TOC2"/>
        <w:tabs>
          <w:tab w:val="right" w:leader="dot" w:pos="8306"/>
        </w:tabs>
      </w:pPr>
      <w:hyperlink w:anchor="_Toc9621" w:history="1">
        <w:r>
          <w:rPr>
            <w:rFonts w:ascii="仿宋" w:eastAsia="仿宋" w:hAnsi="仿宋" w:cs="仿宋" w:hint="eastAsia"/>
            <w:lang w:eastAsia="zh-CN"/>
          </w:rPr>
          <w:t>(一)、风险识别与评估</w:t>
        </w:r>
        <w:r>
          <w:tab/>
        </w:r>
        <w:r>
          <w:fldChar w:fldCharType="begin"/>
        </w:r>
        <w:r>
          <w:instrText xml:space="preserve"> PAGEREF _Toc9621 \h </w:instrText>
        </w:r>
        <w:r>
          <w:fldChar w:fldCharType="separate"/>
        </w:r>
        <w:r>
          <w:t>21</w:t>
        </w:r>
        <w:r>
          <w:fldChar w:fldCharType="end"/>
        </w:r>
      </w:hyperlink>
    </w:p>
    <w:p>
      <w:pPr>
        <w:pStyle w:val="TOC2"/>
        <w:tabs>
          <w:tab w:val="right" w:leader="dot" w:pos="8306"/>
        </w:tabs>
      </w:pPr>
      <w:hyperlink w:anchor="_Toc20341" w:history="1">
        <w:r>
          <w:rPr>
            <w:rFonts w:ascii="仿宋" w:eastAsia="仿宋" w:hAnsi="仿宋" w:cs="仿宋" w:hint="eastAsia"/>
            <w:lang w:eastAsia="zh-CN"/>
          </w:rPr>
          <w:t>(二)、风险应对策略</w:t>
        </w:r>
        <w:r>
          <w:tab/>
        </w:r>
        <w:r>
          <w:fldChar w:fldCharType="begin"/>
        </w:r>
        <w:r>
          <w:instrText xml:space="preserve"> PAGEREF _Toc20341 \h </w:instrText>
        </w:r>
        <w:r>
          <w:fldChar w:fldCharType="separate"/>
        </w:r>
        <w:r>
          <w:t>22</w:t>
        </w:r>
        <w:r>
          <w:fldChar w:fldCharType="end"/>
        </w:r>
      </w:hyperlink>
    </w:p>
    <w:p>
      <w:pPr>
        <w:pStyle w:val="TOC2"/>
        <w:tabs>
          <w:tab w:val="right" w:leader="dot" w:pos="8306"/>
        </w:tabs>
      </w:pPr>
      <w:hyperlink w:anchor="_Toc14971" w:history="1">
        <w:r>
          <w:rPr>
            <w:rFonts w:ascii="仿宋" w:eastAsia="仿宋" w:hAnsi="仿宋" w:cs="仿宋" w:hint="eastAsia"/>
            <w:lang w:eastAsia="zh-CN"/>
          </w:rPr>
          <w:t>(三)、风险监控与控制</w:t>
        </w:r>
        <w:r>
          <w:tab/>
        </w:r>
        <w:r>
          <w:fldChar w:fldCharType="begin"/>
        </w:r>
        <w:r>
          <w:instrText xml:space="preserve"> PAGEREF _Toc14971 \h </w:instrText>
        </w:r>
        <w:r>
          <w:fldChar w:fldCharType="separate"/>
        </w:r>
        <w:r>
          <w:t>24</w:t>
        </w:r>
        <w:r>
          <w:fldChar w:fldCharType="end"/>
        </w:r>
      </w:hyperlink>
    </w:p>
    <w:p>
      <w:pPr>
        <w:pStyle w:val="TOC1"/>
        <w:tabs>
          <w:tab w:val="right" w:leader="dot" w:pos="8306"/>
        </w:tabs>
      </w:pPr>
      <w:hyperlink w:anchor="_Toc16361" w:history="1">
        <w:r>
          <w:rPr>
            <w:rFonts w:ascii="仿宋" w:eastAsia="仿宋" w:hAnsi="仿宋" w:cs="仿宋" w:hint="eastAsia"/>
            <w:lang w:eastAsia="zh-CN"/>
          </w:rPr>
          <w:t>八、SUR二次纤维障碍控制剂项目技术管理</w:t>
        </w:r>
        <w:r>
          <w:tab/>
        </w:r>
        <w:r>
          <w:fldChar w:fldCharType="begin"/>
        </w:r>
        <w:r>
          <w:instrText xml:space="preserve"> PAGEREF _Toc16361 \h </w:instrText>
        </w:r>
        <w:r>
          <w:fldChar w:fldCharType="separate"/>
        </w:r>
        <w:r>
          <w:t>25</w:t>
        </w:r>
        <w:r>
          <w:fldChar w:fldCharType="end"/>
        </w:r>
      </w:hyperlink>
    </w:p>
    <w:p>
      <w:pPr>
        <w:pStyle w:val="TOC2"/>
        <w:tabs>
          <w:tab w:val="right" w:leader="dot" w:pos="8306"/>
        </w:tabs>
      </w:pPr>
      <w:hyperlink w:anchor="_Toc6863" w:history="1">
        <w:r>
          <w:rPr>
            <w:rFonts w:ascii="仿宋" w:eastAsia="仿宋" w:hAnsi="仿宋" w:cs="仿宋" w:hint="eastAsia"/>
            <w:lang w:eastAsia="zh-CN"/>
          </w:rPr>
          <w:t>(一)、技术方案选用方向</w:t>
        </w:r>
        <w:r>
          <w:tab/>
        </w:r>
        <w:r>
          <w:fldChar w:fldCharType="begin"/>
        </w:r>
        <w:r>
          <w:instrText xml:space="preserve"> PAGEREF _Toc6863 \h </w:instrText>
        </w:r>
        <w:r>
          <w:fldChar w:fldCharType="separate"/>
        </w:r>
        <w:r>
          <w:t>25</w:t>
        </w:r>
        <w:r>
          <w:fldChar w:fldCharType="end"/>
        </w:r>
      </w:hyperlink>
    </w:p>
    <w:p>
      <w:pPr>
        <w:pStyle w:val="TOC2"/>
        <w:tabs>
          <w:tab w:val="right" w:leader="dot" w:pos="8306"/>
        </w:tabs>
      </w:pPr>
      <w:hyperlink w:anchor="_Toc19581" w:history="1">
        <w:r>
          <w:rPr>
            <w:rFonts w:ascii="仿宋" w:eastAsia="仿宋" w:hAnsi="仿宋" w:cs="仿宋" w:hint="eastAsia"/>
            <w:lang w:eastAsia="zh-CN"/>
          </w:rPr>
          <w:t>(二)、工艺技术方案选用原则</w:t>
        </w:r>
        <w:r>
          <w:tab/>
        </w:r>
        <w:r>
          <w:fldChar w:fldCharType="begin"/>
        </w:r>
        <w:r>
          <w:instrText xml:space="preserve"> PAGEREF _Toc19581 \h </w:instrText>
        </w:r>
        <w:r>
          <w:fldChar w:fldCharType="separate"/>
        </w:r>
        <w:r>
          <w:t>27</w:t>
        </w:r>
        <w:r>
          <w:fldChar w:fldCharType="end"/>
        </w:r>
      </w:hyperlink>
    </w:p>
    <w:p>
      <w:pPr>
        <w:pStyle w:val="TOC2"/>
        <w:tabs>
          <w:tab w:val="right" w:leader="dot" w:pos="8306"/>
        </w:tabs>
      </w:pPr>
      <w:hyperlink w:anchor="_Toc9348" w:history="1">
        <w:r>
          <w:rPr>
            <w:rFonts w:ascii="仿宋" w:eastAsia="仿宋" w:hAnsi="仿宋" w:cs="仿宋" w:hint="eastAsia"/>
            <w:lang w:eastAsia="zh-CN"/>
          </w:rPr>
          <w:t>(三)、工艺技术方案要求</w:t>
        </w:r>
        <w:r>
          <w:tab/>
        </w:r>
        <w:r>
          <w:fldChar w:fldCharType="begin"/>
        </w:r>
        <w:r>
          <w:instrText xml:space="preserve"> PAGEREF _Toc9348 \h </w:instrText>
        </w:r>
        <w:r>
          <w:fldChar w:fldCharType="separate"/>
        </w:r>
        <w:r>
          <w:t>29</w:t>
        </w:r>
        <w:r>
          <w:fldChar w:fldCharType="end"/>
        </w:r>
      </w:hyperlink>
    </w:p>
    <w:p>
      <w:pPr>
        <w:pStyle w:val="TOC1"/>
        <w:tabs>
          <w:tab w:val="right" w:leader="dot" w:pos="8306"/>
        </w:tabs>
      </w:pPr>
      <w:hyperlink w:anchor="_Toc30890" w:history="1">
        <w:r>
          <w:rPr>
            <w:rFonts w:ascii="仿宋" w:eastAsia="仿宋" w:hAnsi="仿宋" w:cs="仿宋" w:hint="eastAsia"/>
            <w:lang w:eastAsia="zh-CN"/>
          </w:rPr>
          <w:t>九、SUR二次纤维障碍控制剂项目人力资源管理</w:t>
        </w:r>
        <w:r>
          <w:tab/>
        </w:r>
        <w:r>
          <w:fldChar w:fldCharType="begin"/>
        </w:r>
        <w:r>
          <w:instrText xml:space="preserve"> PAGEREF _Toc30890 \h </w:instrText>
        </w:r>
        <w:r>
          <w:fldChar w:fldCharType="separate"/>
        </w:r>
        <w:r>
          <w:t>31</w:t>
        </w:r>
        <w:r>
          <w:fldChar w:fldCharType="end"/>
        </w:r>
      </w:hyperlink>
    </w:p>
    <w:p>
      <w:pPr>
        <w:pStyle w:val="TOC2"/>
        <w:tabs>
          <w:tab w:val="right" w:leader="dot" w:pos="8306"/>
        </w:tabs>
      </w:pPr>
      <w:hyperlink w:anchor="_Toc15675" w:history="1">
        <w:r>
          <w:rPr>
            <w:rFonts w:ascii="仿宋" w:eastAsia="仿宋" w:hAnsi="仿宋" w:cs="仿宋" w:hint="eastAsia"/>
            <w:lang w:eastAsia="zh-CN"/>
          </w:rPr>
          <w:t>(一)、建立健全的预算管理制度</w:t>
        </w:r>
        <w:r>
          <w:tab/>
        </w:r>
        <w:r>
          <w:fldChar w:fldCharType="begin"/>
        </w:r>
        <w:r>
          <w:instrText xml:space="preserve"> PAGEREF _Toc15675 \h </w:instrText>
        </w:r>
        <w:r>
          <w:fldChar w:fldCharType="separate"/>
        </w:r>
        <w:r>
          <w:t>31</w:t>
        </w:r>
        <w:r>
          <w:fldChar w:fldCharType="end"/>
        </w:r>
      </w:hyperlink>
    </w:p>
    <w:p>
      <w:pPr>
        <w:pStyle w:val="TOC2"/>
        <w:tabs>
          <w:tab w:val="right" w:leader="dot" w:pos="8306"/>
        </w:tabs>
      </w:pPr>
      <w:hyperlink w:anchor="_Toc27503" w:history="1">
        <w:r>
          <w:rPr>
            <w:rFonts w:ascii="仿宋" w:eastAsia="仿宋" w:hAnsi="仿宋" w:cs="仿宋" w:hint="eastAsia"/>
            <w:lang w:eastAsia="zh-CN"/>
          </w:rPr>
          <w:t>(二)、加强资金流动监控</w:t>
        </w:r>
        <w:r>
          <w:tab/>
        </w:r>
        <w:r>
          <w:fldChar w:fldCharType="begin"/>
        </w:r>
        <w:r>
          <w:instrText xml:space="preserve"> PAGEREF _Toc27503 \h </w:instrText>
        </w:r>
        <w:r>
          <w:fldChar w:fldCharType="separate"/>
        </w:r>
        <w:r>
          <w:t>33</w:t>
        </w:r>
        <w:r>
          <w:fldChar w:fldCharType="end"/>
        </w:r>
      </w:hyperlink>
    </w:p>
    <w:p>
      <w:pPr>
        <w:pStyle w:val="TOC2"/>
        <w:tabs>
          <w:tab w:val="right" w:leader="dot" w:pos="8306"/>
        </w:tabs>
      </w:pPr>
      <w:hyperlink w:anchor="_Toc28748" w:history="1">
        <w:r>
          <w:rPr>
            <w:rFonts w:ascii="仿宋" w:eastAsia="仿宋" w:hAnsi="仿宋" w:cs="仿宋" w:hint="eastAsia"/>
            <w:lang w:eastAsia="zh-CN"/>
          </w:rPr>
          <w:t>(三)、制定完善的风险控制机制</w:t>
        </w:r>
        <w:r>
          <w:tab/>
        </w:r>
        <w:r>
          <w:fldChar w:fldCharType="begin"/>
        </w:r>
        <w:r>
          <w:instrText xml:space="preserve"> PAGEREF _Toc28748 \h </w:instrText>
        </w:r>
        <w:r>
          <w:fldChar w:fldCharType="separate"/>
        </w:r>
        <w:r>
          <w:t>34</w:t>
        </w:r>
        <w:r>
          <w:fldChar w:fldCharType="end"/>
        </w:r>
      </w:hyperlink>
    </w:p>
    <w:p>
      <w:pPr>
        <w:pStyle w:val="TOC2"/>
        <w:tabs>
          <w:tab w:val="right" w:leader="dot" w:pos="8306"/>
        </w:tabs>
      </w:pPr>
      <w:hyperlink w:anchor="_Toc27060" w:history="1">
        <w:r>
          <w:rPr>
            <w:rFonts w:ascii="仿宋" w:eastAsia="仿宋" w:hAnsi="仿宋" w:cs="仿宋" w:hint="eastAsia"/>
            <w:lang w:eastAsia="zh-CN"/>
          </w:rPr>
          <w:t>(四)、优化成本管理</w:t>
        </w:r>
        <w:r>
          <w:tab/>
        </w:r>
        <w:r>
          <w:fldChar w:fldCharType="begin"/>
        </w:r>
        <w:r>
          <w:instrText xml:space="preserve"> PAGEREF _Toc27060 \h </w:instrText>
        </w:r>
        <w:r>
          <w:fldChar w:fldCharType="separate"/>
        </w:r>
        <w:r>
          <w:t>36</w:t>
        </w:r>
        <w:r>
          <w:fldChar w:fldCharType="end"/>
        </w:r>
      </w:hyperlink>
    </w:p>
    <w:p>
      <w:pPr>
        <w:pStyle w:val="TOC1"/>
        <w:tabs>
          <w:tab w:val="right" w:leader="dot" w:pos="8306"/>
        </w:tabs>
      </w:pPr>
      <w:hyperlink w:anchor="_Toc559" w:history="1">
        <w:r>
          <w:rPr>
            <w:rFonts w:ascii="仿宋" w:eastAsia="仿宋" w:hAnsi="仿宋" w:cs="仿宋" w:hint="eastAsia"/>
            <w:lang w:eastAsia="zh-CN"/>
          </w:rPr>
          <w:t>十、SUR二次纤维障碍控制剂项目创新与研发</w:t>
        </w:r>
        <w:r>
          <w:tab/>
        </w:r>
        <w:r>
          <w:fldChar w:fldCharType="begin"/>
        </w:r>
        <w:r>
          <w:instrText xml:space="preserve"> PAGEREF _Toc559 \h </w:instrText>
        </w:r>
        <w:r>
          <w:fldChar w:fldCharType="separate"/>
        </w:r>
        <w:r>
          <w:t>37</w:t>
        </w:r>
        <w:r>
          <w:fldChar w:fldCharType="end"/>
        </w:r>
      </w:hyperlink>
    </w:p>
    <w:p>
      <w:pPr>
        <w:pStyle w:val="TOC2"/>
        <w:tabs>
          <w:tab w:val="right" w:leader="dot" w:pos="8306"/>
        </w:tabs>
      </w:pPr>
      <w:hyperlink w:anchor="_Toc5273" w:history="1">
        <w:r>
          <w:rPr>
            <w:rFonts w:ascii="仿宋" w:eastAsia="仿宋" w:hAnsi="仿宋" w:cs="仿宋" w:hint="eastAsia"/>
            <w:lang w:eastAsia="zh-CN"/>
          </w:rPr>
          <w:t>(一)、创新策略与方向</w:t>
        </w:r>
        <w:r>
          <w:tab/>
        </w:r>
        <w:r>
          <w:fldChar w:fldCharType="begin"/>
        </w:r>
        <w:r>
          <w:instrText xml:space="preserve"> PAGEREF _Toc5273 \h </w:instrText>
        </w:r>
        <w:r>
          <w:fldChar w:fldCharType="separate"/>
        </w:r>
        <w:r>
          <w:t>37</w:t>
        </w:r>
        <w:r>
          <w:fldChar w:fldCharType="end"/>
        </w:r>
      </w:hyperlink>
    </w:p>
    <w:p>
      <w:pPr>
        <w:pStyle w:val="TOC2"/>
        <w:tabs>
          <w:tab w:val="right" w:leader="dot" w:pos="8306"/>
        </w:tabs>
      </w:pPr>
      <w:hyperlink w:anchor="_Toc19449" w:history="1">
        <w:r>
          <w:rPr>
            <w:rFonts w:ascii="仿宋" w:eastAsia="仿宋" w:hAnsi="仿宋" w:cs="仿宋" w:hint="eastAsia"/>
            <w:lang w:eastAsia="zh-CN"/>
          </w:rPr>
          <w:t>(二)、研发规划与投入</w:t>
        </w:r>
        <w:r>
          <w:tab/>
        </w:r>
        <w:r>
          <w:fldChar w:fldCharType="begin"/>
        </w:r>
        <w:r>
          <w:instrText xml:space="preserve"> PAGEREF _Toc19449 \h </w:instrText>
        </w:r>
        <w:r>
          <w:fldChar w:fldCharType="separate"/>
        </w:r>
        <w:r>
          <w:t>39</w:t>
        </w:r>
        <w:r>
          <w:fldChar w:fldCharType="end"/>
        </w:r>
      </w:hyperlink>
    </w:p>
    <w:p>
      <w:pPr>
        <w:pStyle w:val="TOC1"/>
        <w:tabs>
          <w:tab w:val="right" w:leader="dot" w:pos="8306"/>
        </w:tabs>
      </w:pPr>
      <w:hyperlink w:anchor="_Toc4971" w:history="1">
        <w:r>
          <w:rPr>
            <w:rFonts w:ascii="仿宋" w:eastAsia="仿宋" w:hAnsi="仿宋" w:cs="仿宋" w:hint="eastAsia"/>
            <w:lang w:eastAsia="zh-CN"/>
          </w:rPr>
          <w:t>十一、SUR二次纤维障碍控制剂项目社会影响</w:t>
        </w:r>
        <w:r>
          <w:tab/>
        </w:r>
        <w:r>
          <w:fldChar w:fldCharType="begin"/>
        </w:r>
        <w:r>
          <w:instrText xml:space="preserve"> PAGEREF _Toc4971 \h </w:instrText>
        </w:r>
        <w:r>
          <w:fldChar w:fldCharType="separate"/>
        </w:r>
        <w:r>
          <w:t>41</w:t>
        </w:r>
        <w:r>
          <w:fldChar w:fldCharType="end"/>
        </w:r>
      </w:hyperlink>
    </w:p>
    <w:p>
      <w:pPr>
        <w:pStyle w:val="TOC2"/>
        <w:tabs>
          <w:tab w:val="right" w:leader="dot" w:pos="8306"/>
        </w:tabs>
      </w:pPr>
      <w:hyperlink w:anchor="_Toc2067" w:history="1">
        <w:r>
          <w:rPr>
            <w:rFonts w:ascii="仿宋" w:eastAsia="仿宋" w:hAnsi="仿宋" w:cs="仿宋" w:hint="eastAsia"/>
            <w:lang w:eastAsia="zh-CN"/>
          </w:rPr>
          <w:t>(一)、社会责任与义务</w:t>
        </w:r>
        <w:r>
          <w:tab/>
        </w:r>
        <w:r>
          <w:fldChar w:fldCharType="begin"/>
        </w:r>
        <w:r>
          <w:instrText xml:space="preserve"> PAGEREF _Toc2067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88" w:history="1">
        <w:r>
          <w:rPr>
            <w:rFonts w:ascii="仿宋" w:eastAsia="仿宋" w:hAnsi="仿宋" w:cs="仿宋" w:hint="eastAsia"/>
            <w:lang w:eastAsia="zh-CN"/>
          </w:rPr>
          <w:t>(二)、社会参与与沟通</w:t>
        </w:r>
        <w:r>
          <w:tab/>
        </w:r>
        <w:r>
          <w:fldChar w:fldCharType="begin"/>
        </w:r>
        <w:r>
          <w:instrText xml:space="preserve"> PAGEREF _Toc19988 \h </w:instrText>
        </w:r>
        <w:r>
          <w:fldChar w:fldCharType="separate"/>
        </w:r>
        <w:r>
          <w:t>41</w:t>
        </w:r>
        <w:r>
          <w:fldChar w:fldCharType="end"/>
        </w:r>
      </w:hyperlink>
    </w:p>
    <w:p>
      <w:pPr>
        <w:pStyle w:val="TOC1"/>
        <w:tabs>
          <w:tab w:val="right" w:leader="dot" w:pos="8306"/>
        </w:tabs>
      </w:pPr>
      <w:hyperlink w:anchor="_Toc16723" w:history="1">
        <w:r>
          <w:rPr>
            <w:rFonts w:ascii="仿宋" w:eastAsia="仿宋" w:hAnsi="仿宋" w:cs="仿宋" w:hint="eastAsia"/>
            <w:lang w:eastAsia="zh-CN"/>
          </w:rPr>
          <w:t>十二、SUR二次纤维障碍控制剂项目财务管理</w:t>
        </w:r>
        <w:r>
          <w:tab/>
        </w:r>
        <w:r>
          <w:fldChar w:fldCharType="begin"/>
        </w:r>
        <w:r>
          <w:instrText xml:space="preserve"> PAGEREF _Toc16723 \h </w:instrText>
        </w:r>
        <w:r>
          <w:fldChar w:fldCharType="separate"/>
        </w:r>
        <w:r>
          <w:t>42</w:t>
        </w:r>
        <w:r>
          <w:fldChar w:fldCharType="end"/>
        </w:r>
      </w:hyperlink>
    </w:p>
    <w:p>
      <w:pPr>
        <w:pStyle w:val="TOC2"/>
        <w:tabs>
          <w:tab w:val="right" w:leader="dot" w:pos="8306"/>
        </w:tabs>
      </w:pPr>
      <w:hyperlink w:anchor="_Toc17475" w:history="1">
        <w:r>
          <w:rPr>
            <w:rFonts w:ascii="仿宋" w:eastAsia="仿宋" w:hAnsi="仿宋" w:cs="仿宋" w:hint="eastAsia"/>
            <w:lang w:eastAsia="zh-CN"/>
          </w:rPr>
          <w:t>(一)、资金需求大</w:t>
        </w:r>
        <w:r>
          <w:tab/>
        </w:r>
        <w:r>
          <w:fldChar w:fldCharType="begin"/>
        </w:r>
        <w:r>
          <w:instrText xml:space="preserve"> PAGEREF _Toc17475 \h </w:instrText>
        </w:r>
        <w:r>
          <w:fldChar w:fldCharType="separate"/>
        </w:r>
        <w:r>
          <w:t>42</w:t>
        </w:r>
        <w:r>
          <w:fldChar w:fldCharType="end"/>
        </w:r>
      </w:hyperlink>
    </w:p>
    <w:p>
      <w:pPr>
        <w:pStyle w:val="TOC2"/>
        <w:tabs>
          <w:tab w:val="right" w:leader="dot" w:pos="8306"/>
        </w:tabs>
      </w:pPr>
      <w:hyperlink w:anchor="_Toc24599" w:history="1">
        <w:r>
          <w:rPr>
            <w:rFonts w:ascii="仿宋" w:eastAsia="仿宋" w:hAnsi="仿宋" w:cs="仿宋" w:hint="eastAsia"/>
            <w:lang w:eastAsia="zh-CN"/>
          </w:rPr>
          <w:t>(二)、研发周期长</w:t>
        </w:r>
        <w:r>
          <w:tab/>
        </w:r>
        <w:r>
          <w:fldChar w:fldCharType="begin"/>
        </w:r>
        <w:r>
          <w:instrText xml:space="preserve"> PAGEREF _Toc24599 \h </w:instrText>
        </w:r>
        <w:r>
          <w:fldChar w:fldCharType="separate"/>
        </w:r>
        <w:r>
          <w:t>44</w:t>
        </w:r>
        <w:r>
          <w:fldChar w:fldCharType="end"/>
        </w:r>
      </w:hyperlink>
    </w:p>
    <w:p>
      <w:pPr>
        <w:pStyle w:val="TOC2"/>
        <w:tabs>
          <w:tab w:val="right" w:leader="dot" w:pos="8306"/>
        </w:tabs>
      </w:pPr>
      <w:hyperlink w:anchor="_Toc11939" w:history="1">
        <w:r>
          <w:rPr>
            <w:rFonts w:ascii="仿宋" w:eastAsia="仿宋" w:hAnsi="仿宋" w:cs="仿宋" w:hint="eastAsia"/>
            <w:lang w:eastAsia="zh-CN"/>
          </w:rPr>
          <w:t>(三)、市场风险大</w:t>
        </w:r>
        <w:r>
          <w:tab/>
        </w:r>
        <w:r>
          <w:fldChar w:fldCharType="begin"/>
        </w:r>
        <w:r>
          <w:instrText xml:space="preserve"> PAGEREF _Toc11939 \h </w:instrText>
        </w:r>
        <w:r>
          <w:fldChar w:fldCharType="separate"/>
        </w:r>
        <w:r>
          <w:t>45</w:t>
        </w:r>
        <w:r>
          <w:fldChar w:fldCharType="end"/>
        </w:r>
      </w:hyperlink>
    </w:p>
    <w:p>
      <w:pPr>
        <w:pStyle w:val="TOC2"/>
        <w:tabs>
          <w:tab w:val="right" w:leader="dot" w:pos="8306"/>
        </w:tabs>
      </w:pPr>
      <w:hyperlink w:anchor="_Toc27931" w:history="1">
        <w:r>
          <w:rPr>
            <w:rFonts w:ascii="仿宋" w:eastAsia="仿宋" w:hAnsi="仿宋" w:cs="仿宋" w:hint="eastAsia"/>
            <w:lang w:eastAsia="zh-CN"/>
          </w:rPr>
          <w:t>(四)、利润率高</w:t>
        </w:r>
        <w:r>
          <w:tab/>
        </w:r>
        <w:r>
          <w:fldChar w:fldCharType="begin"/>
        </w:r>
        <w:r>
          <w:instrText xml:space="preserve"> PAGEREF _Toc27931 \h </w:instrText>
        </w:r>
        <w:r>
          <w:fldChar w:fldCharType="separate"/>
        </w:r>
        <w:r>
          <w:t>48</w:t>
        </w:r>
        <w:r>
          <w:fldChar w:fldCharType="end"/>
        </w:r>
      </w:hyperlink>
    </w:p>
    <w:p>
      <w:pPr>
        <w:pStyle w:val="TOC1"/>
        <w:tabs>
          <w:tab w:val="right" w:leader="dot" w:pos="8306"/>
        </w:tabs>
      </w:pPr>
      <w:hyperlink w:anchor="_Toc17099" w:history="1">
        <w:r>
          <w:rPr>
            <w:rFonts w:ascii="仿宋" w:eastAsia="仿宋" w:hAnsi="仿宋" w:cs="仿宋" w:hint="eastAsia"/>
            <w:lang w:eastAsia="zh-CN"/>
          </w:rPr>
          <w:t>十三、营销与推广策略</w:t>
        </w:r>
        <w:r>
          <w:tab/>
        </w:r>
        <w:r>
          <w:fldChar w:fldCharType="begin"/>
        </w:r>
        <w:r>
          <w:instrText xml:space="preserve"> PAGEREF _Toc17099 \h </w:instrText>
        </w:r>
        <w:r>
          <w:fldChar w:fldCharType="separate"/>
        </w:r>
        <w:r>
          <w:t>50</w:t>
        </w:r>
        <w:r>
          <w:fldChar w:fldCharType="end"/>
        </w:r>
      </w:hyperlink>
    </w:p>
    <w:p>
      <w:pPr>
        <w:pStyle w:val="TOC2"/>
        <w:tabs>
          <w:tab w:val="right" w:leader="dot" w:pos="8306"/>
        </w:tabs>
      </w:pPr>
      <w:hyperlink w:anchor="_Toc8225" w:history="1">
        <w:r>
          <w:rPr>
            <w:rFonts w:ascii="仿宋" w:eastAsia="仿宋" w:hAnsi="仿宋" w:cs="仿宋" w:hint="eastAsia"/>
            <w:lang w:eastAsia="zh-CN"/>
          </w:rPr>
          <w:t>(一)、产品/服务定位与特点</w:t>
        </w:r>
        <w:r>
          <w:tab/>
        </w:r>
        <w:r>
          <w:fldChar w:fldCharType="begin"/>
        </w:r>
        <w:r>
          <w:instrText xml:space="preserve"> PAGEREF _Toc8225 \h </w:instrText>
        </w:r>
        <w:r>
          <w:fldChar w:fldCharType="separate"/>
        </w:r>
        <w:r>
          <w:t>50</w:t>
        </w:r>
        <w:r>
          <w:fldChar w:fldCharType="end"/>
        </w:r>
      </w:hyperlink>
    </w:p>
    <w:p>
      <w:pPr>
        <w:pStyle w:val="TOC2"/>
        <w:tabs>
          <w:tab w:val="right" w:leader="dot" w:pos="8306"/>
        </w:tabs>
      </w:pPr>
      <w:hyperlink w:anchor="_Toc30685" w:history="1">
        <w:r>
          <w:rPr>
            <w:rFonts w:ascii="仿宋" w:eastAsia="仿宋" w:hAnsi="仿宋" w:cs="仿宋" w:hint="eastAsia"/>
            <w:lang w:eastAsia="zh-CN"/>
          </w:rPr>
          <w:t>(二)、市场定位与竞争分析</w:t>
        </w:r>
        <w:r>
          <w:tab/>
        </w:r>
        <w:r>
          <w:fldChar w:fldCharType="begin"/>
        </w:r>
        <w:r>
          <w:instrText xml:space="preserve"> PAGEREF _Toc30685 \h </w:instrText>
        </w:r>
        <w:r>
          <w:fldChar w:fldCharType="separate"/>
        </w:r>
        <w:r>
          <w:t>51</w:t>
        </w:r>
        <w:r>
          <w:fldChar w:fldCharType="end"/>
        </w:r>
      </w:hyperlink>
    </w:p>
    <w:p>
      <w:pPr>
        <w:pStyle w:val="TOC2"/>
        <w:tabs>
          <w:tab w:val="right" w:leader="dot" w:pos="8306"/>
        </w:tabs>
      </w:pPr>
      <w:hyperlink w:anchor="_Toc16542" w:history="1">
        <w:r>
          <w:rPr>
            <w:rFonts w:ascii="仿宋" w:eastAsia="仿宋" w:hAnsi="仿宋" w:cs="仿宋" w:hint="eastAsia"/>
            <w:lang w:eastAsia="zh-CN"/>
          </w:rPr>
          <w:t>(三)、营销渠道与策略</w:t>
        </w:r>
        <w:r>
          <w:tab/>
        </w:r>
        <w:r>
          <w:fldChar w:fldCharType="begin"/>
        </w:r>
        <w:r>
          <w:instrText xml:space="preserve"> PAGEREF _Toc16542 \h </w:instrText>
        </w:r>
        <w:r>
          <w:fldChar w:fldCharType="separate"/>
        </w:r>
        <w:r>
          <w:t>53</w:t>
        </w:r>
        <w:r>
          <w:fldChar w:fldCharType="end"/>
        </w:r>
      </w:hyperlink>
    </w:p>
    <w:p>
      <w:pPr>
        <w:pStyle w:val="TOC2"/>
        <w:tabs>
          <w:tab w:val="right" w:leader="dot" w:pos="8306"/>
        </w:tabs>
      </w:pPr>
      <w:hyperlink w:anchor="_Toc22763" w:history="1">
        <w:r>
          <w:rPr>
            <w:rFonts w:ascii="仿宋" w:eastAsia="仿宋" w:hAnsi="仿宋" w:cs="仿宋" w:hint="eastAsia"/>
            <w:lang w:eastAsia="zh-CN"/>
          </w:rPr>
          <w:t>(四)、推广与宣传活动</w:t>
        </w:r>
        <w:r>
          <w:tab/>
        </w:r>
        <w:r>
          <w:fldChar w:fldCharType="begin"/>
        </w:r>
        <w:r>
          <w:instrText xml:space="preserve"> PAGEREF _Toc22763 \h </w:instrText>
        </w:r>
        <w:r>
          <w:fldChar w:fldCharType="separate"/>
        </w:r>
        <w:r>
          <w:t>54</w:t>
        </w:r>
        <w:r>
          <w:fldChar w:fldCharType="end"/>
        </w:r>
      </w:hyperlink>
    </w:p>
    <w:p>
      <w:pPr>
        <w:pStyle w:val="TOC1"/>
        <w:tabs>
          <w:tab w:val="right" w:leader="dot" w:pos="8306"/>
        </w:tabs>
      </w:pPr>
      <w:hyperlink w:anchor="_Toc20745" w:history="1">
        <w:r>
          <w:rPr>
            <w:rFonts w:ascii="仿宋" w:eastAsia="仿宋" w:hAnsi="仿宋" w:cs="仿宋" w:hint="eastAsia"/>
            <w:lang w:eastAsia="zh-CN"/>
          </w:rPr>
          <w:t>十四、SUR二次纤维障碍控制剂项目实施时间节点</w:t>
        </w:r>
        <w:r>
          <w:tab/>
        </w:r>
        <w:r>
          <w:fldChar w:fldCharType="begin"/>
        </w:r>
        <w:r>
          <w:instrText xml:space="preserve"> PAGEREF _Toc20745 \h </w:instrText>
        </w:r>
        <w:r>
          <w:fldChar w:fldCharType="separate"/>
        </w:r>
        <w:r>
          <w:t>59</w:t>
        </w:r>
        <w:r>
          <w:fldChar w:fldCharType="end"/>
        </w:r>
      </w:hyperlink>
    </w:p>
    <w:p>
      <w:pPr>
        <w:pStyle w:val="TOC2"/>
        <w:tabs>
          <w:tab w:val="right" w:leader="dot" w:pos="8306"/>
        </w:tabs>
      </w:pPr>
      <w:hyperlink w:anchor="_Toc7055" w:history="1">
        <w:r>
          <w:rPr>
            <w:rFonts w:ascii="仿宋" w:eastAsia="仿宋" w:hAnsi="仿宋" w:cs="仿宋" w:hint="eastAsia"/>
            <w:lang w:eastAsia="zh-CN"/>
          </w:rPr>
          <w:t>(一)、SUR二次纤维障碍控制剂项目启动阶段时间节点</w:t>
        </w:r>
        <w:r>
          <w:tab/>
        </w:r>
        <w:r>
          <w:fldChar w:fldCharType="begin"/>
        </w:r>
        <w:r>
          <w:instrText xml:space="preserve"> PAGEREF _Toc7055 \h </w:instrText>
        </w:r>
        <w:r>
          <w:fldChar w:fldCharType="separate"/>
        </w:r>
        <w:r>
          <w:t>59</w:t>
        </w:r>
        <w:r>
          <w:fldChar w:fldCharType="end"/>
        </w:r>
      </w:hyperlink>
    </w:p>
    <w:p>
      <w:pPr>
        <w:pStyle w:val="TOC2"/>
        <w:tabs>
          <w:tab w:val="right" w:leader="dot" w:pos="8306"/>
        </w:tabs>
      </w:pPr>
      <w:hyperlink w:anchor="_Toc394" w:history="1">
        <w:r>
          <w:rPr>
            <w:rFonts w:ascii="仿宋" w:eastAsia="仿宋" w:hAnsi="仿宋" w:cs="仿宋" w:hint="eastAsia"/>
            <w:lang w:eastAsia="zh-CN"/>
          </w:rPr>
          <w:t>(二)、SUR二次纤维障碍控制剂项目执行阶段时间节点</w:t>
        </w:r>
        <w:r>
          <w:tab/>
        </w:r>
        <w:r>
          <w:fldChar w:fldCharType="begin"/>
        </w:r>
        <w:r>
          <w:instrText xml:space="preserve"> PAGEREF _Toc394 \h </w:instrText>
        </w:r>
        <w:r>
          <w:fldChar w:fldCharType="separate"/>
        </w:r>
        <w:r>
          <w:t>61</w:t>
        </w:r>
        <w:r>
          <w:fldChar w:fldCharType="end"/>
        </w:r>
      </w:hyperlink>
    </w:p>
    <w:p>
      <w:pPr>
        <w:pStyle w:val="TOC2"/>
        <w:tabs>
          <w:tab w:val="right" w:leader="dot" w:pos="8306"/>
        </w:tabs>
      </w:pPr>
      <w:hyperlink w:anchor="_Toc9321" w:history="1">
        <w:r>
          <w:rPr>
            <w:rFonts w:ascii="仿宋" w:eastAsia="仿宋" w:hAnsi="仿宋" w:cs="仿宋" w:hint="eastAsia"/>
            <w:lang w:eastAsia="zh-CN"/>
          </w:rPr>
          <w:t>(三)、SUR二次纤维障碍控制剂项目完成阶段时间节点</w:t>
        </w:r>
        <w:r>
          <w:tab/>
        </w:r>
        <w:r>
          <w:fldChar w:fldCharType="begin"/>
        </w:r>
        <w:r>
          <w:instrText xml:space="preserve"> PAGEREF _Toc9321 \h </w:instrText>
        </w:r>
        <w:r>
          <w:fldChar w:fldCharType="separate"/>
        </w:r>
        <w:r>
          <w:t>62</w:t>
        </w:r>
        <w:r>
          <w:fldChar w:fldCharType="end"/>
        </w:r>
      </w:hyperlink>
    </w:p>
    <w:p>
      <w:pPr>
        <w:pStyle w:val="TOC1"/>
        <w:tabs>
          <w:tab w:val="right" w:leader="dot" w:pos="8306"/>
        </w:tabs>
      </w:pPr>
      <w:hyperlink w:anchor="_Toc3337" w:history="1">
        <w:r>
          <w:rPr>
            <w:rFonts w:ascii="仿宋" w:eastAsia="仿宋" w:hAnsi="仿宋" w:cs="仿宋" w:hint="eastAsia"/>
            <w:lang w:eastAsia="zh-CN"/>
          </w:rPr>
          <w:t>十五、SUR二次纤维障碍控制剂项目工程方案分析</w:t>
        </w:r>
        <w:r>
          <w:tab/>
        </w:r>
        <w:r>
          <w:fldChar w:fldCharType="begin"/>
        </w:r>
        <w:r>
          <w:instrText xml:space="preserve"> PAGEREF _Toc3337 \h </w:instrText>
        </w:r>
        <w:r>
          <w:fldChar w:fldCharType="separate"/>
        </w:r>
        <w:r>
          <w:t>63</w:t>
        </w:r>
        <w:r>
          <w:fldChar w:fldCharType="end"/>
        </w:r>
      </w:hyperlink>
    </w:p>
    <w:p>
      <w:pPr>
        <w:pStyle w:val="TOC2"/>
        <w:tabs>
          <w:tab w:val="right" w:leader="dot" w:pos="8306"/>
        </w:tabs>
      </w:pPr>
      <w:hyperlink w:anchor="_Toc12380" w:history="1">
        <w:r>
          <w:rPr>
            <w:rFonts w:ascii="仿宋" w:eastAsia="仿宋" w:hAnsi="仿宋" w:cs="仿宋" w:hint="eastAsia"/>
            <w:lang w:eastAsia="zh-CN"/>
          </w:rPr>
          <w:t>(一)、建筑工程设计原则</w:t>
        </w:r>
        <w:r>
          <w:tab/>
        </w:r>
        <w:r>
          <w:fldChar w:fldCharType="begin"/>
        </w:r>
        <w:r>
          <w:instrText xml:space="preserve"> PAGEREF _Toc12380 \h </w:instrText>
        </w:r>
        <w:r>
          <w:fldChar w:fldCharType="separate"/>
        </w:r>
        <w:r>
          <w:t>63</w:t>
        </w:r>
        <w:r>
          <w:fldChar w:fldCharType="end"/>
        </w:r>
      </w:hyperlink>
    </w:p>
    <w:p>
      <w:pPr>
        <w:pStyle w:val="TOC2"/>
        <w:tabs>
          <w:tab w:val="right" w:leader="dot" w:pos="8306"/>
        </w:tabs>
      </w:pPr>
      <w:hyperlink w:anchor="_Toc31743" w:history="1">
        <w:r>
          <w:rPr>
            <w:rFonts w:ascii="仿宋" w:eastAsia="仿宋" w:hAnsi="仿宋" w:cs="仿宋" w:hint="eastAsia"/>
            <w:lang w:eastAsia="zh-CN"/>
          </w:rPr>
          <w:t>(二)、土建工程建设指标</w:t>
        </w:r>
        <w:r>
          <w:tab/>
        </w:r>
        <w:r>
          <w:fldChar w:fldCharType="begin"/>
        </w:r>
        <w:r>
          <w:instrText xml:space="preserve"> PAGEREF _Toc31743 \h </w:instrText>
        </w:r>
        <w:r>
          <w:fldChar w:fldCharType="separate"/>
        </w:r>
        <w:r>
          <w:t>66</w:t>
        </w:r>
        <w:r>
          <w:fldChar w:fldCharType="end"/>
        </w:r>
      </w:hyperlink>
    </w:p>
    <w:p>
      <w:pPr>
        <w:pStyle w:val="TOC1"/>
        <w:tabs>
          <w:tab w:val="right" w:leader="dot" w:pos="8306"/>
        </w:tabs>
      </w:pPr>
      <w:hyperlink w:anchor="_Toc20658" w:history="1">
        <w:r>
          <w:rPr>
            <w:rFonts w:ascii="仿宋" w:eastAsia="仿宋" w:hAnsi="仿宋" w:cs="仿宋" w:hint="eastAsia"/>
            <w:lang w:eastAsia="zh-CN"/>
          </w:rPr>
          <w:t>十六、SUR二次纤维障碍控制剂项目变更管理</w:t>
        </w:r>
        <w:r>
          <w:tab/>
        </w:r>
        <w:r>
          <w:fldChar w:fldCharType="begin"/>
        </w:r>
        <w:r>
          <w:instrText xml:space="preserve"> PAGEREF _Toc20658 \h </w:instrText>
        </w:r>
        <w:r>
          <w:fldChar w:fldCharType="separate"/>
        </w:r>
        <w:r>
          <w:t>68</w:t>
        </w:r>
        <w:r>
          <w:fldChar w:fldCharType="end"/>
        </w:r>
      </w:hyperlink>
    </w:p>
    <w:p>
      <w:pPr>
        <w:pStyle w:val="TOC2"/>
        <w:tabs>
          <w:tab w:val="right" w:leader="dot" w:pos="8306"/>
        </w:tabs>
      </w:pPr>
      <w:hyperlink w:anchor="_Toc25199" w:history="1">
        <w:r>
          <w:rPr>
            <w:rFonts w:ascii="仿宋" w:eastAsia="仿宋" w:hAnsi="仿宋" w:cs="仿宋" w:hint="eastAsia"/>
            <w:lang w:eastAsia="zh-CN"/>
          </w:rPr>
          <w:t>(一)、变更申请与评估</w:t>
        </w:r>
        <w:r>
          <w:tab/>
        </w:r>
        <w:r>
          <w:fldChar w:fldCharType="begin"/>
        </w:r>
        <w:r>
          <w:instrText xml:space="preserve"> PAGEREF _Toc25199 \h </w:instrText>
        </w:r>
        <w:r>
          <w:fldChar w:fldCharType="separate"/>
        </w:r>
        <w:r>
          <w:t>68</w:t>
        </w:r>
        <w:r>
          <w:fldChar w:fldCharType="end"/>
        </w:r>
      </w:hyperlink>
    </w:p>
    <w:p>
      <w:pPr>
        <w:pStyle w:val="TOC2"/>
        <w:tabs>
          <w:tab w:val="right" w:leader="dot" w:pos="8306"/>
        </w:tabs>
      </w:pPr>
      <w:hyperlink w:anchor="_Toc6566" w:history="1">
        <w:r>
          <w:rPr>
            <w:rFonts w:ascii="仿宋" w:eastAsia="仿宋" w:hAnsi="仿宋" w:cs="仿宋" w:hint="eastAsia"/>
            <w:lang w:eastAsia="zh-CN"/>
          </w:rPr>
          <w:t>(二)、变更实施与控制</w:t>
        </w:r>
        <w:r>
          <w:tab/>
        </w:r>
        <w:r>
          <w:fldChar w:fldCharType="begin"/>
        </w:r>
        <w:r>
          <w:instrText xml:space="preserve"> PAGEREF _Toc6566 \h </w:instrText>
        </w:r>
        <w:r>
          <w:fldChar w:fldCharType="separate"/>
        </w:r>
        <w:r>
          <w:t>69</w:t>
        </w:r>
        <w:r>
          <w:fldChar w:fldCharType="end"/>
        </w:r>
      </w:hyperlink>
    </w:p>
    <w:p>
      <w:pPr>
        <w:pStyle w:val="TOC1"/>
        <w:tabs>
          <w:tab w:val="right" w:leader="dot" w:pos="8306"/>
        </w:tabs>
      </w:pPr>
      <w:hyperlink w:anchor="_Toc6889" w:history="1">
        <w:r>
          <w:rPr>
            <w:rFonts w:ascii="仿宋" w:eastAsia="仿宋" w:hAnsi="仿宋" w:cs="仿宋" w:hint="eastAsia"/>
            <w:lang w:eastAsia="zh-CN"/>
          </w:rPr>
          <w:t>十七、风险识别与分类</w:t>
        </w:r>
        <w:r>
          <w:tab/>
        </w:r>
        <w:r>
          <w:fldChar w:fldCharType="begin"/>
        </w:r>
        <w:r>
          <w:instrText xml:space="preserve"> PAGEREF _Toc6889 \h </w:instrText>
        </w:r>
        <w:r>
          <w:fldChar w:fldCharType="separate"/>
        </w:r>
        <w:r>
          <w:t>69</w:t>
        </w:r>
        <w:r>
          <w:fldChar w:fldCharType="end"/>
        </w:r>
      </w:hyperlink>
    </w:p>
    <w:p>
      <w:pPr>
        <w:pStyle w:val="TOC2"/>
        <w:tabs>
          <w:tab w:val="right" w:leader="dot" w:pos="8306"/>
        </w:tabs>
      </w:pPr>
      <w:hyperlink w:anchor="_Toc7640" w:history="1">
        <w:r>
          <w:rPr>
            <w:rFonts w:ascii="仿宋" w:eastAsia="仿宋" w:hAnsi="仿宋" w:cs="仿宋" w:hint="eastAsia"/>
            <w:lang w:eastAsia="zh-CN"/>
          </w:rPr>
          <w:t>(一)、风险识别</w:t>
        </w:r>
        <w:r>
          <w:tab/>
        </w:r>
        <w:r>
          <w:fldChar w:fldCharType="begin"/>
        </w:r>
        <w:r>
          <w:instrText xml:space="preserve"> PAGEREF _Toc7640 \h </w:instrText>
        </w:r>
        <w:r>
          <w:fldChar w:fldCharType="separate"/>
        </w:r>
        <w:r>
          <w:t>69</w:t>
        </w:r>
        <w:r>
          <w:fldChar w:fldCharType="end"/>
        </w:r>
      </w:hyperlink>
    </w:p>
    <w:p>
      <w:pPr>
        <w:pStyle w:val="TOC2"/>
        <w:tabs>
          <w:tab w:val="right" w:leader="dot" w:pos="8306"/>
        </w:tabs>
      </w:pPr>
      <w:hyperlink w:anchor="_Toc20117" w:history="1">
        <w:r>
          <w:rPr>
            <w:rFonts w:ascii="仿宋" w:eastAsia="仿宋" w:hAnsi="仿宋" w:cs="仿宋" w:hint="eastAsia"/>
            <w:lang w:eastAsia="zh-CN"/>
          </w:rPr>
          <w:t>(二)、风险分类</w:t>
        </w:r>
        <w:r>
          <w:tab/>
        </w:r>
        <w:r>
          <w:fldChar w:fldCharType="begin"/>
        </w:r>
        <w:r>
          <w:instrText xml:space="preserve"> PAGEREF _Toc20117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952"/>
      <w:r>
        <w:rPr>
          <w:rFonts w:ascii="仿宋" w:eastAsia="仿宋" w:hAnsi="仿宋" w:cs="仿宋" w:hint="eastAsia"/>
          <w:lang w:eastAsia="zh-CN"/>
        </w:rPr>
        <w:t>(一)、SUR二次纤维障碍控制剂行业分析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行业一直以来都是市场的关注焦点。行业内的发展趋势、竞争态势以及潜在机会都对SUR二次纤维障碍控制剂项目的推进产生深远的影响。通过深入研究行业的整体概貌，我们将更好地理解行业的核心特征，为SUR二次纤维障碍控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行业，技术一直是推动创新和发展的关键因素。我们将对当前技术趋势进行详尽分析，包括但不限于人工智能、大数据应用、先进制造技术等。这有助于SUR二次纤维障碍控制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UR二次纤维障碍控制剂项目成功的基础。我们将对主要竞争对手进行深入研究，包括其市场份额、产品特点、市场定位等。通过全面了解竞争对手的优势和劣势，SUR二次纤维障碍控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340"/>
      <w:r>
        <w:rPr>
          <w:rFonts w:ascii="仿宋" w:eastAsia="仿宋" w:hAnsi="仿宋" w:cs="仿宋" w:hint="eastAsia"/>
          <w:sz w:val="28"/>
          <w:lang w:eastAsia="zh-CN"/>
        </w:rPr>
        <w:t>(二)、SUR二次纤维障碍控制剂市场分析预测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UR二次纤维障碍控制剂市场未来的增长趋势。这包括市场的整体规模、各细分领域的发展趋势等。SUR二次纤维障碍控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UR二次纤维障碍控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UR二次纤维障碍控制剂项目实施过程中需要充分考虑的因素。我们将对市场风险进行全面评估，包括但不限于政策法规风险、市场竞争风险、技术变革风险等。通过对潜在风险的深入分析，SUR二次纤维障碍控制剂项目可以制定相应的风险缓解策略，降低不确定性对SUR二次纤维障碍控制剂项目的影响。</w:t>
      </w:r>
    </w:p>
    <w:p>
      <w:pPr>
        <w:pStyle w:val="Heading1"/>
        <w:ind w:firstLine="560" w:firstLineChars="200"/>
        <w:rPr>
          <w:rFonts w:ascii="仿宋" w:eastAsia="仿宋" w:hAnsi="仿宋" w:cs="仿宋" w:hint="eastAsia"/>
          <w:sz w:val="28"/>
          <w:lang w:eastAsia="zh-CN"/>
        </w:rPr>
      </w:pPr>
      <w:bookmarkStart w:id="5" w:name="_Toc10131"/>
      <w:r>
        <w:rPr>
          <w:rFonts w:ascii="仿宋" w:eastAsia="仿宋" w:hAnsi="仿宋" w:cs="仿宋" w:hint="eastAsia"/>
          <w:sz w:val="28"/>
          <w:lang w:eastAsia="zh-CN"/>
        </w:rPr>
        <w:t>二、SUR二次纤维障碍控制剂项目可持续发展</w:t>
      </w:r>
      <w:bookmarkEnd w:id="5"/>
    </w:p>
    <w:p>
      <w:pPr>
        <w:pStyle w:val="Heading2"/>
        <w:rPr>
          <w:rFonts w:ascii="仿宋" w:eastAsia="仿宋" w:hAnsi="仿宋" w:cs="仿宋" w:hint="eastAsia"/>
          <w:lang w:eastAsia="zh-CN"/>
        </w:rPr>
      </w:pPr>
      <w:bookmarkStart w:id="6" w:name="_Toc316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中，SUR二次纤维障碍控制剂项目团队着眼于未来，明确了可持续发展的战略方向。制定的具体可持续发展目标包括降低资源使用、采用环保技术、最大化社会效益等。这一步骤不仅有助于SUR二次纤维障碍控制剂项目在环保和社会责任方面达到最高标准，也为未来提供了明确的指引，确保SUR二次纤维障碍控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可持续实践的融入SUR二次纤维障碍控制剂项目管理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SUR二次纤维障碍控制剂项目管理周期。从SUR二次纤维障碍控制剂项目规划开始，SUR二次纤维障碍控制剂项目团队就考虑了环境和社会的因素。在执行阶段，SUR二次纤维障碍控制剂项目团队积极推动绿色技术的应用，优化资源利用。此外，关注员工的社会责任，通过培训和沟通活动提高员工对可持续发展的认知，使他们能够在日常工作中践行可持续实践。这些举措不仅为SUR二次纤维障碍控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5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UR二次纤维障碍控制剂项目的可持续发展理念，我们深信环保与社会责任是SUR二次纤维障碍控制剂项目成功的关键支柱。在SUR二次纤维障碍控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团队通过引入先进的环保技术、建立高效的废物处理系统以及推动能源节约措施，积极履行环保责任。定期的环保监测和评估确保SUR二次纤维障碍控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不仅致力于自身可持续发展，还注重对社会的回馈。通过支持社区SUR二次纤维障碍控制剂项目、参与慈善事业、提供培训机会等方式，SUR二次纤维障碍控制剂项目积极履行社会责任。与当地社区建立积极互动，关注员工的工作与生活平衡，以及员工的身心健康，是SUR二次纤维障碍控制剂项目在社会责任层面的关键举措。这样的实践不仅增强了SUR二次纤维障碍控制剂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1460"/>
      <w:r>
        <w:rPr>
          <w:rFonts w:ascii="仿宋" w:eastAsia="仿宋" w:hAnsi="仿宋" w:cs="仿宋" w:hint="eastAsia"/>
          <w:sz w:val="28"/>
          <w:lang w:eastAsia="zh-CN"/>
        </w:rPr>
        <w:t>三、SUR二次纤维障碍控制剂项目选址可行性分析</w:t>
      </w:r>
      <w:bookmarkEnd w:id="8"/>
    </w:p>
    <w:p>
      <w:pPr>
        <w:pStyle w:val="Heading2"/>
        <w:rPr>
          <w:rFonts w:ascii="仿宋" w:eastAsia="仿宋" w:hAnsi="仿宋" w:cs="仿宋" w:hint="eastAsia"/>
          <w:lang w:eastAsia="zh-CN"/>
        </w:rPr>
      </w:pPr>
      <w:bookmarkStart w:id="9" w:name="_Toc32017"/>
      <w:r>
        <w:rPr>
          <w:rFonts w:ascii="仿宋" w:eastAsia="仿宋" w:hAnsi="仿宋" w:cs="仿宋" w:hint="eastAsia"/>
          <w:lang w:eastAsia="zh-CN"/>
        </w:rPr>
        <w:t>(一)、SUR二次纤维障碍控制剂项目选址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该SUR二次纤维障碍控制剂项目选址位于XX省XX市XX区XXX街道</w:t>
      </w:r>
    </w:p>
    <w:p>
      <w:pPr>
        <w:pStyle w:val="Heading2"/>
        <w:ind w:firstLine="560" w:firstLineChars="200"/>
        <w:rPr>
          <w:rFonts w:ascii="仿宋" w:eastAsia="仿宋" w:hAnsi="仿宋" w:cs="仿宋" w:hint="eastAsia"/>
          <w:sz w:val="28"/>
          <w:lang w:eastAsia="zh-CN"/>
        </w:rPr>
      </w:pPr>
      <w:bookmarkStart w:id="10" w:name="_Toc148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UR二次纤维障碍控制剂项目的征地面积将根据SUR二次纤维障碍控制剂项目的实际规模和需求进行精确规划。具体面积XXX平方米，旨在确保SUR二次纤维障碍控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净用地面积是在征地面积基础上去除不可利用面积后的实际可开发用地。具体面积XXX平方米，考虑到环保、交通、安全等多方面因素，以确保SUR二次纤维障碍控制剂项目在整体利用效率上达到最优。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SUR二次纤维障碍控制剂项目计划建设的建筑总规模具体面积XXX平方米。这一规模的确定综合考虑了SUR二次纤维障碍控制剂项目的性质、规模，以及城市规划的相关要求，确保建筑布局与周边环境协调一致。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绿地率是SUR二次纤维障碍控制剂项目用地中被规划为绿地的比例。具体面积XXX平方米，旨在通过合理规划绿地，改善SUR二次纤维障碍控制剂项目周边环境，提升居民生活质量，并符合城市整体绿化规划。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容积率是用地上可以建设的建筑总体积与用地面积之比。具体面积XXX，通过合理的容积率规划，确保SUR二次纤维障碍控制剂项目建筑规模与周边环境和谐共生。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UR二次纤维障碍控制剂项目选址与当地城市规划相一致，具体面积XXX平方米。通过与城市规划部门深入沟通，确保SUR二次纤维障碍控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UR二次纤维障碍控制剂项目选址符合当地产业政策，具体面积XXX平方米。这包括SUR二次纤维障碍控制剂项目对当地经济的促进作用，以及对相关产业的带动效应，确保SUR二次纤维障碍控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UR二次纤维障碍控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确保SUR二次纤维障碍控制剂项目选址具备必要的公共设施配套，具体面积XXX平方米。这包括交通便利性、教育、医疗等基础设施，以提高居民生活品质，使得SUR二次纤维障碍控制剂项目选址更具吸引力。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考虑用地总体要求对当地社会稳定性的影响，具体面积XXX平方米。通过深入了解当地社区反馈，确保SUR二次纤维障碍控制剂项目的选址和建设过程对当地社会和谐稳定产生积极作用。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UR二次纤维障碍控制剂项目选址不仅符合法规和规划，还在实际操作中具有可行性。这一全面规划将为SUR二次纤维障碍控制剂项目的成功实施提供坚实的基础，确保SUR二次纤维障碍控制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45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UR二次纤维障碍控制剂项目的设备规划和空间设计中，我们将采取灵活设备布局的措施。设备布局将根据实际需求进行灵活设计，避免不必要的浪费。通过合理规划设备摆放位置，我们将提高设备的利用率，减少设备间距，以确保SUR二次纤维障碍控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UR二次纤维障碍控制剂项目内部引入共享设施的概念，例如共享会议室、办公区等。通过这种方式，我们可以减少对资源的重复建设，提高资源共享效率，从而减小SUR二次纤维障碍控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6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UR二次纤维障碍控制剂项目的总图布置中，我们将不同功能区域进行明确的规划，以最大程度满足SUR二次纤维障碍控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4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UR二次纤维障碍控制剂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UR二次纤维障碍控制剂项目对环境的影响是综合评价的重要因素之一。我们将详细考虑选址周边的自然环境、生态保护区、水源地等情况，确保SUR二次纤维障碍控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对选址的评价还需充分考虑当地政府的产业政策和法规。我们将详细了解SUR二次纤维障碍控制剂项目所在地的相关政策，确保SUR二次纤维障碍控制剂项目的规划和运营与当地法规相符，降低不必要的法律风险。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考虑到社会稳定性对企业运营的重要性，我们将评估选址地区的社会安全情况、劳工关系、社区反馈等方面，以确保SUR二次纤维障碍控制剂项目的建设和运营不会受到社会稳定性的负面影响。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最后，我们将综合考虑用地成本，包括土地购置费用、土地开发成本等。通过对用地成本的详细评估，我们能够做出更为精确的经济效益分析，为SUR二次纤维障碍控制剂项目的投资决策提供有力支持。</w:t>
      </w:r>
    </w:p>
    <w:p>
      <w:pPr>
        <w:pStyle w:val="Heading1"/>
        <w:ind w:firstLine="560" w:firstLineChars="200"/>
        <w:rPr>
          <w:rFonts w:ascii="仿宋" w:eastAsia="仿宋" w:hAnsi="仿宋" w:cs="仿宋" w:hint="eastAsia"/>
          <w:sz w:val="28"/>
          <w:lang w:eastAsia="zh-CN"/>
        </w:rPr>
      </w:pPr>
      <w:bookmarkStart w:id="14" w:name="_Toc24028"/>
      <w:r>
        <w:rPr>
          <w:rFonts w:ascii="仿宋" w:eastAsia="仿宋" w:hAnsi="仿宋" w:cs="仿宋" w:hint="eastAsia"/>
          <w:sz w:val="28"/>
          <w:lang w:eastAsia="zh-CN"/>
        </w:rPr>
        <w:t>四、SUR二次纤维障碍控制剂项目绩效评估</w:t>
      </w:r>
      <w:bookmarkEnd w:id="14"/>
    </w:p>
    <w:p>
      <w:pPr>
        <w:pStyle w:val="Heading2"/>
        <w:rPr>
          <w:rFonts w:ascii="仿宋" w:eastAsia="仿宋" w:hAnsi="仿宋" w:cs="仿宋" w:hint="eastAsia"/>
          <w:lang w:eastAsia="zh-CN"/>
        </w:rPr>
      </w:pPr>
      <w:bookmarkStart w:id="15" w:name="_Toc2385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UR二次纤维障碍控制剂项目中，我们设计了一套全面的绩效评估指标，以确保SUR二次纤维障碍控制剂项目的可控和成功交付。这些指标跨足SUR二次纤维障碍控制剂项目目标、成本、进度和质量等多个维度，为我们提供了全面洞察SUR二次纤维障碍控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目标达成率是我们关注的首要指标。我们设定了明确的目标，并通过定期监测和评估，迅速发现并应对潜在的目标偏差。这为SUR二次纤维障碍控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成本绩效是另一个核心关注点。通过实际成本与预算成本的对比分析，我们深入了解成本差异的原因，及时调整资源分配，保持SUR二次纤维障碍控制剂项目在经济效益方面的合理水平。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进度作为关键的绩效指标之一，得到了精心的关注。我们制定了详细的SUR二次纤维障碍控制剂项目进度计划，并设立了进度符合度指标，确保实际进度与计划进度保持一致。这使我们能够快速发现和解决潜在的进度问题，保持SUR二次纤维障碍控制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UR二次纤维障碍控制剂项目绩效的不可或缺的一环。我们引入了一系列的质量标准和客户满意度指标，以确保SUR二次纤维障碍控制剂项目交付的成果在质量上达到或超越预期水平。通过持续监测这些指标，我们努力提升SUR二次纤维障碍控制剂项目整体质量水平，为SUR二次纤维障碍控制剂项目的成功交付提供有力保障。通过这些科学且全面的绩效评估，我们能够更好地引导SUR二次纤维障碍控制剂项目的持续改进，确保SUR二次纤维障碍控制剂项目目标的顺利达成。</w:t>
      </w:r>
    </w:p>
    <w:p>
      <w:pPr>
        <w:pStyle w:val="Heading2"/>
        <w:ind w:firstLine="560" w:firstLineChars="200"/>
        <w:rPr>
          <w:rFonts w:ascii="仿宋" w:eastAsia="仿宋" w:hAnsi="仿宋" w:cs="仿宋" w:hint="eastAsia"/>
          <w:sz w:val="28"/>
          <w:lang w:eastAsia="zh-CN"/>
        </w:rPr>
      </w:pPr>
      <w:bookmarkStart w:id="16" w:name="_Toc2235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绩效评估是SUR二次纤维障碍控制剂项目中的关键环节，为确保SUR二次纤维障碍控制剂项目达到预期目标，我们采用了多层次、多维度的绩效评估方法。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UR二次纤维障碍控制剂项目的战略目标对齐，确保每个决策和行动都与SUR二次纤维障碍控制剂项目整体目标保持一致。团队会定期召开战略对齐会议，审视当前工作与SUR二次纤维障碍控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UR二次纤维障碍控制剂项目进度、质量、成本和风险等方面。这些指标通过数据收集和分析，为SUR二次纤维障碍控制剂项目管理团队提供了客观的评估依据。例如，我们通过SUR二次纤维障碍控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UR二次纤维障碍控制剂项目内部，还考虑了SUR二次纤维障碍控制剂项目对外部环境的影响。我们定期进行干系人满意度调查，以了解各利益相关方对SUR二次纤维障碍控制剂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这种多层次、多角度的绩效评估方法，使得我们能够全面了解SUR二次纤维障碍控制剂项目的运行状态，及时做出调整，确保SUR二次纤维障碍控制剂项目在不断变化的环境中保持稳健前行。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672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为了确保SUR二次纤维障碍控制剂项目的有效管理和不断优化，我们采用了精心设计的绩效评估周期。这个周期旨在实现灵活、实时和全面的评估，以适应SUR二次纤维障碍控制剂项目执行中的各种挑战。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UR二次纤维障碍控制剂项目的不同需求，分为短期、中期和长期。短期评估关注每个迭代或工作周期，以及时发现和解决当前任务中的问题。中期评估涵盖几个迭代，深入了解整体SUR二次纤维障碍控制剂项目的趋势和性能。长期评估则着眼于整个SUR二次纤维障碍控制剂项目阶段，确保SUR二次纤维障碍控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UR二次纤维障碍控制剂项目管理工具和协作平台，团队成员能够随时更新和分享SUR二次纤维障碍控制剂项目数据。这种实时性的反馈机制使我们能够及时察觉潜在问题，快速调整，保持SUR二次纤维障碍控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UR二次纤维障碍控制剂项目的决策制定密不可分。每个周期的SUR二次纤维障碍控制剂项目回顾会议成为集体总结经验、识别问题深层次原因并找到创新解决方案的平台。这种定期的反思与调整机制使SUR二次纤维障碍控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35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461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SUR二次纤维障碍控制剂项目的主要产品是XXXX，预计年产值为XXX万元。这一产品在市场中占据着重要的地位，其广泛的应用范围使得该SUR二次纤维障碍控制剂项目的市场前景非常广阔。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https://d.book118.com/827110052060006052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SUR二次纤维障碍控制剂项目规划设计纲要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C440A"/>
    <w:rsid w:val="73DC4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1005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2024-03-04T11:22:00Z</dcterms:created>
  <dcterms:modified xsi:type="dcterms:W3CDTF">2024-03-04T11:22:52Z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B8540179A1AF49349F3B8DCFE4FB9BC4_11</vt:lpwstr>
  </property>
  <property fmtid="{D5CDD505-2E9C-101B-9397-08002B2CF9AE}" pid="3" name="KSOProductBuildVer">
    <vt:lpwstr>2052-12.1.0.16388</vt:lpwstr>
  </property>
</Properties>
</file>