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03.160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 12</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40"/>
        <w:keepNext w:val="0"/>
        <w:keepLines w:val="0"/>
        <w:widowControl w:val="0"/>
        <w:shd w:val="clear" w:color="auto" w:fill="auto"/>
        <w:bidi w:val="0"/>
        <w:spacing w:before="0" w:after="2920" w:line="240" w:lineRule="auto"/>
        <w:ind w:left="0" w:right="260" w:firstLine="0"/>
        <w:jc w:val="right"/>
        <w:rPr>
          <w:sz w:val="26"/>
          <w:szCs w:val="26"/>
        </w:rPr>
      </w:pPr>
      <w:r>
        <w:rPr>
          <w:rFonts w:ascii="Times New Roman" w:eastAsia="Times New Roman" w:hAnsi="Times New Roman" w:cs="Times New Roman"/>
          <w:color w:val="000000"/>
          <w:spacing w:val="0"/>
          <w:w w:val="100"/>
          <w:position w:val="0"/>
          <w:sz w:val="28"/>
          <w:szCs w:val="28"/>
          <w:lang w:val="en-US" w:eastAsia="en-US" w:bidi="en-US"/>
        </w:rPr>
        <w:t>DB35</w:t>
      </w:r>
      <w:r>
        <w:rPr>
          <w:rFonts w:ascii="Times New Roman" w:eastAsia="Times New Roman" w:hAnsi="Times New Roman" w:cs="Times New Roman"/>
          <w:color w:val="000000"/>
          <w:spacing w:val="0"/>
          <w:w w:val="100"/>
          <w:position w:val="0"/>
          <w:sz w:val="26"/>
          <w:szCs w:val="26"/>
          <w:lang w:val="en-US" w:eastAsia="en-US" w:bidi="en-US"/>
        </w:rPr>
        <w:t>/T 1454—2014</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行政区域界线管理规范</w:t>
      </w:r>
      <w:bookmarkEnd w:id="6"/>
      <w:bookmarkEnd w:id="7"/>
      <w:bookmarkEnd w:id="8"/>
    </w:p>
    <w:p>
      <w:pPr>
        <w:pStyle w:val="Bodytext40"/>
        <w:keepNext w:val="0"/>
        <w:keepLines w:val="0"/>
        <w:widowControl w:val="0"/>
        <w:shd w:val="clear" w:color="auto" w:fill="auto"/>
        <w:bidi w:val="0"/>
        <w:spacing w:before="0" w:after="642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Standars of Administrative Boundary Management</w:t>
      </w:r>
    </w:p>
    <w:p>
      <w:pPr>
        <w:pStyle w:val="Bodytext40"/>
        <w:keepNext w:val="0"/>
        <w:keepLines w:val="0"/>
        <w:widowControl w:val="0"/>
        <w:shd w:val="clear" w:color="auto" w:fill="auto"/>
        <w:tabs>
          <w:tab w:val="left" w:pos="7354"/>
        </w:tabs>
        <w:bidi w:val="0"/>
        <w:spacing w:before="0" w:after="80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u w:val="single"/>
          <w:lang w:val="en-US" w:eastAsia="en-US" w:bidi="en-US"/>
        </w:rPr>
        <w:t xml:space="preserve">2014-08- 27 </w:t>
      </w:r>
      <w:r>
        <w:rPr>
          <w:rFonts w:ascii="SimSun" w:eastAsia="SimSun" w:hAnsi="SimSun" w:cs="SimSun"/>
          <w:color w:val="000000"/>
          <w:spacing w:val="0"/>
          <w:w w:val="100"/>
          <w:position w:val="0"/>
          <w:sz w:val="26"/>
          <w:szCs w:val="26"/>
          <w:u w:val="single"/>
          <w:lang w:val="zh-TW" w:eastAsia="zh-TW" w:bidi="zh-TW"/>
        </w:rPr>
        <w:t>发布</w:t>
        <w:tab/>
      </w:r>
      <w:r>
        <w:rPr>
          <w:rFonts w:ascii="Times New Roman" w:eastAsia="Times New Roman" w:hAnsi="Times New Roman" w:cs="Times New Roman"/>
          <w:color w:val="000000"/>
          <w:spacing w:val="0"/>
          <w:w w:val="100"/>
          <w:position w:val="0"/>
          <w:sz w:val="26"/>
          <w:szCs w:val="26"/>
          <w:u w:val="single"/>
          <w:lang w:val="en-US" w:eastAsia="en-US" w:bidi="en-US"/>
        </w:rPr>
        <w:t xml:space="preserve">2014 </w:t>
      </w:r>
      <w:r>
        <w:rPr>
          <w:rFonts w:ascii="Times New Roman" w:eastAsia="Times New Roman" w:hAnsi="Times New Roman" w:cs="Times New Roman"/>
          <w:color w:val="000000"/>
          <w:spacing w:val="0"/>
          <w:w w:val="100"/>
          <w:position w:val="0"/>
          <w:sz w:val="26"/>
          <w:szCs w:val="26"/>
          <w:u w:val="single"/>
          <w:lang w:val="zh-TW" w:eastAsia="zh-TW" w:bidi="zh-TW"/>
        </w:rPr>
        <w:t xml:space="preserve">- </w:t>
      </w:r>
      <w:r>
        <w:rPr>
          <w:rFonts w:ascii="Times New Roman" w:eastAsia="Times New Roman" w:hAnsi="Times New Roman" w:cs="Times New Roman"/>
          <w:color w:val="000000"/>
          <w:spacing w:val="0"/>
          <w:w w:val="100"/>
          <w:position w:val="0"/>
          <w:sz w:val="26"/>
          <w:szCs w:val="26"/>
          <w:u w:val="single"/>
          <w:lang w:val="en-US" w:eastAsia="en-US" w:bidi="en-US"/>
        </w:rPr>
        <w:t xml:space="preserve">12 </w:t>
      </w:r>
      <w:r>
        <w:rPr>
          <w:rFonts w:ascii="Times New Roman" w:eastAsia="Times New Roman" w:hAnsi="Times New Roman" w:cs="Times New Roman"/>
          <w:color w:val="000000"/>
          <w:spacing w:val="0"/>
          <w:w w:val="100"/>
          <w:position w:val="0"/>
          <w:sz w:val="26"/>
          <w:szCs w:val="26"/>
          <w:u w:val="single"/>
          <w:lang w:val="zh-TW" w:eastAsia="zh-TW" w:bidi="zh-TW"/>
        </w:rPr>
        <w:t xml:space="preserve">- </w:t>
      </w:r>
      <w:r>
        <w:rPr>
          <w:rFonts w:ascii="Times New Roman" w:eastAsia="Times New Roman" w:hAnsi="Times New Roman" w:cs="Times New Roman"/>
          <w:color w:val="000000"/>
          <w:spacing w:val="0"/>
          <w:w w:val="100"/>
          <w:position w:val="0"/>
          <w:sz w:val="26"/>
          <w:szCs w:val="26"/>
          <w:u w:val="single"/>
          <w:lang w:val="en-US" w:eastAsia="en-US" w:bidi="en-US"/>
        </w:rPr>
        <w:t xml:space="preserve">01 </w:t>
      </w:r>
      <w:r>
        <w:rPr>
          <w:rFonts w:ascii="SimSun" w:eastAsia="SimSun" w:hAnsi="SimSun" w:cs="SimSun"/>
          <w:color w:val="000000"/>
          <w:spacing w:val="0"/>
          <w:w w:val="100"/>
          <w:position w:val="0"/>
          <w:sz w:val="26"/>
          <w:szCs w:val="26"/>
          <w:u w:val="single"/>
          <w:lang w:val="zh-TW" w:eastAsia="zh-TW" w:bidi="zh-TW"/>
        </w:rPr>
        <w:t>实施</w:t>
      </w:r>
    </w:p>
    <w:p>
      <w:pPr>
        <w:pStyle w:val="Bodytext60"/>
        <w:keepNext w:val="0"/>
        <w:keepLines w:val="0"/>
        <w:widowControl w:val="0"/>
        <w:shd w:val="clear" w:color="auto" w:fill="auto"/>
        <w:bidi w:val="0"/>
        <w:spacing w:before="0" w:line="240" w:lineRule="auto"/>
        <w:ind w:left="0" w:right="0" w:firstLine="0"/>
        <w:jc w:val="center"/>
        <w:sectPr>
          <w:pgSz w:w="11900" w:h="16840"/>
          <w:pgMar w:top="582" w:right="796" w:bottom="582" w:left="1380" w:header="154" w:footer="154" w:gutter="0"/>
          <w:pgNumType w:start="1"/>
          <w:cols w:space="720"/>
          <w:noEndnote/>
          <w:rtlGutter w:val="0"/>
          <w:docGrid w:linePitch="360"/>
        </w:sectPr>
      </w:pPr>
      <w:r>
        <w:rPr>
          <w:color w:val="000000"/>
          <w:spacing w:val="0"/>
          <w:w w:val="100"/>
          <w:position w:val="0"/>
        </w:rPr>
        <w:t>福建省质量技术监督局 发布</w:t>
      </w:r>
    </w:p>
    <w:p>
      <w:pPr>
        <w:pStyle w:val="Heading410"/>
        <w:keepNext/>
        <w:keepLines/>
        <w:widowControl w:val="0"/>
        <w:shd w:val="clear" w:color="auto" w:fill="auto"/>
        <w:bidi w:val="0"/>
        <w:spacing w:line="240" w:lineRule="auto"/>
        <w:ind w:left="0" w:right="0" w:firstLine="0"/>
        <w:jc w:val="center"/>
      </w:pPr>
      <w:bookmarkStart w:id="9" w:name="bookmark10"/>
      <w:bookmarkStart w:id="10" w:name="bookmark11"/>
      <w:bookmarkStart w:id="11" w:name="bookmark9"/>
      <w:r>
        <w:rPr>
          <w:color w:val="000000"/>
          <w:spacing w:val="0"/>
          <w:w w:val="100"/>
          <w:position w:val="0"/>
        </w:rPr>
        <w:t>目次</w:t>
      </w:r>
      <w:bookmarkEnd w:id="9"/>
      <w:bookmarkEnd w:id="10"/>
      <w:bookmarkEnd w:id="11"/>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fldChar w:fldCharType="begin"/>
      </w:r>
      <w:r>
        <w:instrText xml:space="preserve"> TOC \o "1-5" \h \z </w:instrText>
      </w:r>
      <w:r>
        <w:fldChar w:fldCharType="separate"/>
      </w:r>
      <w:r>
        <w:rPr>
          <w:color w:val="000000"/>
          <w:spacing w:val="0"/>
          <w:w w:val="100"/>
          <w:position w:val="0"/>
        </w:rPr>
        <w:t>前言</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III</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 xml:space="preserve">1 </w:t>
      </w:r>
      <w:r>
        <w:rPr>
          <w:color w:val="000000"/>
          <w:spacing w:val="0"/>
          <w:w w:val="100"/>
          <w:position w:val="0"/>
        </w:rPr>
        <w:t>范围</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3</w:t>
      </w:r>
      <w:r>
        <w:rPr>
          <w:color w:val="000000"/>
          <w:spacing w:val="0"/>
          <w:w w:val="100"/>
          <w:position w:val="0"/>
        </w:rPr>
        <w:t>术语和定义</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hyperlink w:anchor="bookmark7" w:tooltip="Current Document">
        <w:r>
          <w:rPr>
            <w:rFonts w:ascii="Times New Roman" w:eastAsia="Times New Roman" w:hAnsi="Times New Roman" w:cs="Times New Roman"/>
            <w:color w:val="000000"/>
            <w:spacing w:val="0"/>
            <w:w w:val="100"/>
            <w:position w:val="0"/>
          </w:rPr>
          <w:t>4</w:t>
        </w:r>
        <w:r>
          <w:rPr>
            <w:color w:val="000000"/>
            <w:spacing w:val="0"/>
            <w:w w:val="100"/>
            <w:position w:val="0"/>
          </w:rPr>
          <w:t>行政区域界线管理</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hyperlink>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行政区域界线勘定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行政区域界线管理工作联席会议</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4.3</w:t>
      </w:r>
      <w:r>
        <w:rPr>
          <w:color w:val="000000"/>
          <w:spacing w:val="0"/>
          <w:w w:val="100"/>
          <w:position w:val="0"/>
        </w:rPr>
        <w:t>行政区域界线变更</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4.4</w:t>
      </w:r>
      <w:r>
        <w:rPr>
          <w:color w:val="000000"/>
          <w:spacing w:val="0"/>
          <w:w w:val="100"/>
          <w:position w:val="0"/>
        </w:rPr>
        <w:t>行政区域界线争议处理</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4.5</w:t>
      </w:r>
      <w:r>
        <w:rPr>
          <w:color w:val="000000"/>
          <w:spacing w:val="0"/>
          <w:w w:val="100"/>
          <w:position w:val="0"/>
        </w:rPr>
        <w:t>行政区域界线联合检查</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4.6</w:t>
      </w:r>
      <w:r>
        <w:rPr>
          <w:color w:val="000000"/>
          <w:spacing w:val="0"/>
          <w:w w:val="100"/>
          <w:position w:val="0"/>
        </w:rPr>
        <w:t>跨界行为处理</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4.7</w:t>
      </w:r>
      <w:r>
        <w:rPr>
          <w:color w:val="000000"/>
          <w:spacing w:val="0"/>
          <w:w w:val="100"/>
          <w:position w:val="0"/>
        </w:rPr>
        <w:t>行政区域界线详图编制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226"/>
        </w:tabs>
        <w:bidi w:val="0"/>
        <w:spacing w:before="0" w:after="140" w:line="240" w:lineRule="auto"/>
        <w:ind w:left="0" w:right="0"/>
        <w:jc w:val="both"/>
      </w:pPr>
      <w:r>
        <w:rPr>
          <w:rFonts w:ascii="Times New Roman" w:eastAsia="Times New Roman" w:hAnsi="Times New Roman" w:cs="Times New Roman"/>
          <w:color w:val="000000"/>
          <w:spacing w:val="0"/>
          <w:w w:val="100"/>
          <w:position w:val="0"/>
          <w:lang w:val="en-US" w:eastAsia="en-US" w:bidi="en-US"/>
        </w:rPr>
        <w:t>4.8</w:t>
      </w:r>
      <w:r>
        <w:rPr>
          <w:color w:val="000000"/>
          <w:spacing w:val="0"/>
          <w:w w:val="100"/>
          <w:position w:val="0"/>
        </w:rPr>
        <w:t>行政区域界线管理行政执法</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5</w:t>
      </w:r>
      <w:r>
        <w:rPr>
          <w:color w:val="000000"/>
          <w:spacing w:val="0"/>
          <w:w w:val="100"/>
          <w:position w:val="0"/>
        </w:rPr>
        <w:t>界桩管理维护</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right" w:pos="1708"/>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1</w:t>
        <w:tab/>
      </w:r>
      <w:r>
        <w:rPr>
          <w:color w:val="000000"/>
          <w:spacing w:val="0"/>
          <w:w w:val="100"/>
          <w:position w:val="0"/>
        </w:rPr>
        <w:t>责任单位</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2</w:t>
      </w:r>
      <w:r>
        <w:rPr>
          <w:color w:val="000000"/>
          <w:spacing w:val="0"/>
          <w:w w:val="100"/>
          <w:position w:val="0"/>
        </w:rPr>
        <w:t>界桩制作</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right" w:pos="1708"/>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3</w:t>
        <w:tab/>
      </w:r>
      <w:r>
        <w:rPr>
          <w:color w:val="000000"/>
          <w:spacing w:val="0"/>
          <w:w w:val="100"/>
          <w:position w:val="0"/>
        </w:rPr>
        <w:t>界桩埋设</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5.4</w:t>
      </w:r>
      <w:r>
        <w:rPr>
          <w:color w:val="000000"/>
          <w:spacing w:val="0"/>
          <w:w w:val="100"/>
          <w:position w:val="0"/>
        </w:rPr>
        <w:t>界桩测绘</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5</w:t>
      </w:r>
      <w:r>
        <w:rPr>
          <w:color w:val="000000"/>
          <w:spacing w:val="0"/>
          <w:w w:val="100"/>
          <w:position w:val="0"/>
        </w:rPr>
        <w:t>界桩增设</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5.6</w:t>
      </w:r>
      <w:r>
        <w:rPr>
          <w:color w:val="000000"/>
          <w:spacing w:val="0"/>
          <w:w w:val="100"/>
          <w:position w:val="0"/>
        </w:rPr>
        <w:t>界桩移动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shd w:val="clear" w:color="auto" w:fill="auto"/>
        <w:tabs>
          <w:tab w:val="right" w:leader="dot" w:pos="2942"/>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5.7</w:t>
      </w:r>
      <w:r>
        <w:rPr>
          <w:color w:val="000000"/>
          <w:spacing w:val="0"/>
          <w:w w:val="100"/>
          <w:position w:val="0"/>
        </w:rPr>
        <w:t>界桩修复</w:t>
      </w:r>
      <w:r>
        <w:rPr>
          <w:color w:val="000000"/>
          <w:spacing w:val="0"/>
          <w:w w:val="100"/>
          <w:position w:val="0"/>
          <w:lang w:val="en-US" w:eastAsia="en-US" w:bidi="en-US"/>
        </w:rPr>
        <w:tab/>
      </w:r>
      <w:r>
        <w:rPr>
          <w:color w:val="000000"/>
          <w:spacing w:val="0"/>
          <w:w w:val="100"/>
          <w:position w:val="0"/>
        </w:rPr>
        <w:t>-</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5.8</w:t>
      </w:r>
      <w:r>
        <w:rPr>
          <w:color w:val="000000"/>
          <w:spacing w:val="0"/>
          <w:w w:val="100"/>
          <w:position w:val="0"/>
        </w:rPr>
        <w:t>界桩恢复</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5.9</w:t>
      </w:r>
      <w:r>
        <w:rPr>
          <w:color w:val="000000"/>
          <w:spacing w:val="0"/>
          <w:w w:val="100"/>
          <w:position w:val="0"/>
        </w:rPr>
        <w:t>界桩销毁</w:t>
      </w:r>
      <w:r>
        <w:rPr>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9</w:t>
      </w:r>
    </w:p>
    <w:p>
      <w:pPr>
        <w:pStyle w:val="Tableofcontents10"/>
        <w:keepNext w:val="0"/>
        <w:keepLines w:val="0"/>
        <w:widowControl w:val="0"/>
        <w:numPr>
          <w:ilvl w:val="0"/>
          <w:numId w:val="1"/>
        </w:numPr>
        <w:shd w:val="clear" w:color="auto" w:fill="auto"/>
        <w:tabs>
          <w:tab w:val="left" w:pos="550"/>
          <w:tab w:val="right" w:pos="1708"/>
          <w:tab w:val="right" w:leader="dot" w:pos="9226"/>
        </w:tabs>
        <w:bidi w:val="0"/>
        <w:spacing w:before="0" w:line="240" w:lineRule="auto"/>
        <w:ind w:left="0" w:right="0"/>
        <w:jc w:val="both"/>
      </w:pPr>
      <w:bookmarkStart w:id="12" w:name="bookmark12"/>
      <w:bookmarkEnd w:id="12"/>
      <w:r>
        <w:rPr>
          <w:rFonts w:ascii="Times New Roman" w:eastAsia="Times New Roman" w:hAnsi="Times New Roman" w:cs="Times New Roman"/>
          <w:color w:val="000000"/>
          <w:spacing w:val="0"/>
          <w:w w:val="100"/>
          <w:position w:val="0"/>
        </w:rPr>
        <w:t>10</w:t>
        <w:tab/>
      </w:r>
      <w:r>
        <w:rPr>
          <w:color w:val="000000"/>
          <w:spacing w:val="0"/>
          <w:w w:val="100"/>
          <w:position w:val="0"/>
        </w:rPr>
        <w:t>委托管理维护</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9</w:t>
      </w:r>
    </w:p>
    <w:p>
      <w:pPr>
        <w:pStyle w:val="Tableofcontents10"/>
        <w:keepNext w:val="0"/>
        <w:keepLines w:val="0"/>
        <w:widowControl w:val="0"/>
        <w:shd w:val="clear" w:color="auto" w:fill="auto"/>
        <w:tabs>
          <w:tab w:val="right" w:leader="dot" w:pos="4536"/>
          <w:tab w:val="left" w:pos="4741"/>
          <w:tab w:val="right" w:leader="dot" w:pos="9226"/>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6</w:t>
      </w:r>
      <w:r>
        <w:rPr>
          <w:color w:val="000000"/>
          <w:spacing w:val="0"/>
          <w:w w:val="100"/>
          <w:position w:val="0"/>
        </w:rPr>
        <w:t>行政区域界线档案管理</w:t>
      </w:r>
      <w:r>
        <w:rPr>
          <w:color w:val="000000"/>
          <w:spacing w:val="0"/>
          <w:w w:val="100"/>
          <w:position w:val="0"/>
          <w:lang w:val="en-US" w:eastAsia="en-US" w:bidi="en-US"/>
        </w:rPr>
        <w:tab/>
      </w:r>
      <w:r>
        <w:rPr>
          <w:rFonts w:ascii="Times New Roman" w:eastAsia="Times New Roman" w:hAnsi="Times New Roman" w:cs="Times New Roman"/>
          <w:color w:val="B3C6E0"/>
          <w:spacing w:val="0"/>
          <w:w w:val="100"/>
          <w:position w:val="0"/>
          <w:lang w:val="en-US" w:eastAsia="en-US" w:bidi="en-US"/>
        </w:rPr>
        <w:t>/J</w:t>
        <w:tab/>
      </w:r>
      <w:r>
        <w:rPr>
          <w:color w:val="8190A5"/>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9</w:t>
      </w:r>
    </w:p>
    <w:p>
      <w:pPr>
        <w:pStyle w:val="Tableofcontents10"/>
        <w:keepNext w:val="0"/>
        <w:keepLines w:val="0"/>
        <w:widowControl w:val="0"/>
        <w:numPr>
          <w:ilvl w:val="0"/>
          <w:numId w:val="1"/>
        </w:numPr>
        <w:shd w:val="clear" w:color="auto" w:fill="auto"/>
        <w:tabs>
          <w:tab w:val="left" w:pos="554"/>
          <w:tab w:val="right" w:leader="dot" w:pos="6114"/>
          <w:tab w:val="right" w:leader="dot" w:pos="9226"/>
        </w:tabs>
        <w:bidi w:val="0"/>
        <w:spacing w:before="0" w:line="240" w:lineRule="auto"/>
        <w:ind w:left="0" w:right="0"/>
        <w:jc w:val="both"/>
      </w:pPr>
      <w:bookmarkStart w:id="13" w:name="bookmark13"/>
      <w:bookmarkEnd w:id="13"/>
      <w:r>
        <w:rPr>
          <w:rFonts w:ascii="Times New Roman" w:eastAsia="Times New Roman" w:hAnsi="Times New Roman" w:cs="Times New Roman"/>
          <w:color w:val="000000"/>
          <w:spacing w:val="0"/>
          <w:w w:val="100"/>
          <w:position w:val="0"/>
        </w:rPr>
        <w:t xml:space="preserve">1 </w:t>
      </w:r>
      <w:r>
        <w:rPr>
          <w:color w:val="000000"/>
          <w:spacing w:val="0"/>
          <w:w w:val="100"/>
          <w:position w:val="0"/>
        </w:rPr>
        <w:t>责任单位</w:t>
      </w:r>
      <w:r>
        <w:rPr>
          <w:color w:val="000000"/>
          <w:spacing w:val="0"/>
          <w:w w:val="100"/>
          <w:position w:val="0"/>
          <w:lang w:val="en-US" w:eastAsia="en-US" w:bidi="en-US"/>
        </w:rPr>
        <w:tab/>
      </w:r>
      <w:r>
        <w:rPr>
          <w:color w:val="000000"/>
          <w:spacing w:val="0"/>
          <w:w w:val="100"/>
          <w:position w:val="0"/>
        </w:rPr>
        <w:t>-</w:t>
      </w:r>
      <w:r>
        <w:rPr>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9</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6.2</w:t>
      </w:r>
      <w:r>
        <w:rPr>
          <w:color w:val="000000"/>
          <w:spacing w:val="0"/>
          <w:w w:val="100"/>
          <w:position w:val="0"/>
        </w:rPr>
        <w:t>勘界档案</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9</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 xml:space="preserve">6.3 </w:t>
      </w:r>
      <w:r>
        <w:rPr>
          <w:color w:val="000000"/>
          <w:spacing w:val="0"/>
          <w:w w:val="100"/>
          <w:position w:val="0"/>
        </w:rPr>
        <w:t>联检档案</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10</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6.4</w:t>
      </w:r>
      <w:r>
        <w:rPr>
          <w:color w:val="000000"/>
          <w:spacing w:val="0"/>
          <w:w w:val="100"/>
          <w:position w:val="0"/>
        </w:rPr>
        <w:t>日常管理档案</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10</w:t>
      </w:r>
    </w:p>
    <w:p>
      <w:pPr>
        <w:pStyle w:val="Tableofcontents10"/>
        <w:keepNext w:val="0"/>
        <w:keepLines w:val="0"/>
        <w:widowControl w:val="0"/>
        <w:shd w:val="clear" w:color="auto" w:fill="auto"/>
        <w:tabs>
          <w:tab w:val="right" w:leader="dot" w:pos="9226"/>
        </w:tabs>
        <w:bidi w:val="0"/>
        <w:spacing w:before="0" w:after="140" w:line="240" w:lineRule="auto"/>
        <w:ind w:left="0" w:right="0"/>
        <w:jc w:val="both"/>
      </w:pPr>
      <w:r>
        <w:rPr>
          <w:rFonts w:ascii="Times New Roman" w:eastAsia="Times New Roman" w:hAnsi="Times New Roman" w:cs="Times New Roman"/>
          <w:color w:val="000000"/>
          <w:spacing w:val="0"/>
          <w:w w:val="100"/>
          <w:position w:val="0"/>
          <w:lang w:val="en-US" w:eastAsia="en-US" w:bidi="en-US"/>
        </w:rPr>
        <w:t xml:space="preserve">6. </w:t>
      </w:r>
      <w:r>
        <w:rPr>
          <w:rFonts w:ascii="Times New Roman" w:eastAsia="Times New Roman" w:hAnsi="Times New Roman" w:cs="Times New Roman"/>
          <w:color w:val="000000"/>
          <w:spacing w:val="0"/>
          <w:w w:val="100"/>
          <w:position w:val="0"/>
        </w:rPr>
        <w:t>5</w:t>
      </w:r>
      <w:r>
        <w:rPr>
          <w:color w:val="000000"/>
          <w:spacing w:val="0"/>
          <w:w w:val="100"/>
          <w:position w:val="0"/>
        </w:rPr>
        <w:t>行政区域界线信息管理系统</w:t>
      </w:r>
      <w:r>
        <w:rPr>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10</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 xml:space="preserve">7 </w:t>
      </w:r>
      <w:r>
        <w:rPr>
          <w:color w:val="000000"/>
          <w:spacing w:val="0"/>
          <w:w w:val="100"/>
          <w:position w:val="0"/>
        </w:rPr>
        <w:t>其他相关事项</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10</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A </w:t>
      </w:r>
      <w:r>
        <w:rPr>
          <w:color w:val="000000"/>
          <w:spacing w:val="0"/>
          <w:w w:val="100"/>
          <w:position w:val="0"/>
        </w:rPr>
        <w:t>（资料性附录）县、乡级行政区域界线联检记录表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11</w:t>
      </w:r>
    </w:p>
    <w:p>
      <w:pPr>
        <w:pStyle w:val="Tableofcontents10"/>
        <w:keepNext w:val="0"/>
        <w:keepLines w:val="0"/>
        <w:widowControl w:val="0"/>
        <w:shd w:val="clear" w:color="auto" w:fill="auto"/>
        <w:tabs>
          <w:tab w:val="left" w:pos="2198"/>
          <w:tab w:val="right" w:leader="dot" w:pos="9226"/>
        </w:tabs>
        <w:bidi w:val="0"/>
        <w:spacing w:before="0" w:after="14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B </w:t>
      </w:r>
      <w:r>
        <w:rPr>
          <w:color w:val="000000"/>
          <w:spacing w:val="0"/>
          <w:w w:val="100"/>
          <w:position w:val="0"/>
        </w:rPr>
        <w:t>（资料性附录）</w:t>
        <w:tab/>
        <w:t>县、乡级界桩（含交会点）联检记录表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12</w:t>
      </w:r>
    </w:p>
    <w:p>
      <w:pPr>
        <w:pStyle w:val="Tableofcontents10"/>
        <w:keepNext w:val="0"/>
        <w:keepLines w:val="0"/>
        <w:widowControl w:val="0"/>
        <w:shd w:val="clear" w:color="auto" w:fill="auto"/>
        <w:tabs>
          <w:tab w:val="left" w:pos="2198"/>
          <w:tab w:val="right" w:leader="dot" w:pos="9226"/>
        </w:tabs>
        <w:bidi w:val="0"/>
        <w:spacing w:before="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C </w:t>
      </w:r>
      <w:r>
        <w:rPr>
          <w:color w:val="000000"/>
          <w:spacing w:val="0"/>
          <w:w w:val="100"/>
          <w:position w:val="0"/>
        </w:rPr>
        <w:t>（资料性附录）</w:t>
        <w:tab/>
        <w:t>县、乡级界桩（含交会点）登记表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14</w:t>
      </w:r>
    </w:p>
    <w:p>
      <w:pPr>
        <w:pStyle w:val="Tableofcontents10"/>
        <w:keepNext w:val="0"/>
        <w:keepLines w:val="0"/>
        <w:widowControl w:val="0"/>
        <w:shd w:val="clear" w:color="auto" w:fill="auto"/>
        <w:tabs>
          <w:tab w:val="right" w:leader="dot" w:pos="9213"/>
        </w:tabs>
        <w:bidi w:val="0"/>
        <w:spacing w:before="0" w:after="140" w:line="240" w:lineRule="auto"/>
        <w:ind w:left="0" w:right="0" w:firstLine="0"/>
        <w:jc w:val="left"/>
        <w:sectPr>
          <w:headerReference w:type="even" r:id="rId4"/>
          <w:headerReference w:type="default" r:id="rId5"/>
          <w:footerReference w:type="even" r:id="rId6"/>
          <w:footerReference w:type="default" r:id="rId7"/>
          <w:headerReference w:type="first" r:id="rId8"/>
          <w:footerReference w:type="first" r:id="rId9"/>
          <w:pgSz w:w="11900" w:h="16840"/>
          <w:pgMar w:top="1969" w:right="1340" w:bottom="1667" w:left="1239" w:header="0" w:footer="3" w:gutter="0"/>
          <w:pgNumType w:start="3"/>
          <w:cols w:space="720"/>
          <w:noEndnote/>
          <w:titlePg/>
          <w:rtlGutter w:val="0"/>
          <w:docGrid w:linePitch="360"/>
        </w:sectPr>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D </w:t>
      </w:r>
      <w:r>
        <w:rPr>
          <w:color w:val="000000"/>
          <w:spacing w:val="0"/>
          <w:w w:val="100"/>
          <w:position w:val="0"/>
        </w:rPr>
        <w:t>（资料性附录） 县、乡级界桩（含交会点）成果表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15</w:t>
      </w:r>
    </w:p>
    <w:p>
      <w:pPr>
        <w:pStyle w:val="Tableofcontents10"/>
        <w:keepNext w:val="0"/>
        <w:keepLines w:val="0"/>
        <w:widowControl w:val="0"/>
        <w:shd w:val="clear" w:color="auto" w:fill="auto"/>
        <w:tabs>
          <w:tab w:val="right" w:leader="dot" w:pos="9213"/>
        </w:tabs>
        <w:bidi w:val="0"/>
        <w:spacing w:before="0" w:after="140" w:line="240" w:lineRule="auto"/>
        <w:ind w:left="0" w:right="0" w:firstLine="0"/>
        <w:jc w:val="left"/>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E </w:t>
      </w:r>
      <w:r>
        <w:rPr>
          <w:color w:val="000000"/>
          <w:spacing w:val="0"/>
          <w:w w:val="100"/>
          <w:position w:val="0"/>
        </w:rPr>
        <w:t>（资料性附录） 县、乡级界桩（含交会点）照片登记表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16</w:t>
      </w:r>
    </w:p>
    <w:p>
      <w:pPr>
        <w:pStyle w:val="Tableofcontents10"/>
        <w:keepNext w:val="0"/>
        <w:keepLines w:val="0"/>
        <w:widowControl w:val="0"/>
        <w:shd w:val="clear" w:color="auto" w:fill="auto"/>
        <w:tabs>
          <w:tab w:val="right" w:leader="dot" w:pos="9213"/>
        </w:tabs>
        <w:bidi w:val="0"/>
        <w:spacing w:before="0" w:after="140" w:line="240" w:lineRule="auto"/>
        <w:ind w:left="0" w:right="0" w:firstLine="0"/>
        <w:jc w:val="left"/>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F </w:t>
      </w:r>
      <w:r>
        <w:rPr>
          <w:color w:val="000000"/>
          <w:spacing w:val="0"/>
          <w:w w:val="100"/>
          <w:position w:val="0"/>
        </w:rPr>
        <w:t>（资料性附录） 县、乡级界桩（含交会点）销毁登记表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17</w:t>
      </w:r>
    </w:p>
    <w:p>
      <w:pPr>
        <w:pStyle w:val="Tableofcontents10"/>
        <w:keepNext w:val="0"/>
        <w:keepLines w:val="0"/>
        <w:widowControl w:val="0"/>
        <w:shd w:val="clear" w:color="auto" w:fill="auto"/>
        <w:tabs>
          <w:tab w:val="right" w:leader="dot" w:pos="9213"/>
        </w:tabs>
        <w:bidi w:val="0"/>
        <w:spacing w:before="0" w:after="140" w:line="240" w:lineRule="auto"/>
        <w:ind w:left="0" w:right="0" w:firstLine="0"/>
        <w:jc w:val="left"/>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G </w:t>
      </w:r>
      <w:r>
        <w:rPr>
          <w:color w:val="000000"/>
          <w:spacing w:val="0"/>
          <w:w w:val="100"/>
          <w:position w:val="0"/>
        </w:rPr>
        <w:t>（资料性附录） 县、乡级行政区域界线界桩（含交会点）委托管理备案表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18</w:t>
      </w:r>
    </w:p>
    <w:p>
      <w:pPr>
        <w:pStyle w:val="Tableofcontents10"/>
        <w:keepNext w:val="0"/>
        <w:keepLines w:val="0"/>
        <w:widowControl w:val="0"/>
        <w:shd w:val="clear" w:color="auto" w:fill="auto"/>
        <w:tabs>
          <w:tab w:val="right" w:leader="dot" w:pos="9213"/>
        </w:tabs>
        <w:bidi w:val="0"/>
        <w:spacing w:before="0" w:after="140" w:line="240" w:lineRule="auto"/>
        <w:ind w:left="0" w:right="0" w:firstLine="0"/>
        <w:jc w:val="left"/>
        <w:sectPr>
          <w:headerReference w:type="even" r:id="rId10"/>
          <w:headerReference w:type="default" r:id="rId11"/>
          <w:footerReference w:type="even" r:id="rId12"/>
          <w:footerReference w:type="default" r:id="rId13"/>
          <w:headerReference w:type="first" r:id="rId14"/>
          <w:footerReference w:type="first" r:id="rId15"/>
          <w:type w:val="nextPage"/>
          <w:pgSz w:w="11900" w:h="16840"/>
          <w:pgMar w:top="1969" w:right="1340" w:bottom="1667" w:left="1239" w:header="0" w:footer="3" w:gutter="0"/>
          <w:pgNumType w:start="4"/>
          <w:cols w:space="720"/>
          <w:noEndnote/>
          <w:titlePg w:val="0"/>
          <w:rtlGutter w:val="0"/>
          <w:docGrid w:linePitch="360"/>
        </w:sectPr>
      </w:pPr>
      <w:r>
        <w:rPr>
          <w:color w:val="000000"/>
          <w:spacing w:val="0"/>
          <w:w w:val="100"/>
          <w:position w:val="0"/>
        </w:rPr>
        <w:t>参考文献</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19</w:t>
      </w:r>
      <w:r>
        <w:fldChar w:fldCharType="end"/>
      </w:r>
    </w:p>
    <w:p>
      <w:pPr>
        <w:pStyle w:val="Bodytext10"/>
        <w:keepNext w:val="0"/>
        <w:keepLines w:val="0"/>
        <w:widowControl w:val="0"/>
        <w:shd w:val="clear" w:color="auto" w:fill="auto"/>
        <w:bidi w:val="0"/>
        <w:spacing w:before="0" w:after="0" w:line="331" w:lineRule="exact"/>
        <w:ind w:left="720" w:right="0" w:firstLine="0"/>
        <w:jc w:val="both"/>
      </w:pPr>
      <w:r>
        <w:rPr>
          <w:color w:val="000000"/>
          <w:spacing w:val="0"/>
          <w:w w:val="100"/>
          <w:position w:val="0"/>
        </w:rPr>
        <w:t>本标准按</w:t>
      </w:r>
      <w:r>
        <w:rPr>
          <w:rFonts w:ascii="Times New Roman" w:eastAsia="Times New Roman" w:hAnsi="Times New Roman" w:cs="Times New Roman"/>
          <w:color w:val="000000"/>
          <w:spacing w:val="0"/>
          <w:w w:val="100"/>
          <w:position w:val="0"/>
          <w:lang w:val="en-US" w:eastAsia="en-US" w:bidi="en-US"/>
        </w:rPr>
        <w:t>GB/T 1.1-2009 ^</w:t>
      </w:r>
      <w:r>
        <w:rPr>
          <w:color w:val="000000"/>
          <w:spacing w:val="0"/>
          <w:w w:val="100"/>
          <w:position w:val="0"/>
        </w:rPr>
        <w:t>标准化工作导则第</w:t>
      </w:r>
      <w:r>
        <w:rPr>
          <w:rFonts w:ascii="Times New Roman" w:eastAsia="Times New Roman" w:hAnsi="Times New Roman" w:cs="Times New Roman"/>
          <w:color w:val="000000"/>
          <w:spacing w:val="0"/>
          <w:w w:val="100"/>
          <w:position w:val="0"/>
        </w:rPr>
        <w:t>1</w:t>
      </w:r>
      <w:r>
        <w:rPr>
          <w:color w:val="000000"/>
          <w:spacing w:val="0"/>
          <w:w w:val="100"/>
          <w:position w:val="0"/>
        </w:rPr>
        <w:t>部分：标准的结构和编写》给出的规则起草。 本标准由福建省民政厅提出。</w:t>
      </w:r>
    </w:p>
    <w:p>
      <w:pPr>
        <w:pStyle w:val="Bodytext10"/>
        <w:keepNext w:val="0"/>
        <w:keepLines w:val="0"/>
        <w:widowControl w:val="0"/>
        <w:shd w:val="clear" w:color="auto" w:fill="auto"/>
        <w:bidi w:val="0"/>
        <w:spacing w:before="0" w:after="0" w:line="331" w:lineRule="exact"/>
        <w:ind w:left="0" w:right="0" w:firstLine="720"/>
        <w:jc w:val="left"/>
      </w:pPr>
      <w:r>
        <w:rPr>
          <w:color w:val="000000"/>
          <w:spacing w:val="0"/>
          <w:w w:val="100"/>
          <w:position w:val="0"/>
        </w:rPr>
        <w:t>本标准由福建省民政标准化技术委员会归口。</w:t>
      </w:r>
    </w:p>
    <w:p>
      <w:pPr>
        <w:pStyle w:val="Bodytext10"/>
        <w:keepNext w:val="0"/>
        <w:keepLines w:val="0"/>
        <w:widowControl w:val="0"/>
        <w:shd w:val="clear" w:color="auto" w:fill="auto"/>
        <w:bidi w:val="0"/>
        <w:spacing w:before="0" w:after="0" w:line="331" w:lineRule="exact"/>
        <w:ind w:left="0" w:right="0" w:firstLine="720"/>
        <w:jc w:val="left"/>
      </w:pPr>
      <w:r>
        <w:rPr>
          <w:color w:val="000000"/>
          <w:spacing w:val="0"/>
          <w:w w:val="100"/>
          <w:position w:val="0"/>
        </w:rPr>
        <w:t>本标准起草单位：福建省莆田市民政局、福建省标准化研究院。</w:t>
      </w:r>
    </w:p>
    <w:p>
      <w:pPr>
        <w:pStyle w:val="Bodytext10"/>
        <w:keepNext w:val="0"/>
        <w:keepLines w:val="0"/>
        <w:widowControl w:val="0"/>
        <w:shd w:val="clear" w:color="auto" w:fill="auto"/>
        <w:bidi w:val="0"/>
        <w:spacing w:before="0" w:after="0" w:line="331" w:lineRule="exact"/>
        <w:ind w:left="0" w:right="0" w:firstLine="720"/>
        <w:jc w:val="left"/>
        <w:sectPr>
          <w:headerReference w:type="even" r:id="rId16"/>
          <w:headerReference w:type="default" r:id="rId17"/>
          <w:footerReference w:type="even" r:id="rId18"/>
          <w:footerReference w:type="default" r:id="rId19"/>
          <w:headerReference w:type="first" r:id="rId20"/>
          <w:footerReference w:type="first" r:id="rId21"/>
          <w:pgSz w:w="11900" w:h="16840"/>
          <w:pgMar w:top="3678" w:right="1506" w:bottom="3678" w:left="1112" w:header="0" w:footer="3250" w:gutter="0"/>
          <w:pgNumType w:start="5"/>
          <w:cols w:space="720"/>
          <w:noEndnote/>
          <w:rtlGutter w:val="0"/>
          <w:docGrid w:linePitch="360"/>
        </w:sectPr>
      </w:pPr>
      <w:r>
        <w:rPr>
          <w:color w:val="000000"/>
          <w:spacing w:val="0"/>
          <w:w w:val="100"/>
          <w:position w:val="0"/>
        </w:rPr>
        <w:t>本标准主要起草人：林臻毅、朱志明、陈灿、陈一晖、江文、程晓明、林祎闽、蒋丹婷。</w:t>
      </w:r>
    </w:p>
    <w:p>
      <w:pPr>
        <w:pStyle w:val="Heading410"/>
        <w:keepNext/>
        <w:keepLines/>
        <w:widowControl w:val="0"/>
        <w:shd w:val="clear" w:color="auto" w:fill="auto"/>
        <w:bidi w:val="0"/>
        <w:spacing w:before="780" w:line="240" w:lineRule="auto"/>
        <w:ind w:left="0" w:right="0" w:firstLine="0"/>
        <w:jc w:val="center"/>
      </w:pPr>
      <w:bookmarkStart w:id="14" w:name="bookmark14"/>
      <w:bookmarkStart w:id="15" w:name="bookmark15"/>
      <w:bookmarkStart w:id="16" w:name="bookmark16"/>
      <w:r>
        <w:rPr>
          <w:color w:val="000000"/>
          <w:spacing w:val="0"/>
          <w:w w:val="100"/>
          <w:position w:val="0"/>
        </w:rPr>
        <w:t>行政区域界线管理规范</w:t>
      </w:r>
      <w:bookmarkEnd w:id="14"/>
      <w:bookmarkEnd w:id="15"/>
      <w:bookmarkEnd w:id="16"/>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7"/>
          <w:szCs w:val="17"/>
        </w:rPr>
        <w:t>1</w:t>
      </w:r>
      <w:r>
        <w:rPr>
          <w:b/>
          <w:bCs/>
          <w:color w:val="000000"/>
          <w:spacing w:val="0"/>
          <w:w w:val="100"/>
          <w:position w:val="0"/>
        </w:rPr>
        <w:t>范围</w:t>
      </w:r>
    </w:p>
    <w:p>
      <w:pPr>
        <w:pStyle w:val="Bodytext10"/>
        <w:keepNext w:val="0"/>
        <w:keepLines w:val="0"/>
        <w:widowControl w:val="0"/>
        <w:shd w:val="clear" w:color="auto" w:fill="auto"/>
        <w:bidi w:val="0"/>
        <w:spacing w:before="0" w:after="0" w:line="312" w:lineRule="exact"/>
        <w:ind w:left="0" w:right="0" w:firstLine="440"/>
        <w:jc w:val="left"/>
      </w:pPr>
      <w:r>
        <w:rPr>
          <w:color w:val="000000"/>
          <w:spacing w:val="0"/>
          <w:w w:val="100"/>
          <w:position w:val="0"/>
        </w:rPr>
        <w:t>本标准规定了行政区域界线管理规范的术语和定义、行政区域界线管理、界桩管理维护、界线档案 管理及其他相关事项。</w:t>
      </w:r>
    </w:p>
    <w:p>
      <w:pPr>
        <w:pStyle w:val="Bodytext10"/>
        <w:keepNext w:val="0"/>
        <w:keepLines w:val="0"/>
        <w:widowControl w:val="0"/>
        <w:shd w:val="clear" w:color="auto" w:fill="auto"/>
        <w:bidi w:val="0"/>
        <w:spacing w:before="0" w:after="380" w:line="312" w:lineRule="exact"/>
        <w:ind w:left="0" w:right="0" w:firstLine="440"/>
        <w:jc w:val="left"/>
      </w:pPr>
      <w:r>
        <w:rPr>
          <w:color w:val="000000"/>
          <w:spacing w:val="0"/>
          <w:w w:val="100"/>
          <w:position w:val="0"/>
        </w:rPr>
        <w:t>本标准适用于省内县乡两级行政区域界线管理工作。</w:t>
      </w:r>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7"/>
          <w:szCs w:val="17"/>
        </w:rPr>
        <w:t>2</w:t>
      </w:r>
      <w:r>
        <w:rPr>
          <w:b/>
          <w:bCs/>
          <w:color w:val="000000"/>
          <w:spacing w:val="0"/>
          <w:w w:val="100"/>
          <w:position w:val="0"/>
        </w:rPr>
        <w:t>规范性引用文件</w:t>
      </w:r>
    </w:p>
    <w:p>
      <w:pPr>
        <w:pStyle w:val="Bodytext10"/>
        <w:keepNext w:val="0"/>
        <w:keepLines w:val="0"/>
        <w:widowControl w:val="0"/>
        <w:shd w:val="clear" w:color="auto" w:fill="auto"/>
        <w:bidi w:val="0"/>
        <w:spacing w:before="0" w:line="307" w:lineRule="exact"/>
        <w:ind w:left="0" w:right="0" w:firstLine="440"/>
        <w:jc w:val="left"/>
      </w:pPr>
      <w:r>
        <w:rPr>
          <w:color w:val="000000"/>
          <w:spacing w:val="0"/>
          <w:w w:val="100"/>
          <w:position w:val="0"/>
        </w:rPr>
        <w:t>下列文件对于本标准的应用是必不可少的。凡是注日期的引用文件，仅注日期的版本适用于本标准。 凡是不注日期的引用文件，其最新版本（包括所有的修改单）适用于本标准。</w:t>
      </w:r>
    </w:p>
    <w:p>
      <w:pPr>
        <w:pStyle w:val="Bodytext50"/>
        <w:keepNext w:val="0"/>
        <w:keepLines w:val="0"/>
        <w:widowControl w:val="0"/>
        <w:shd w:val="clear" w:color="auto" w:fill="auto"/>
        <w:bidi w:val="0"/>
        <w:spacing w:before="0" w:after="0"/>
        <w:ind w:left="0" w:right="0"/>
        <w:jc w:val="left"/>
      </w:pPr>
      <w:r>
        <w:rPr>
          <w:rFonts w:ascii="Times New Roman" w:eastAsia="Times New Roman" w:hAnsi="Times New Roman" w:cs="Times New Roman"/>
          <w:color w:val="000000"/>
          <w:spacing w:val="0"/>
          <w:w w:val="100"/>
          <w:position w:val="0"/>
          <w:lang w:val="en-US" w:eastAsia="en-US" w:bidi="en-US"/>
        </w:rPr>
        <w:t>GB/T 14511-1993</w:t>
      </w:r>
      <w:r>
        <w:rPr>
          <w:rFonts w:ascii="SimSun" w:eastAsia="SimSun" w:hAnsi="SimSun" w:cs="SimSun"/>
          <w:color w:val="000000"/>
          <w:spacing w:val="0"/>
          <w:w w:val="100"/>
          <w:position w:val="0"/>
          <w:lang w:val="zh-TW" w:eastAsia="zh-TW" w:bidi="zh-TW"/>
        </w:rPr>
        <w:t>地图印刷规范</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国务院令</w:t>
      </w:r>
      <w:r>
        <w:rPr>
          <w:rFonts w:ascii="Times New Roman" w:eastAsia="Times New Roman" w:hAnsi="Times New Roman" w:cs="Times New Roman"/>
          <w:color w:val="000000"/>
          <w:spacing w:val="0"/>
          <w:w w:val="100"/>
          <w:position w:val="0"/>
          <w:lang w:val="en-US" w:eastAsia="en-US" w:bidi="en-US"/>
        </w:rPr>
        <w:t>［1985］</w:t>
      </w:r>
      <w:r>
        <w:rPr>
          <w:color w:val="000000"/>
          <w:spacing w:val="0"/>
          <w:w w:val="100"/>
          <w:position w:val="0"/>
        </w:rPr>
        <w:t>第</w:t>
      </w:r>
      <w:r>
        <w:rPr>
          <w:rFonts w:ascii="Times New Roman" w:eastAsia="Times New Roman" w:hAnsi="Times New Roman" w:cs="Times New Roman"/>
          <w:color w:val="000000"/>
          <w:spacing w:val="0"/>
          <w:w w:val="100"/>
          <w:position w:val="0"/>
        </w:rPr>
        <w:t>8</w:t>
      </w:r>
      <w:r>
        <w:rPr>
          <w:color w:val="000000"/>
          <w:spacing w:val="0"/>
          <w:w w:val="100"/>
          <w:position w:val="0"/>
        </w:rPr>
        <w:t>号《国务院关于行政区划管理的规定》</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国务院令</w:t>
      </w:r>
      <w:r>
        <w:rPr>
          <w:rFonts w:ascii="Times New Roman" w:eastAsia="Times New Roman" w:hAnsi="Times New Roman" w:cs="Times New Roman"/>
          <w:color w:val="000000"/>
          <w:spacing w:val="0"/>
          <w:w w:val="100"/>
          <w:position w:val="0"/>
          <w:lang w:val="en-US" w:eastAsia="en-US" w:bidi="en-US"/>
        </w:rPr>
        <w:t>［1989</w:t>
      </w:r>
      <w:r>
        <w:rPr>
          <w:color w:val="000000"/>
          <w:spacing w:val="0"/>
          <w:w w:val="100"/>
          <w:position w:val="0"/>
        </w:rPr>
        <w:t>］第</w:t>
      </w:r>
      <w:r>
        <w:rPr>
          <w:rFonts w:ascii="Times New Roman" w:eastAsia="Times New Roman" w:hAnsi="Times New Roman" w:cs="Times New Roman"/>
          <w:color w:val="000000"/>
          <w:spacing w:val="0"/>
          <w:w w:val="100"/>
          <w:position w:val="0"/>
        </w:rPr>
        <w:t>26</w:t>
      </w:r>
      <w:r>
        <w:rPr>
          <w:color w:val="000000"/>
          <w:spacing w:val="0"/>
          <w:w w:val="100"/>
          <w:position w:val="0"/>
        </w:rPr>
        <w:t>号《行政区域边界争议处理条例》</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国务院令</w:t>
      </w:r>
      <w:r>
        <w:rPr>
          <w:rFonts w:ascii="Times New Roman" w:eastAsia="Times New Roman" w:hAnsi="Times New Roman" w:cs="Times New Roman"/>
          <w:color w:val="000000"/>
          <w:spacing w:val="0"/>
          <w:w w:val="100"/>
          <w:position w:val="0"/>
          <w:lang w:val="en-US" w:eastAsia="en-US" w:bidi="en-US"/>
        </w:rPr>
        <w:t xml:space="preserve">［2002 </w:t>
      </w:r>
      <w:r>
        <w:rPr>
          <w:color w:val="000000"/>
          <w:spacing w:val="0"/>
          <w:w w:val="100"/>
          <w:position w:val="0"/>
        </w:rPr>
        <w:t>］第</w:t>
      </w:r>
      <w:r>
        <w:rPr>
          <w:rFonts w:ascii="Times New Roman" w:eastAsia="Times New Roman" w:hAnsi="Times New Roman" w:cs="Times New Roman"/>
          <w:color w:val="000000"/>
          <w:spacing w:val="0"/>
          <w:w w:val="100"/>
          <w:position w:val="0"/>
        </w:rPr>
        <w:t>353</w:t>
      </w:r>
      <w:r>
        <w:rPr>
          <w:color w:val="000000"/>
          <w:spacing w:val="0"/>
          <w:w w:val="100"/>
          <w:position w:val="0"/>
        </w:rPr>
        <w:t>号《行政区域界线管理条例》</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民政部令</w:t>
      </w:r>
      <w:r>
        <w:rPr>
          <w:rFonts w:ascii="Times New Roman" w:eastAsia="Times New Roman" w:hAnsi="Times New Roman" w:cs="Times New Roman"/>
          <w:color w:val="000000"/>
          <w:spacing w:val="0"/>
          <w:w w:val="100"/>
          <w:position w:val="0"/>
          <w:lang w:val="en-US" w:eastAsia="en-US" w:bidi="en-US"/>
        </w:rPr>
        <w:t>［2008</w:t>
      </w:r>
      <w:r>
        <w:rPr>
          <w:color w:val="000000"/>
          <w:spacing w:val="0"/>
          <w:w w:val="100"/>
          <w:position w:val="0"/>
        </w:rPr>
        <w:t>］第</w:t>
      </w:r>
      <w:r>
        <w:rPr>
          <w:rFonts w:ascii="Times New Roman" w:eastAsia="Times New Roman" w:hAnsi="Times New Roman" w:cs="Times New Roman"/>
          <w:color w:val="000000"/>
          <w:spacing w:val="0"/>
          <w:w w:val="100"/>
          <w:position w:val="0"/>
        </w:rPr>
        <w:t>36</w:t>
      </w:r>
      <w:r>
        <w:rPr>
          <w:color w:val="000000"/>
          <w:spacing w:val="0"/>
          <w:w w:val="100"/>
          <w:position w:val="0"/>
        </w:rPr>
        <w:t>号《行政区域界线界桩管理办法》</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民政部、国家档案局民发</w:t>
      </w:r>
      <w:r>
        <w:rPr>
          <w:rFonts w:ascii="Times New Roman" w:eastAsia="Times New Roman" w:hAnsi="Times New Roman" w:cs="Times New Roman"/>
          <w:color w:val="000000"/>
          <w:spacing w:val="0"/>
          <w:w w:val="100"/>
          <w:position w:val="0"/>
          <w:lang w:val="en-US" w:eastAsia="en-US" w:bidi="en-US"/>
        </w:rPr>
        <w:t>［2012］</w:t>
      </w:r>
      <w:r>
        <w:rPr>
          <w:color w:val="000000"/>
          <w:spacing w:val="0"/>
          <w:w w:val="100"/>
          <w:position w:val="0"/>
        </w:rPr>
        <w:t>第</w:t>
      </w:r>
      <w:r>
        <w:rPr>
          <w:rFonts w:ascii="Times New Roman" w:eastAsia="Times New Roman" w:hAnsi="Times New Roman" w:cs="Times New Roman"/>
          <w:color w:val="000000"/>
          <w:spacing w:val="0"/>
          <w:w w:val="100"/>
          <w:position w:val="0"/>
        </w:rPr>
        <w:t>5</w:t>
      </w:r>
      <w:r>
        <w:rPr>
          <w:color w:val="2A2F35"/>
          <w:spacing w:val="0"/>
          <w:w w:val="100"/>
          <w:position w:val="0"/>
        </w:rPr>
        <w:t>号</w:t>
      </w:r>
      <w:r>
        <w:rPr>
          <w:color w:val="000000"/>
          <w:spacing w:val="0"/>
          <w:w w:val="100"/>
          <w:position w:val="0"/>
        </w:rPr>
        <w:t>《行政区域界线档案管理办法》</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民政部民函</w:t>
      </w:r>
      <w:r>
        <w:rPr>
          <w:rFonts w:ascii="Times New Roman" w:eastAsia="Times New Roman" w:hAnsi="Times New Roman" w:cs="Times New Roman"/>
          <w:color w:val="000000"/>
          <w:spacing w:val="0"/>
          <w:w w:val="100"/>
          <w:position w:val="0"/>
          <w:lang w:val="en-US" w:eastAsia="en-US" w:bidi="en-US"/>
        </w:rPr>
        <w:t>［2006］</w:t>
      </w:r>
      <w:r>
        <w:rPr>
          <w:color w:val="000000"/>
          <w:spacing w:val="0"/>
          <w:w w:val="100"/>
          <w:position w:val="0"/>
        </w:rPr>
        <w:t>第</w:t>
      </w:r>
      <w:r>
        <w:rPr>
          <w:rFonts w:ascii="Times New Roman" w:eastAsia="Times New Roman" w:hAnsi="Times New Roman" w:cs="Times New Roman"/>
          <w:color w:val="000000"/>
          <w:spacing w:val="0"/>
          <w:w w:val="100"/>
          <w:position w:val="0"/>
        </w:rPr>
        <w:t>258</w:t>
      </w:r>
      <w:r>
        <w:rPr>
          <w:color w:val="000000"/>
          <w:spacing w:val="0"/>
          <w:w w:val="100"/>
          <w:position w:val="0"/>
        </w:rPr>
        <w:t>号《民政部关于做好行政区划变更后勘界工作的通知》</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国办发</w:t>
      </w:r>
      <w:r>
        <w:rPr>
          <w:rFonts w:ascii="Times New Roman" w:eastAsia="Times New Roman" w:hAnsi="Times New Roman" w:cs="Times New Roman"/>
          <w:color w:val="000000"/>
          <w:spacing w:val="0"/>
          <w:w w:val="100"/>
          <w:position w:val="0"/>
          <w:lang w:val="en-US" w:eastAsia="en-US" w:bidi="en-US"/>
        </w:rPr>
        <w:t>［2005］</w:t>
      </w:r>
      <w:r>
        <w:rPr>
          <w:color w:val="000000"/>
          <w:spacing w:val="0"/>
          <w:w w:val="100"/>
          <w:position w:val="0"/>
        </w:rPr>
        <w:t>第</w:t>
      </w:r>
      <w:r>
        <w:rPr>
          <w:rFonts w:ascii="Times New Roman" w:eastAsia="Times New Roman" w:hAnsi="Times New Roman" w:cs="Times New Roman"/>
          <w:color w:val="000000"/>
          <w:spacing w:val="0"/>
          <w:w w:val="100"/>
          <w:position w:val="0"/>
        </w:rPr>
        <w:t>47</w:t>
      </w:r>
      <w:r>
        <w:rPr>
          <w:color w:val="000000"/>
          <w:spacing w:val="0"/>
          <w:w w:val="100"/>
          <w:position w:val="0"/>
        </w:rPr>
        <w:t>号《关于加强行政区域界线管理工作意见的通知》</w:t>
      </w:r>
    </w:p>
    <w:p>
      <w:pPr>
        <w:pStyle w:val="Bodytext10"/>
        <w:keepNext w:val="0"/>
        <w:keepLines w:val="0"/>
        <w:widowControl w:val="0"/>
        <w:shd w:val="clear" w:color="auto" w:fill="auto"/>
        <w:bidi w:val="0"/>
        <w:spacing w:before="0" w:after="0" w:line="346" w:lineRule="exact"/>
        <w:ind w:left="0" w:right="0" w:firstLine="420"/>
        <w:jc w:val="left"/>
      </w:pPr>
      <w:r>
        <w:rPr>
          <w:color w:val="000000"/>
          <w:spacing w:val="0"/>
          <w:w w:val="100"/>
          <w:position w:val="0"/>
        </w:rPr>
        <w:t>省政府令</w:t>
      </w:r>
      <w:r>
        <w:rPr>
          <w:rFonts w:ascii="Times New Roman" w:eastAsia="Times New Roman" w:hAnsi="Times New Roman" w:cs="Times New Roman"/>
          <w:color w:val="000000"/>
          <w:spacing w:val="0"/>
          <w:w w:val="100"/>
          <w:position w:val="0"/>
          <w:lang w:val="en-US" w:eastAsia="en-US" w:bidi="en-US"/>
        </w:rPr>
        <w:t xml:space="preserve">［2014］ </w:t>
      </w:r>
      <w:r>
        <w:rPr>
          <w:rFonts w:ascii="Times New Roman" w:eastAsia="Times New Roman" w:hAnsi="Times New Roman" w:cs="Times New Roman"/>
          <w:color w:val="000000"/>
          <w:spacing w:val="0"/>
          <w:w w:val="100"/>
          <w:position w:val="0"/>
        </w:rPr>
        <w:t>136</w:t>
      </w:r>
      <w:r>
        <w:rPr>
          <w:color w:val="000000"/>
          <w:spacing w:val="0"/>
          <w:w w:val="100"/>
          <w:position w:val="0"/>
        </w:rPr>
        <w:t>号《福建省行政区域界线管理办法》</w:t>
      </w:r>
    </w:p>
    <w:p>
      <w:pPr>
        <w:pStyle w:val="Bodytext10"/>
        <w:keepNext w:val="0"/>
        <w:keepLines w:val="0"/>
        <w:widowControl w:val="0"/>
        <w:shd w:val="clear" w:color="auto" w:fill="auto"/>
        <w:bidi w:val="0"/>
        <w:spacing w:before="0" w:after="0" w:line="346" w:lineRule="exact"/>
        <w:ind w:left="0" w:right="0" w:firstLine="420"/>
        <w:jc w:val="left"/>
      </w:pPr>
      <w:r>
        <w:rPr>
          <w:color w:val="000000"/>
          <w:spacing w:val="0"/>
          <w:w w:val="100"/>
          <w:position w:val="0"/>
        </w:rPr>
        <w:t>省民政厅</w:t>
      </w:r>
      <w:r>
        <w:rPr>
          <w:rFonts w:ascii="Times New Roman" w:eastAsia="Times New Roman" w:hAnsi="Times New Roman" w:cs="Times New Roman"/>
          <w:color w:val="000000"/>
          <w:spacing w:val="0"/>
          <w:w w:val="100"/>
          <w:position w:val="0"/>
          <w:lang w:val="en-US" w:eastAsia="en-US" w:bidi="en-US"/>
        </w:rPr>
        <w:t>［2012］</w:t>
      </w:r>
      <w:r>
        <w:rPr>
          <w:color w:val="000000"/>
          <w:spacing w:val="0"/>
          <w:w w:val="100"/>
          <w:position w:val="0"/>
        </w:rPr>
        <w:t>《福建省行政区域界线联合检查工作实施办法（试行）》</w:t>
      </w:r>
    </w:p>
    <w:p>
      <w:pPr>
        <w:pStyle w:val="Bodytext10"/>
        <w:keepNext w:val="0"/>
        <w:keepLines w:val="0"/>
        <w:widowControl w:val="0"/>
        <w:shd w:val="clear" w:color="auto" w:fill="auto"/>
        <w:bidi w:val="0"/>
        <w:spacing w:before="0" w:after="0" w:line="346" w:lineRule="exact"/>
        <w:ind w:left="0" w:right="0" w:firstLine="420"/>
        <w:jc w:val="left"/>
      </w:pPr>
      <w:r>
        <w:rPr>
          <w:color w:val="000000"/>
          <w:spacing w:val="0"/>
          <w:w w:val="100"/>
          <w:position w:val="0"/>
        </w:rPr>
        <w:t>闽勘办发</w:t>
      </w:r>
      <w:r>
        <w:rPr>
          <w:rFonts w:ascii="Times New Roman" w:eastAsia="Times New Roman" w:hAnsi="Times New Roman" w:cs="Times New Roman"/>
          <w:color w:val="000000"/>
          <w:spacing w:val="0"/>
          <w:w w:val="100"/>
          <w:position w:val="0"/>
          <w:lang w:val="en-US" w:eastAsia="en-US" w:bidi="en-US"/>
        </w:rPr>
        <w:t>［199&amp;］</w:t>
      </w:r>
      <w:r>
        <w:rPr>
          <w:color w:val="000000"/>
          <w:spacing w:val="0"/>
          <w:w w:val="100"/>
          <w:position w:val="0"/>
        </w:rPr>
        <w:t>第</w:t>
      </w:r>
      <w:r>
        <w:rPr>
          <w:rFonts w:ascii="Times New Roman" w:eastAsia="Times New Roman" w:hAnsi="Times New Roman" w:cs="Times New Roman"/>
          <w:color w:val="000000"/>
          <w:spacing w:val="0"/>
          <w:w w:val="100"/>
          <w:position w:val="0"/>
        </w:rPr>
        <w:t>12</w:t>
      </w:r>
      <w:r>
        <w:rPr>
          <w:color w:val="000000"/>
          <w:spacing w:val="0"/>
          <w:w w:val="100"/>
          <w:position w:val="0"/>
        </w:rPr>
        <w:t>号《福建省县级行政区域界线勘界测绘技术规定》</w:t>
      </w:r>
    </w:p>
    <w:p>
      <w:pPr>
        <w:pStyle w:val="Bodytext10"/>
        <w:keepNext w:val="0"/>
        <w:keepLines w:val="0"/>
        <w:widowControl w:val="0"/>
        <w:shd w:val="clear" w:color="auto" w:fill="auto"/>
        <w:bidi w:val="0"/>
        <w:spacing w:before="0" w:after="460" w:line="346" w:lineRule="exact"/>
        <w:ind w:left="0" w:right="0" w:firstLine="440"/>
        <w:jc w:val="left"/>
      </w:pPr>
      <w:r>
        <w:rPr>
          <w:color w:val="000000"/>
          <w:spacing w:val="0"/>
          <w:w w:val="100"/>
          <w:position w:val="0"/>
        </w:rPr>
        <w:t>闽勘办</w:t>
      </w:r>
      <w:r>
        <w:rPr>
          <w:rFonts w:ascii="Times New Roman" w:eastAsia="Times New Roman" w:hAnsi="Times New Roman" w:cs="Times New Roman"/>
          <w:color w:val="000000"/>
          <w:spacing w:val="0"/>
          <w:w w:val="100"/>
          <w:position w:val="0"/>
          <w:lang w:val="en-US" w:eastAsia="en-US" w:bidi="en-US"/>
        </w:rPr>
        <w:t>［2004］</w:t>
      </w:r>
      <w:r>
        <w:rPr>
          <w:color w:val="000000"/>
          <w:spacing w:val="0"/>
          <w:w w:val="100"/>
          <w:position w:val="0"/>
        </w:rPr>
        <w:t>第</w:t>
      </w:r>
      <w:r>
        <w:rPr>
          <w:rFonts w:ascii="Times New Roman" w:eastAsia="Times New Roman" w:hAnsi="Times New Roman" w:cs="Times New Roman"/>
          <w:color w:val="5C6776"/>
          <w:spacing w:val="0"/>
          <w:w w:val="100"/>
          <w:position w:val="0"/>
        </w:rPr>
        <w:t>3</w:t>
      </w:r>
      <w:r>
        <w:rPr>
          <w:color w:val="2A2F35"/>
          <w:spacing w:val="0"/>
          <w:w w:val="100"/>
          <w:position w:val="0"/>
        </w:rPr>
        <w:t>号《关</w:t>
      </w:r>
      <w:r>
        <w:rPr>
          <w:color w:val="000000"/>
          <w:spacing w:val="0"/>
          <w:w w:val="100"/>
          <w:position w:val="0"/>
        </w:rPr>
        <w:t>于印发〈福建省县级行政区域界线管理信息系统数据使用管理暂行办法〉 的通知》</w:t>
      </w:r>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7"/>
          <w:szCs w:val="17"/>
        </w:rPr>
        <w:t>3</w:t>
      </w:r>
      <w:r>
        <w:rPr>
          <w:b/>
          <w:bCs/>
          <w:color w:val="000000"/>
          <w:spacing w:val="0"/>
          <w:w w:val="100"/>
          <w:position w:val="0"/>
        </w:rPr>
        <w:t>术语和定义</w:t>
      </w:r>
    </w:p>
    <w:p>
      <w:pPr>
        <w:pStyle w:val="Bodytext10"/>
        <w:keepNext w:val="0"/>
        <w:keepLines w:val="0"/>
        <w:widowControl w:val="0"/>
        <w:shd w:val="clear" w:color="auto" w:fill="auto"/>
        <w:bidi w:val="0"/>
        <w:spacing w:before="0" w:line="312" w:lineRule="exact"/>
        <w:ind w:left="0" w:right="0" w:firstLine="420"/>
        <w:jc w:val="left"/>
      </w:pPr>
      <w:r>
        <w:rPr>
          <w:color w:val="000000"/>
          <w:spacing w:val="0"/>
          <w:w w:val="100"/>
          <w:position w:val="0"/>
        </w:rPr>
        <w:t>下列术语和定义适用于本文件。</w:t>
      </w:r>
    </w:p>
    <w:p>
      <w:pPr>
        <w:pStyle w:val="Bodytext20"/>
        <w:keepNext w:val="0"/>
        <w:keepLines w:val="0"/>
        <w:widowControl w:val="0"/>
        <w:shd w:val="clear" w:color="auto" w:fill="auto"/>
        <w:bidi w:val="0"/>
        <w:spacing w:before="0" w:after="0" w:line="384"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w:t>
      </w:r>
    </w:p>
    <w:p>
      <w:pPr>
        <w:pStyle w:val="Bodytext20"/>
        <w:keepNext w:val="0"/>
        <w:keepLines w:val="0"/>
        <w:widowControl w:val="0"/>
        <w:shd w:val="clear" w:color="auto" w:fill="auto"/>
        <w:bidi w:val="0"/>
        <w:spacing w:before="0" w:after="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行政区域界线 </w:t>
      </w:r>
      <w:r>
        <w:rPr>
          <w:rFonts w:ascii="Times New Roman" w:eastAsia="Times New Roman" w:hAnsi="Times New Roman" w:cs="Times New Roman"/>
          <w:color w:val="000000"/>
          <w:spacing w:val="0"/>
          <w:w w:val="100"/>
          <w:position w:val="0"/>
          <w:lang w:val="en-US" w:eastAsia="en-US" w:bidi="en-US"/>
        </w:rPr>
        <w:t>adm i n i strat i ve boundar i es</w:t>
      </w:r>
    </w:p>
    <w:p>
      <w:pPr>
        <w:pStyle w:val="Bodytext10"/>
        <w:keepNext w:val="0"/>
        <w:keepLines w:val="0"/>
        <w:widowControl w:val="0"/>
        <w:shd w:val="clear" w:color="auto" w:fill="auto"/>
        <w:bidi w:val="0"/>
        <w:spacing w:before="0" w:line="312" w:lineRule="exact"/>
        <w:ind w:left="0" w:right="0" w:firstLine="440"/>
        <w:jc w:val="left"/>
      </w:pPr>
      <w:r>
        <w:rPr>
          <w:color w:val="000000"/>
          <w:spacing w:val="0"/>
          <w:w w:val="100"/>
          <w:position w:val="0"/>
        </w:rPr>
        <w:t>国务院或者省、自治区、直辖市人民政府批准的行政区域毗邻的各有关人民政府行使行政区域管辖 权的分界线。分为设区市之间县级行政区域界线、设区市内县级行政区域界线、乡级行政区域界线。</w:t>
      </w:r>
    </w:p>
    <w:p>
      <w:pPr>
        <w:pStyle w:val="Bodytext20"/>
        <w:keepNext w:val="0"/>
        <w:keepLines w:val="0"/>
        <w:widowControl w:val="0"/>
        <w:shd w:val="clear" w:color="auto" w:fill="auto"/>
        <w:bidi w:val="0"/>
        <w:spacing w:before="0" w:after="0" w:line="384"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2</w:t>
      </w:r>
    </w:p>
    <w:p>
      <w:pPr>
        <w:pStyle w:val="Bodytext20"/>
        <w:keepNext w:val="0"/>
        <w:keepLines w:val="0"/>
        <w:widowControl w:val="0"/>
        <w:shd w:val="clear" w:color="auto" w:fill="auto"/>
        <w:bidi w:val="0"/>
        <w:spacing w:before="0" w:after="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勘定行政区域界线协议书 </w:t>
      </w:r>
      <w:r>
        <w:rPr>
          <w:rFonts w:ascii="Times New Roman" w:eastAsia="Times New Roman" w:hAnsi="Times New Roman" w:cs="Times New Roman"/>
          <w:color w:val="000000"/>
          <w:spacing w:val="0"/>
          <w:w w:val="100"/>
          <w:position w:val="0"/>
          <w:lang w:val="en-US" w:eastAsia="en-US" w:bidi="en-US"/>
        </w:rPr>
        <w:t>assign i ng admi n i strat i ve boundary agreement</w:t>
      </w:r>
    </w:p>
    <w:p>
      <w:pPr>
        <w:pStyle w:val="Bodytext10"/>
        <w:keepNext w:val="0"/>
        <w:keepLines w:val="0"/>
        <w:widowControl w:val="0"/>
        <w:shd w:val="clear" w:color="auto" w:fill="auto"/>
        <w:bidi w:val="0"/>
        <w:spacing w:before="0" w:line="312" w:lineRule="exact"/>
        <w:ind w:left="0" w:right="0" w:firstLine="440"/>
        <w:jc w:val="left"/>
      </w:pPr>
      <w:r>
        <w:rPr>
          <w:color w:val="000000"/>
          <w:spacing w:val="0"/>
          <w:w w:val="100"/>
          <w:position w:val="0"/>
        </w:rPr>
        <w:t>在勘定行政区域界线工作过程中形成的，由行政区域毗邻的各方人民政府签订的行政区域界线协议 书，简称</w:t>
      </w:r>
      <w:r>
        <w:rPr>
          <w:color w:val="000000"/>
          <w:spacing w:val="0"/>
          <w:w w:val="100"/>
          <w:position w:val="0"/>
          <w:lang w:val="zh-CN" w:eastAsia="zh-CN" w:bidi="zh-CN"/>
        </w:rPr>
        <w:t>,边</w:t>
      </w:r>
      <w:r>
        <w:rPr>
          <w:color w:val="000000"/>
          <w:spacing w:val="0"/>
          <w:w w:val="100"/>
          <w:position w:val="0"/>
        </w:rPr>
        <w:t>界协</w:t>
      </w:r>
      <w:r>
        <w:rPr>
          <w:color w:val="000000"/>
          <w:spacing w:val="0"/>
          <w:w w:val="100"/>
          <w:position w:val="0"/>
          <w:lang w:val="zh-CN" w:eastAsia="zh-CN" w:bidi="zh-CN"/>
        </w:rPr>
        <w:t>议书气</w:t>
      </w:r>
    </w:p>
    <w:p>
      <w:pPr>
        <w:pStyle w:val="Bodytext20"/>
        <w:keepNext w:val="0"/>
        <w:keepLines w:val="0"/>
        <w:widowControl w:val="0"/>
        <w:shd w:val="clear" w:color="auto" w:fill="auto"/>
        <w:bidi w:val="0"/>
        <w:spacing w:before="0" w:after="80" w:line="384" w:lineRule="auto"/>
        <w:ind w:left="0" w:right="0" w:firstLine="0"/>
        <w:jc w:val="left"/>
        <w:sectPr>
          <w:headerReference w:type="even" r:id="rId22"/>
          <w:headerReference w:type="default" r:id="rId23"/>
          <w:footerReference w:type="even" r:id="rId24"/>
          <w:footerReference w:type="default" r:id="rId25"/>
          <w:headerReference w:type="first" r:id="rId26"/>
          <w:footerReference w:type="first" r:id="rId27"/>
          <w:pgSz w:w="11900" w:h="16840"/>
          <w:pgMar w:top="1858" w:right="1137" w:bottom="1580" w:left="1259" w:header="0" w:footer="3" w:gutter="0"/>
          <w:pgNumType w:start="7"/>
          <w:cols w:space="720"/>
          <w:noEndnote/>
          <w:titlePg/>
          <w:rtlGutter w:val="0"/>
          <w:docGrid w:linePitch="360"/>
        </w:sectPr>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3</w:t>
      </w:r>
    </w:p>
    <w:p>
      <w:pPr>
        <w:pStyle w:val="Bodytext20"/>
        <w:keepNext w:val="0"/>
        <w:keepLines w:val="0"/>
        <w:widowControl w:val="0"/>
        <w:shd w:val="clear" w:color="auto" w:fill="auto"/>
        <w:bidi w:val="0"/>
        <w:spacing w:before="0" w:after="0" w:line="317"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行政区域界线协议书附图 </w:t>
      </w:r>
      <w:r>
        <w:rPr>
          <w:rFonts w:ascii="Times New Roman" w:eastAsia="Times New Roman" w:hAnsi="Times New Roman" w:cs="Times New Roman"/>
          <w:color w:val="000000"/>
          <w:spacing w:val="0"/>
          <w:w w:val="100"/>
          <w:position w:val="0"/>
          <w:lang w:val="en-US" w:eastAsia="en-US" w:bidi="en-US"/>
        </w:rPr>
        <w:t>drawings of agreement on administrative boundaries</w:t>
      </w:r>
    </w:p>
    <w:p>
      <w:pPr>
        <w:pStyle w:val="Bodytext10"/>
        <w:keepNext w:val="0"/>
        <w:keepLines w:val="0"/>
        <w:widowControl w:val="0"/>
        <w:shd w:val="clear" w:color="auto" w:fill="auto"/>
        <w:bidi w:val="0"/>
        <w:spacing w:before="0" w:line="317" w:lineRule="exact"/>
        <w:ind w:left="0" w:right="0" w:firstLine="440"/>
        <w:jc w:val="both"/>
      </w:pPr>
      <w:r>
        <w:rPr>
          <w:color w:val="000000"/>
          <w:spacing w:val="0"/>
          <w:w w:val="100"/>
          <w:position w:val="0"/>
        </w:rPr>
        <w:t>在勘定行政区域界线工作过程中形成的，由行政区域毗邻的各方人民政府签订的，并作为边界协议 书附件的有关界线地形图，简称</w:t>
      </w:r>
      <w:r>
        <w:rPr>
          <w:color w:val="000000"/>
          <w:spacing w:val="0"/>
          <w:w w:val="100"/>
          <w:position w:val="0"/>
          <w:lang w:val="zh-CN" w:eastAsia="zh-CN" w:bidi="zh-CN"/>
        </w:rPr>
        <w:t>“协</w:t>
      </w:r>
      <w:r>
        <w:rPr>
          <w:color w:val="000000"/>
          <w:spacing w:val="0"/>
          <w:w w:val="100"/>
          <w:position w:val="0"/>
        </w:rPr>
        <w:t>议书附图”</w:t>
      </w:r>
    </w:p>
    <w:p>
      <w:pPr>
        <w:pStyle w:val="Bodytext20"/>
        <w:keepNext w:val="0"/>
        <w:keepLines w:val="0"/>
        <w:widowControl w:val="0"/>
        <w:shd w:val="clear" w:color="auto" w:fill="auto"/>
        <w:bidi w:val="0"/>
        <w:spacing w:before="0" w:after="0" w:line="384" w:lineRule="auto"/>
        <w:ind w:left="0" w:right="0" w:firstLine="0"/>
        <w:jc w:val="left"/>
      </w:pPr>
      <w:bookmarkStart w:id="17" w:name="bookmark17"/>
      <w:r>
        <w:rPr>
          <w:rFonts w:ascii="Times New Roman" w:eastAsia="Times New Roman" w:hAnsi="Times New Roman" w:cs="Times New Roman"/>
          <w:color w:val="000000"/>
          <w:spacing w:val="0"/>
          <w:w w:val="100"/>
          <w:position w:val="0"/>
          <w:lang w:val="en-US" w:eastAsia="en-US" w:bidi="en-US"/>
        </w:rPr>
        <w:t>3</w:t>
      </w:r>
      <w:bookmarkEnd w:id="17"/>
      <w:r>
        <w:rPr>
          <w:rFonts w:ascii="Times New Roman" w:eastAsia="Times New Roman" w:hAnsi="Times New Roman" w:cs="Times New Roman"/>
          <w:color w:val="000000"/>
          <w:spacing w:val="0"/>
          <w:w w:val="100"/>
          <w:position w:val="0"/>
          <w:lang w:val="en-US" w:eastAsia="en-US" w:bidi="en-US"/>
        </w:rPr>
        <w:t>.4</w:t>
      </w:r>
    </w:p>
    <w:p>
      <w:pPr>
        <w:pStyle w:val="Bodytext20"/>
        <w:keepNext w:val="0"/>
        <w:keepLines w:val="0"/>
        <w:widowControl w:val="0"/>
        <w:shd w:val="clear" w:color="auto" w:fill="auto"/>
        <w:bidi w:val="0"/>
        <w:spacing w:before="0" w:after="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行政区域界线管理 </w:t>
      </w:r>
      <w:r>
        <w:rPr>
          <w:rFonts w:ascii="Times New Roman" w:eastAsia="Times New Roman" w:hAnsi="Times New Roman" w:cs="Times New Roman"/>
          <w:color w:val="000000"/>
          <w:spacing w:val="0"/>
          <w:w w:val="100"/>
          <w:position w:val="0"/>
          <w:lang w:val="en-US" w:eastAsia="en-US" w:bidi="en-US"/>
        </w:rPr>
        <w:t>specification of administrat ive boundary management</w:t>
      </w:r>
    </w:p>
    <w:p>
      <w:pPr>
        <w:pStyle w:val="Bodytext10"/>
        <w:keepNext w:val="0"/>
        <w:keepLines w:val="0"/>
        <w:widowControl w:val="0"/>
        <w:shd w:val="clear" w:color="auto" w:fill="auto"/>
        <w:bidi w:val="0"/>
        <w:spacing w:before="0" w:line="312" w:lineRule="exact"/>
        <w:ind w:left="0" w:right="0" w:firstLine="440"/>
        <w:jc w:val="both"/>
      </w:pPr>
      <w:r>
        <w:rPr>
          <w:color w:val="000000"/>
          <w:spacing w:val="0"/>
          <w:w w:val="100"/>
          <w:position w:val="0"/>
        </w:rPr>
        <w:t>行政区域毗邻的各有关人民政府以及县级以上人民政府民政等有关部门对已勘定的行政区域界线 及其标志物、相关资料进行管理和维护的政府行为。</w:t>
      </w:r>
    </w:p>
    <w:p>
      <w:pPr>
        <w:pStyle w:val="Bodytext20"/>
        <w:keepNext w:val="0"/>
        <w:keepLines w:val="0"/>
        <w:widowControl w:val="0"/>
        <w:shd w:val="clear" w:color="auto" w:fill="auto"/>
        <w:bidi w:val="0"/>
        <w:spacing w:before="0" w:after="0" w:line="384" w:lineRule="auto"/>
        <w:ind w:left="0" w:right="0" w:firstLine="0"/>
        <w:jc w:val="left"/>
      </w:pPr>
      <w:bookmarkStart w:id="18" w:name="bookmark18"/>
      <w:r>
        <w:rPr>
          <w:rFonts w:ascii="Times New Roman" w:eastAsia="Times New Roman" w:hAnsi="Times New Roman" w:cs="Times New Roman"/>
          <w:color w:val="000000"/>
          <w:spacing w:val="0"/>
          <w:w w:val="100"/>
          <w:position w:val="0"/>
          <w:lang w:val="zh-TW" w:eastAsia="zh-TW" w:bidi="zh-TW"/>
        </w:rPr>
        <w:t>3</w:t>
      </w:r>
      <w:bookmarkEnd w:id="18"/>
      <w:r>
        <w:rPr>
          <w:rFonts w:ascii="Times New Roman" w:eastAsia="Times New Roman" w:hAnsi="Times New Roman" w:cs="Times New Roman"/>
          <w:color w:val="000000"/>
          <w:spacing w:val="0"/>
          <w:w w:val="100"/>
          <w:position w:val="0"/>
          <w:lang w:val="zh-TW" w:eastAsia="zh-TW" w:bidi="zh-TW"/>
        </w:rPr>
        <w:t>.5</w:t>
      </w:r>
    </w:p>
    <w:p>
      <w:pPr>
        <w:pStyle w:val="Bodytext20"/>
        <w:keepNext w:val="0"/>
        <w:keepLines w:val="0"/>
        <w:widowControl w:val="0"/>
        <w:shd w:val="clear" w:color="auto" w:fill="auto"/>
        <w:bidi w:val="0"/>
        <w:spacing w:before="0" w:after="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界桩 </w:t>
      </w:r>
      <w:r>
        <w:rPr>
          <w:rFonts w:ascii="Times New Roman" w:eastAsia="Times New Roman" w:hAnsi="Times New Roman" w:cs="Times New Roman"/>
          <w:color w:val="000000"/>
          <w:spacing w:val="0"/>
          <w:w w:val="100"/>
          <w:position w:val="0"/>
          <w:lang w:val="en-US" w:eastAsia="en-US" w:bidi="en-US"/>
        </w:rPr>
        <w:t>boundary marker</w:t>
      </w:r>
    </w:p>
    <w:p>
      <w:pPr>
        <w:pStyle w:val="Bodytext10"/>
        <w:keepNext w:val="0"/>
        <w:keepLines w:val="0"/>
        <w:widowControl w:val="0"/>
        <w:shd w:val="clear" w:color="auto" w:fill="auto"/>
        <w:bidi w:val="0"/>
        <w:spacing w:before="0" w:after="140" w:line="341" w:lineRule="exact"/>
        <w:ind w:left="0" w:right="0" w:firstLine="440"/>
        <w:jc w:val="both"/>
      </w:pPr>
      <w:r>
        <w:rPr>
          <w:color w:val="000000"/>
          <w:spacing w:val="0"/>
          <w:w w:val="100"/>
          <w:position w:val="0"/>
        </w:rPr>
        <w:t>指示行政区域界线实地位置而由行政区域毗邻的各方人民政府共同设置的界线标志物，简称</w:t>
      </w:r>
      <w:r>
        <w:rPr>
          <w:color w:val="000000"/>
          <w:spacing w:val="0"/>
          <w:w w:val="100"/>
          <w:position w:val="0"/>
          <w:lang w:val="zh-CN" w:eastAsia="zh-CN" w:bidi="zh-CN"/>
        </w:rPr>
        <w:t xml:space="preserve">“界 </w:t>
      </w:r>
      <w:r>
        <w:rPr>
          <w:color w:val="000000"/>
          <w:spacing w:val="0"/>
          <w:w w:val="100"/>
          <w:position w:val="0"/>
        </w:rPr>
        <w:t>桩</w:t>
      </w:r>
      <w:r>
        <w:rPr>
          <w:color w:val="000000"/>
          <w:spacing w:val="0"/>
          <w:w w:val="100"/>
          <w:position w:val="0"/>
          <w:lang w:val="zh-CN" w:eastAsia="zh-CN" w:bidi="zh-CN"/>
        </w:rPr>
        <w:t>”。通</w:t>
      </w:r>
      <w:r>
        <w:rPr>
          <w:color w:val="000000"/>
          <w:spacing w:val="0"/>
          <w:w w:val="100"/>
          <w:position w:val="0"/>
        </w:rPr>
        <w:t>常有双面型界桩和三面型界桩。</w:t>
      </w:r>
    </w:p>
    <w:p>
      <w:pPr>
        <w:pStyle w:val="Bodytext20"/>
        <w:keepNext w:val="0"/>
        <w:keepLines w:val="0"/>
        <w:widowControl w:val="0"/>
        <w:shd w:val="clear" w:color="auto" w:fill="auto"/>
        <w:bidi w:val="0"/>
        <w:spacing w:before="0" w:after="0" w:line="42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6</w:t>
      </w:r>
    </w:p>
    <w:p>
      <w:pPr>
        <w:pStyle w:val="Bodytext20"/>
        <w:keepNext w:val="0"/>
        <w:keepLines w:val="0"/>
        <w:widowControl w:val="0"/>
        <w:shd w:val="clear" w:color="auto" w:fill="auto"/>
        <w:bidi w:val="0"/>
        <w:spacing w:before="0" w:after="80" w:line="315"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线状地物 </w:t>
      </w:r>
      <w:r>
        <w:rPr>
          <w:rFonts w:ascii="Times New Roman" w:eastAsia="Times New Roman" w:hAnsi="Times New Roman" w:cs="Times New Roman"/>
          <w:color w:val="000000"/>
          <w:spacing w:val="0"/>
          <w:w w:val="100"/>
          <w:position w:val="0"/>
          <w:lang w:val="en-US" w:eastAsia="en-US" w:bidi="en-US"/>
        </w:rPr>
        <w:t>linear features</w:t>
      </w:r>
    </w:p>
    <w:p>
      <w:pPr>
        <w:pStyle w:val="Bodytext10"/>
        <w:keepNext w:val="0"/>
        <w:keepLines w:val="0"/>
        <w:widowControl w:val="0"/>
        <w:shd w:val="clear" w:color="auto" w:fill="auto"/>
        <w:bidi w:val="0"/>
        <w:spacing w:before="0" w:line="315" w:lineRule="exact"/>
        <w:ind w:left="0" w:right="0" w:firstLine="420"/>
        <w:jc w:val="left"/>
      </w:pPr>
      <w:r>
        <w:rPr>
          <w:color w:val="000000"/>
          <w:spacing w:val="0"/>
          <w:w w:val="100"/>
          <w:position w:val="0"/>
        </w:rPr>
        <w:t>作为行政区域界线标志的河流、沟渠、道路等线状固定物。</w:t>
      </w:r>
    </w:p>
    <w:p>
      <w:pPr>
        <w:pStyle w:val="Bodytext20"/>
        <w:keepNext w:val="0"/>
        <w:keepLines w:val="0"/>
        <w:widowControl w:val="0"/>
        <w:shd w:val="clear" w:color="auto" w:fill="auto"/>
        <w:bidi w:val="0"/>
        <w:spacing w:before="0" w:after="0" w:line="386"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7</w:t>
      </w:r>
    </w:p>
    <w:p>
      <w:pPr>
        <w:pStyle w:val="Bodytext20"/>
        <w:keepNext w:val="0"/>
        <w:keepLines w:val="0"/>
        <w:widowControl w:val="0"/>
        <w:shd w:val="clear" w:color="auto" w:fill="auto"/>
        <w:bidi w:val="0"/>
        <w:spacing w:before="0" w:after="0" w:line="315" w:lineRule="exact"/>
        <w:ind w:left="0" w:right="0" w:firstLine="420"/>
        <w:jc w:val="left"/>
      </w:pPr>
      <w:r>
        <w:rPr>
          <w:rFonts w:ascii="SimSun" w:eastAsia="SimSun" w:hAnsi="SimSun" w:cs="SimSun"/>
          <w:b/>
          <w:bCs/>
          <w:color w:val="000000"/>
          <w:spacing w:val="0"/>
          <w:w w:val="100"/>
          <w:position w:val="0"/>
          <w:sz w:val="20"/>
          <w:szCs w:val="20"/>
          <w:lang w:val="zh-TW" w:eastAsia="zh-TW" w:bidi="zh-TW"/>
        </w:rPr>
        <w:t>其他标志物</w:t>
      </w:r>
      <w:r>
        <w:rPr>
          <w:rFonts w:ascii="Times New Roman" w:eastAsia="Times New Roman" w:hAnsi="Times New Roman" w:cs="Times New Roman"/>
          <w:color w:val="000000"/>
          <w:spacing w:val="0"/>
          <w:w w:val="100"/>
          <w:position w:val="0"/>
          <w:lang w:val="en-US" w:eastAsia="en-US" w:bidi="en-US"/>
        </w:rPr>
        <w:t>other markers</w:t>
      </w:r>
    </w:p>
    <w:p>
      <w:pPr>
        <w:pStyle w:val="Bodytext10"/>
        <w:keepNext w:val="0"/>
        <w:keepLines w:val="0"/>
        <w:widowControl w:val="0"/>
        <w:shd w:val="clear" w:color="auto" w:fill="auto"/>
        <w:bidi w:val="0"/>
        <w:spacing w:before="0" w:line="315" w:lineRule="exact"/>
        <w:ind w:left="0" w:right="0" w:firstLine="420"/>
        <w:jc w:val="left"/>
      </w:pPr>
      <w:r>
        <w:rPr>
          <w:color w:val="000000"/>
          <w:spacing w:val="0"/>
          <w:w w:val="100"/>
          <w:position w:val="0"/>
        </w:rPr>
        <w:t>毗邻各方签订的行政区域界线协议书中规定作为指示行政区域界线走向的标志物。</w:t>
      </w:r>
    </w:p>
    <w:p>
      <w:pPr>
        <w:pStyle w:val="Bodytext20"/>
        <w:keepNext w:val="0"/>
        <w:keepLines w:val="0"/>
        <w:widowControl w:val="0"/>
        <w:numPr>
          <w:ilvl w:val="0"/>
          <w:numId w:val="2"/>
        </w:numPr>
        <w:shd w:val="clear" w:color="auto" w:fill="auto"/>
        <w:tabs>
          <w:tab w:val="left" w:pos="334"/>
        </w:tabs>
        <w:bidi w:val="0"/>
        <w:spacing w:before="0" w:after="0" w:line="396" w:lineRule="auto"/>
        <w:ind w:left="0" w:right="0" w:firstLine="0"/>
        <w:jc w:val="left"/>
      </w:pPr>
      <w:bookmarkStart w:id="19" w:name="bookmark19"/>
      <w:bookmarkEnd w:id="19"/>
      <w:r>
        <w:rPr>
          <w:rFonts w:ascii="Times New Roman" w:eastAsia="Times New Roman" w:hAnsi="Times New Roman" w:cs="Times New Roman"/>
          <w:color w:val="000000"/>
          <w:spacing w:val="0"/>
          <w:w w:val="100"/>
          <w:position w:val="0"/>
          <w:lang w:val="zh-TW" w:eastAsia="zh-TW" w:bidi="zh-TW"/>
        </w:rPr>
        <w:t>8</w:t>
      </w:r>
    </w:p>
    <w:p>
      <w:pPr>
        <w:pStyle w:val="Bodytext20"/>
        <w:keepNext w:val="0"/>
        <w:keepLines w:val="0"/>
        <w:widowControl w:val="0"/>
        <w:shd w:val="clear" w:color="auto" w:fill="auto"/>
        <w:bidi w:val="0"/>
        <w:spacing w:before="0" w:after="0" w:line="32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方位物 </w:t>
      </w:r>
      <w:r>
        <w:rPr>
          <w:rFonts w:ascii="Times New Roman" w:eastAsia="Times New Roman" w:hAnsi="Times New Roman" w:cs="Times New Roman"/>
          <w:color w:val="000000"/>
          <w:spacing w:val="0"/>
          <w:w w:val="100"/>
          <w:position w:val="0"/>
          <w:lang w:val="en-US" w:eastAsia="en-US" w:bidi="en-US"/>
        </w:rPr>
        <w:t>object or ientation</w:t>
      </w:r>
    </w:p>
    <w:p>
      <w:pPr>
        <w:pStyle w:val="Bodytext10"/>
        <w:keepNext w:val="0"/>
        <w:keepLines w:val="0"/>
        <w:widowControl w:val="0"/>
        <w:shd w:val="clear" w:color="auto" w:fill="auto"/>
        <w:bidi w:val="0"/>
        <w:spacing w:before="0" w:after="400" w:line="322" w:lineRule="exact"/>
        <w:ind w:left="0" w:right="0" w:firstLine="440"/>
        <w:jc w:val="both"/>
      </w:pPr>
      <w:r>
        <w:rPr>
          <w:color w:val="000000"/>
          <w:spacing w:val="0"/>
          <w:w w:val="100"/>
          <w:position w:val="0"/>
        </w:rPr>
        <w:t>为判定界桩方位而在设置界桩过程中选定的明显的固定地物。一般每个界桩选定的方位物不少于三 个。</w:t>
      </w:r>
    </w:p>
    <w:p>
      <w:pPr>
        <w:pStyle w:val="Bodytext10"/>
        <w:keepNext w:val="0"/>
        <w:keepLines w:val="0"/>
        <w:widowControl w:val="0"/>
        <w:shd w:val="clear" w:color="auto" w:fill="auto"/>
        <w:bidi w:val="0"/>
        <w:spacing w:before="0" w:after="400" w:line="240" w:lineRule="auto"/>
        <w:ind w:left="0" w:right="0" w:firstLine="0"/>
        <w:jc w:val="left"/>
      </w:pPr>
      <w:r>
        <w:rPr>
          <w:rFonts w:ascii="Times New Roman" w:eastAsia="Times New Roman" w:hAnsi="Times New Roman" w:cs="Times New Roman"/>
          <w:color w:val="000000"/>
          <w:spacing w:val="0"/>
          <w:w w:val="100"/>
          <w:position w:val="0"/>
          <w:sz w:val="17"/>
          <w:szCs w:val="17"/>
        </w:rPr>
        <w:t>4</w:t>
      </w:r>
      <w:r>
        <w:rPr>
          <w:b/>
          <w:bCs/>
          <w:color w:val="000000"/>
          <w:spacing w:val="0"/>
          <w:w w:val="100"/>
          <w:position w:val="0"/>
        </w:rPr>
        <w:t>行政区域界线管理</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w:t>
      </w:r>
      <w:r>
        <w:rPr>
          <w:b/>
          <w:bCs/>
          <w:color w:val="000000"/>
          <w:spacing w:val="0"/>
          <w:w w:val="100"/>
          <w:position w:val="0"/>
        </w:rPr>
        <w:t>行政区域界线勘定</w:t>
      </w:r>
    </w:p>
    <w:p>
      <w:pPr>
        <w:pStyle w:val="Bodytext10"/>
        <w:keepNext w:val="0"/>
        <w:keepLines w:val="0"/>
        <w:widowControl w:val="0"/>
        <w:shd w:val="clear" w:color="auto" w:fill="auto"/>
        <w:bidi w:val="0"/>
        <w:spacing w:before="0" w:after="240" w:line="32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4.1.1</w:t>
      </w:r>
      <w:r>
        <w:rPr>
          <w:color w:val="000000"/>
          <w:spacing w:val="0"/>
          <w:w w:val="100"/>
          <w:position w:val="0"/>
        </w:rPr>
        <w:t>行政区域毗邻</w:t>
      </w:r>
      <w:r>
        <w:rPr>
          <w:color w:val="2A2F35"/>
          <w:spacing w:val="0"/>
          <w:w w:val="100"/>
          <w:position w:val="0"/>
        </w:rPr>
        <w:t>各方人</w:t>
      </w:r>
      <w:r>
        <w:rPr>
          <w:color w:val="000000"/>
          <w:spacing w:val="0"/>
          <w:w w:val="100"/>
          <w:position w:val="0"/>
        </w:rPr>
        <w:t>民政府开展勘定毗邻之间行政区域界线，形成准确反映实际行政区域界线 走向的文件、资料和地</w:t>
      </w:r>
      <w:r>
        <w:rPr>
          <w:color w:val="2A2F35"/>
          <w:spacing w:val="0"/>
          <w:w w:val="100"/>
          <w:position w:val="0"/>
        </w:rPr>
        <w:t>形图，并按照</w:t>
      </w:r>
      <w:r>
        <w:rPr>
          <w:color w:val="000000"/>
          <w:spacing w:val="0"/>
          <w:w w:val="100"/>
          <w:position w:val="0"/>
        </w:rPr>
        <w:t>规定程序将双方行政区域界线勘定完成的行为，简称</w:t>
      </w:r>
      <w:r>
        <w:rPr>
          <w:color w:val="000000"/>
          <w:spacing w:val="0"/>
          <w:w w:val="100"/>
          <w:position w:val="0"/>
          <w:lang w:val="zh-CN" w:eastAsia="zh-CN" w:bidi="zh-CN"/>
        </w:rPr>
        <w:t>“勘</w:t>
      </w:r>
      <w:r>
        <w:rPr>
          <w:color w:val="000000"/>
          <w:spacing w:val="0"/>
          <w:w w:val="100"/>
          <w:position w:val="0"/>
        </w:rPr>
        <w:t>界”。</w:t>
      </w:r>
    </w:p>
    <w:p>
      <w:pPr>
        <w:pStyle w:val="Bodytext20"/>
        <w:keepNext w:val="0"/>
        <w:keepLines w:val="0"/>
        <w:widowControl w:val="0"/>
        <w:numPr>
          <w:ilvl w:val="0"/>
          <w:numId w:val="2"/>
        </w:numPr>
        <w:shd w:val="clear" w:color="auto" w:fill="auto"/>
        <w:tabs>
          <w:tab w:val="left" w:pos="339"/>
        </w:tabs>
        <w:bidi w:val="0"/>
        <w:spacing w:before="0" w:after="0" w:line="386" w:lineRule="auto"/>
        <w:ind w:left="0" w:right="0" w:firstLine="0"/>
        <w:jc w:val="left"/>
        <w:rPr>
          <w:sz w:val="20"/>
          <w:szCs w:val="20"/>
        </w:rPr>
      </w:pPr>
      <w:bookmarkStart w:id="20" w:name="bookmark20"/>
      <w:bookmarkEnd w:id="20"/>
      <w:r>
        <w:rPr>
          <w:rFonts w:ascii="Times New Roman" w:eastAsia="Times New Roman" w:hAnsi="Times New Roman" w:cs="Times New Roman"/>
          <w:color w:val="000000"/>
          <w:spacing w:val="0"/>
          <w:w w:val="100"/>
          <w:position w:val="0"/>
          <w:sz w:val="17"/>
          <w:szCs w:val="17"/>
          <w:lang w:val="zh-TW" w:eastAsia="zh-TW" w:bidi="zh-TW"/>
        </w:rPr>
        <w:t>1</w:t>
      </w:r>
      <w:r>
        <w:rPr>
          <w:rFonts w:ascii="Times New Roman" w:eastAsia="Times New Roman" w:hAnsi="Times New Roman" w:cs="Times New Roman"/>
          <w:color w:val="000000"/>
          <w:spacing w:val="0"/>
          <w:w w:val="100"/>
          <w:position w:val="0"/>
          <w:sz w:val="17"/>
          <w:szCs w:val="17"/>
          <w:lang w:val="en-US" w:eastAsia="en-US" w:bidi="en-US"/>
        </w:rPr>
        <w:t>.</w:t>
      </w:r>
      <w:r>
        <w:rPr>
          <w:rFonts w:ascii="Times New Roman" w:eastAsia="Times New Roman" w:hAnsi="Times New Roman" w:cs="Times New Roman"/>
          <w:color w:val="000000"/>
          <w:spacing w:val="0"/>
          <w:w w:val="100"/>
          <w:position w:val="0"/>
          <w:sz w:val="17"/>
          <w:szCs w:val="17"/>
          <w:lang w:val="zh-TW" w:eastAsia="zh-TW" w:bidi="zh-TW"/>
        </w:rPr>
        <w:t>2</w:t>
      </w:r>
      <w:r>
        <w:rPr>
          <w:rFonts w:ascii="SimSun" w:eastAsia="SimSun" w:hAnsi="SimSun" w:cs="SimSun"/>
          <w:b/>
          <w:bCs/>
          <w:color w:val="000000"/>
          <w:spacing w:val="0"/>
          <w:w w:val="100"/>
          <w:position w:val="0"/>
          <w:sz w:val="20"/>
          <w:szCs w:val="20"/>
          <w:lang w:val="zh-TW" w:eastAsia="zh-TW" w:bidi="zh-TW"/>
        </w:rPr>
        <w:t>责任单位</w:t>
      </w:r>
    </w:p>
    <w:p>
      <w:pPr>
        <w:pStyle w:val="Bodytext10"/>
        <w:keepNext w:val="0"/>
        <w:keepLines w:val="0"/>
        <w:widowControl w:val="0"/>
        <w:shd w:val="clear" w:color="auto" w:fill="auto"/>
        <w:bidi w:val="0"/>
        <w:spacing w:before="0" w:after="300" w:line="341" w:lineRule="exact"/>
        <w:ind w:left="0" w:right="0" w:firstLine="440"/>
        <w:jc w:val="both"/>
      </w:pPr>
      <w:r>
        <w:rPr>
          <w:color w:val="000000"/>
          <w:spacing w:val="0"/>
          <w:w w:val="100"/>
          <w:position w:val="0"/>
        </w:rPr>
        <w:t>行政区域界线勘定工作在毗邻各方</w:t>
      </w:r>
      <w:r>
        <w:rPr>
          <w:color w:val="2A2F35"/>
          <w:spacing w:val="0"/>
          <w:w w:val="100"/>
          <w:position w:val="0"/>
        </w:rPr>
        <w:t>人民政府的领</w:t>
      </w:r>
      <w:r>
        <w:rPr>
          <w:color w:val="000000"/>
          <w:spacing w:val="0"/>
          <w:w w:val="100"/>
          <w:position w:val="0"/>
        </w:rPr>
        <w:t>导下，由毗邻各方县级人民政府民政部门组织实 施。乡级行政区域界线的毗邻各方人民政府参与、</w:t>
      </w:r>
      <w:r>
        <w:rPr>
          <w:color w:val="2A2F35"/>
          <w:spacing w:val="0"/>
          <w:w w:val="100"/>
          <w:position w:val="0"/>
        </w:rPr>
        <w:t>支持和</w:t>
      </w:r>
      <w:r>
        <w:rPr>
          <w:color w:val="000000"/>
          <w:spacing w:val="0"/>
          <w:w w:val="100"/>
          <w:position w:val="0"/>
        </w:rPr>
        <w:t>配合。</w:t>
      </w:r>
    </w:p>
    <w:p>
      <w:pPr>
        <w:pStyle w:val="Bodytext20"/>
        <w:keepNext w:val="0"/>
        <w:keepLines w:val="0"/>
        <w:widowControl w:val="0"/>
        <w:shd w:val="clear" w:color="auto" w:fill="auto"/>
        <w:bidi w:val="0"/>
        <w:spacing w:before="0" w:after="0" w:line="386"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4. 1.3</w:t>
      </w:r>
      <w:r>
        <w:rPr>
          <w:rFonts w:ascii="SimSun" w:eastAsia="SimSun" w:hAnsi="SimSun" w:cs="SimSun"/>
          <w:b/>
          <w:bCs/>
          <w:color w:val="000000"/>
          <w:spacing w:val="0"/>
          <w:w w:val="100"/>
          <w:position w:val="0"/>
          <w:sz w:val="20"/>
          <w:szCs w:val="20"/>
          <w:lang w:val="zh-TW" w:eastAsia="zh-TW" w:bidi="zh-TW"/>
        </w:rPr>
        <w:t>工作流程</w:t>
      </w:r>
    </w:p>
    <w:p>
      <w:pPr>
        <w:pStyle w:val="Bodytext10"/>
        <w:keepNext w:val="0"/>
        <w:keepLines w:val="0"/>
        <w:widowControl w:val="0"/>
        <w:shd w:val="clear" w:color="auto" w:fill="auto"/>
        <w:bidi w:val="0"/>
        <w:spacing w:before="0" w:after="0" w:line="314" w:lineRule="exact"/>
        <w:ind w:left="0" w:right="0" w:firstLine="420"/>
        <w:jc w:val="left"/>
      </w:pPr>
      <w:r>
        <w:rPr>
          <w:color w:val="000000"/>
          <w:spacing w:val="0"/>
          <w:w w:val="100"/>
          <w:position w:val="0"/>
        </w:rPr>
        <w:t>具体流程如下：</w:t>
      </w:r>
    </w:p>
    <w:p>
      <w:pPr>
        <w:pStyle w:val="Bodytext10"/>
        <w:keepNext w:val="0"/>
        <w:keepLines w:val="0"/>
        <w:widowControl w:val="0"/>
        <w:shd w:val="clear" w:color="auto" w:fill="auto"/>
        <w:tabs>
          <w:tab w:val="left" w:pos="850"/>
        </w:tabs>
        <w:bidi w:val="0"/>
        <w:spacing w:before="0" w:after="0" w:line="314" w:lineRule="exact"/>
        <w:ind w:left="0" w:right="0" w:firstLine="420"/>
        <w:jc w:val="left"/>
      </w:pPr>
      <w:bookmarkStart w:id="21" w:name="bookmark21"/>
      <w:r>
        <w:rPr>
          <w:rFonts w:ascii="Times New Roman" w:eastAsia="Times New Roman" w:hAnsi="Times New Roman" w:cs="Times New Roman"/>
          <w:color w:val="000000"/>
          <w:spacing w:val="0"/>
          <w:w w:val="100"/>
          <w:position w:val="0"/>
          <w:lang w:val="en-US" w:eastAsia="en-US" w:bidi="en-US"/>
        </w:rPr>
        <w:t>a</w:t>
      </w:r>
      <w:bookmarkEnd w:id="2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毗邻各方人民政府民政部门经协商一致，拟定勘定行政区域界线实施方案。</w:t>
      </w:r>
    </w:p>
    <w:p>
      <w:pPr>
        <w:pStyle w:val="Bodytext10"/>
        <w:keepNext w:val="0"/>
        <w:keepLines w:val="0"/>
        <w:widowControl w:val="0"/>
        <w:shd w:val="clear" w:color="auto" w:fill="auto"/>
        <w:tabs>
          <w:tab w:val="left" w:pos="850"/>
        </w:tabs>
        <w:bidi w:val="0"/>
        <w:spacing w:before="0" w:after="0" w:line="314" w:lineRule="exact"/>
        <w:ind w:left="0" w:right="0" w:firstLine="420"/>
        <w:jc w:val="left"/>
      </w:pPr>
      <w:bookmarkStart w:id="22" w:name="bookmark22"/>
      <w:r>
        <w:rPr>
          <w:rFonts w:ascii="Times New Roman" w:eastAsia="Times New Roman" w:hAnsi="Times New Roman" w:cs="Times New Roman"/>
          <w:color w:val="000000"/>
          <w:spacing w:val="0"/>
          <w:w w:val="100"/>
          <w:position w:val="0"/>
          <w:lang w:val="en-US" w:eastAsia="en-US" w:bidi="en-US"/>
        </w:rPr>
        <w:t>b</w:t>
      </w:r>
      <w:bookmarkEnd w:id="2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毗邻各方人民政府民政部门按照实施方案，组织开展勘界工作，形成勧界工作底图。</w:t>
      </w:r>
    </w:p>
    <w:p>
      <w:pPr>
        <w:pStyle w:val="Bodytext10"/>
        <w:keepNext w:val="0"/>
        <w:keepLines w:val="0"/>
        <w:widowControl w:val="0"/>
        <w:shd w:val="clear" w:color="auto" w:fill="auto"/>
        <w:tabs>
          <w:tab w:val="left" w:pos="850"/>
        </w:tabs>
        <w:bidi w:val="0"/>
        <w:spacing w:before="0" w:after="0" w:line="314" w:lineRule="exact"/>
        <w:ind w:left="840" w:right="0" w:hanging="400"/>
        <w:jc w:val="both"/>
      </w:pPr>
      <w:bookmarkStart w:id="23" w:name="bookmark23"/>
      <w:r>
        <w:rPr>
          <w:rFonts w:ascii="Times New Roman" w:eastAsia="Times New Roman" w:hAnsi="Times New Roman" w:cs="Times New Roman"/>
          <w:color w:val="000000"/>
          <w:spacing w:val="0"/>
          <w:w w:val="100"/>
          <w:position w:val="0"/>
          <w:lang w:val="en-US" w:eastAsia="en-US" w:bidi="en-US"/>
        </w:rPr>
        <w:t>c</w:t>
      </w:r>
      <w:bookmarkEnd w:id="2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按照民函</w:t>
      </w:r>
      <w:r>
        <w:rPr>
          <w:rFonts w:ascii="Times New Roman" w:eastAsia="Times New Roman" w:hAnsi="Times New Roman" w:cs="Times New Roman"/>
          <w:color w:val="000000"/>
          <w:spacing w:val="0"/>
          <w:w w:val="100"/>
          <w:position w:val="0"/>
          <w:lang w:val="en-US" w:eastAsia="en-US" w:bidi="en-US"/>
        </w:rPr>
        <w:t xml:space="preserve">[2006] </w:t>
      </w:r>
      <w:r>
        <w:rPr>
          <w:rFonts w:ascii="Times New Roman" w:eastAsia="Times New Roman" w:hAnsi="Times New Roman" w:cs="Times New Roman"/>
          <w:color w:val="000000"/>
          <w:spacing w:val="0"/>
          <w:w w:val="100"/>
          <w:position w:val="0"/>
        </w:rPr>
        <w:t>258</w:t>
      </w:r>
      <w:r>
        <w:rPr>
          <w:color w:val="000000"/>
          <w:spacing w:val="0"/>
          <w:w w:val="100"/>
          <w:position w:val="0"/>
        </w:rPr>
        <w:t>号《民政部关于做好行政区划变更后勘界工作的通知》、闽勘办发</w:t>
      </w:r>
      <w:r>
        <w:rPr>
          <w:rFonts w:ascii="Times New Roman" w:eastAsia="Times New Roman" w:hAnsi="Times New Roman" w:cs="Times New Roman"/>
          <w:color w:val="000000"/>
          <w:spacing w:val="0"/>
          <w:w w:val="100"/>
          <w:position w:val="0"/>
          <w:lang w:val="en-US" w:eastAsia="en-US" w:bidi="en-US"/>
        </w:rPr>
        <w:t xml:space="preserve">[1996] </w:t>
      </w:r>
      <w:r>
        <w:rPr>
          <w:color w:val="000000"/>
          <w:spacing w:val="0"/>
          <w:w w:val="100"/>
          <w:position w:val="0"/>
        </w:rPr>
        <w:t>第</w:t>
      </w:r>
      <w:r>
        <w:rPr>
          <w:rFonts w:ascii="Times New Roman" w:eastAsia="Times New Roman" w:hAnsi="Times New Roman" w:cs="Times New Roman"/>
          <w:color w:val="000000"/>
          <w:spacing w:val="0"/>
          <w:w w:val="100"/>
          <w:position w:val="0"/>
        </w:rPr>
        <w:t>12</w:t>
      </w:r>
      <w:r>
        <w:rPr>
          <w:color w:val="000000"/>
          <w:spacing w:val="0"/>
          <w:w w:val="100"/>
          <w:position w:val="0"/>
        </w:rPr>
        <w:t>号《福建省县级行政区域界线勘界测绘技术规定》，埋设界桩，做好勘</w:t>
      </w:r>
      <w:r>
        <w:rPr>
          <w:color w:val="2A2F35"/>
          <w:spacing w:val="0"/>
          <w:w w:val="100"/>
          <w:position w:val="0"/>
        </w:rPr>
        <w:t>界测绘</w:t>
      </w:r>
      <w:r>
        <w:rPr>
          <w:color w:val="000000"/>
          <w:spacing w:val="0"/>
          <w:w w:val="100"/>
          <w:position w:val="0"/>
        </w:rPr>
        <w:t>工作。</w:t>
      </w:r>
    </w:p>
    <w:p>
      <w:pPr>
        <w:pStyle w:val="Bodytext10"/>
        <w:keepNext w:val="0"/>
        <w:keepLines w:val="0"/>
        <w:widowControl w:val="0"/>
        <w:shd w:val="clear" w:color="auto" w:fill="auto"/>
        <w:tabs>
          <w:tab w:val="left" w:pos="850"/>
        </w:tabs>
        <w:bidi w:val="0"/>
        <w:spacing w:before="0" w:after="0" w:line="314" w:lineRule="exact"/>
        <w:ind w:left="840" w:right="0" w:hanging="400"/>
        <w:jc w:val="both"/>
        <w:sectPr>
          <w:headerReference w:type="even" r:id="rId28"/>
          <w:headerReference w:type="default" r:id="rId29"/>
          <w:footerReference w:type="even" r:id="rId30"/>
          <w:footerReference w:type="default" r:id="rId31"/>
          <w:headerReference w:type="first" r:id="rId32"/>
          <w:footerReference w:type="first" r:id="rId33"/>
          <w:type w:val="nextPage"/>
          <w:pgSz w:w="11900" w:h="16840"/>
          <w:pgMar w:top="1858" w:right="1137" w:bottom="1580" w:left="1259" w:header="0" w:footer="3" w:gutter="0"/>
          <w:pgNumType w:start="8"/>
          <w:cols w:space="720"/>
          <w:noEndnote/>
          <w:titlePg w:val="0"/>
          <w:rtlGutter w:val="0"/>
          <w:docGrid w:linePitch="360"/>
        </w:sectPr>
      </w:pPr>
      <w:bookmarkStart w:id="24" w:name="bookmark24"/>
      <w:r>
        <w:rPr>
          <w:rFonts w:ascii="Times New Roman" w:eastAsia="Times New Roman" w:hAnsi="Times New Roman" w:cs="Times New Roman"/>
          <w:color w:val="000000"/>
          <w:spacing w:val="0"/>
          <w:w w:val="100"/>
          <w:position w:val="0"/>
          <w:lang w:val="en-US" w:eastAsia="en-US" w:bidi="en-US"/>
        </w:rPr>
        <w:t>d</w:t>
      </w:r>
      <w:bookmarkEnd w:id="2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形成准确反映实际行政区域界线走向的协议书及其附图，由毗邻各方人民政府代表签字盖章， 逐级上报国务院或者省人民政府审批。</w:t>
      </w:r>
    </w:p>
    <w:p>
      <w:pPr>
        <w:pStyle w:val="Bodytext10"/>
        <w:keepNext w:val="0"/>
        <w:keepLines w:val="0"/>
        <w:widowControl w:val="0"/>
        <w:shd w:val="clear" w:color="auto" w:fill="auto"/>
        <w:tabs>
          <w:tab w:val="left" w:pos="850"/>
        </w:tabs>
        <w:bidi w:val="0"/>
        <w:spacing w:before="0" w:line="314" w:lineRule="exact"/>
        <w:ind w:left="840" w:right="0" w:hanging="400"/>
        <w:jc w:val="both"/>
        <w:sectPr>
          <w:headerReference w:type="even" r:id="rId34"/>
          <w:headerReference w:type="default" r:id="rId35"/>
          <w:footerReference w:type="even" r:id="rId36"/>
          <w:footerReference w:type="default" r:id="rId37"/>
          <w:headerReference w:type="first" r:id="rId38"/>
          <w:footerReference w:type="first" r:id="rId39"/>
          <w:type w:val="nextPage"/>
          <w:pgSz w:w="11900" w:h="16840"/>
          <w:pgMar w:top="1858" w:right="1137" w:bottom="1580" w:left="1259" w:header="0" w:footer="3" w:gutter="0"/>
          <w:pgNumType w:start="9"/>
          <w:cols w:space="720"/>
          <w:noEndnote/>
          <w:titlePg w:val="0"/>
          <w:rtlGutter w:val="0"/>
          <w:docGrid w:linePitch="360"/>
        </w:sectPr>
      </w:pPr>
      <w:bookmarkStart w:id="25" w:name="bookmark25"/>
      <w:r>
        <w:rPr>
          <w:rFonts w:ascii="Times New Roman" w:eastAsia="Times New Roman" w:hAnsi="Times New Roman" w:cs="Times New Roman"/>
          <w:color w:val="000000"/>
          <w:spacing w:val="0"/>
          <w:w w:val="100"/>
          <w:position w:val="0"/>
          <w:lang w:val="en-US" w:eastAsia="en-US" w:bidi="en-US"/>
        </w:rPr>
        <w:t>e</w:t>
      </w:r>
      <w:bookmarkEnd w:id="2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对勘界协议书及其附图等相关文件、资料进行归档，形成勘界成果档案案卷，由市、县（区） 人民政府民政部门各存一套，原件报省人民政府民政部门一套（含勘界工作底图）备案。</w:t>
      </w:r>
    </w:p>
    <w:p>
      <w:pPr>
        <w:pStyle w:val="Bodytext10"/>
        <w:keepNext w:val="0"/>
        <w:keepLines w:val="0"/>
        <w:widowControl w:val="0"/>
        <w:shd w:val="clear" w:color="auto" w:fill="auto"/>
        <w:bidi w:val="0"/>
        <w:spacing w:before="0" w:after="180" w:line="343" w:lineRule="exact"/>
        <w:ind w:left="0" w:right="0" w:firstLine="420"/>
        <w:jc w:val="left"/>
      </w:pPr>
      <w:bookmarkStart w:id="26" w:name="bookmark26"/>
      <w:r>
        <w:rPr>
          <w:rFonts w:ascii="Times New Roman" w:eastAsia="Times New Roman" w:hAnsi="Times New Roman" w:cs="Times New Roman"/>
          <w:color w:val="000000"/>
          <w:spacing w:val="0"/>
          <w:w w:val="100"/>
          <w:position w:val="0"/>
          <w:lang w:val="en-US" w:eastAsia="en-US" w:bidi="en-US"/>
        </w:rPr>
        <w:t>f</w:t>
      </w:r>
      <w:bookmarkEnd w:id="26"/>
      <w:r>
        <w:rPr>
          <w:rFonts w:ascii="Times New Roman" w:eastAsia="Times New Roman" w:hAnsi="Times New Roman" w:cs="Times New Roman"/>
          <w:color w:val="000000"/>
          <w:spacing w:val="0"/>
          <w:w w:val="100"/>
          <w:position w:val="0"/>
          <w:lang w:val="en-US" w:eastAsia="en-US" w:bidi="en-US"/>
        </w:rPr>
        <w:t>）</w:t>
      </w:r>
      <w:r>
        <w:rPr>
          <w:color w:val="000000"/>
          <w:spacing w:val="0"/>
          <w:w w:val="100"/>
          <w:position w:val="0"/>
        </w:rPr>
        <w:t>毗邻各方人民政府认真执行边界协议书。</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4.2</w:t>
      </w:r>
      <w:r>
        <w:rPr>
          <w:b/>
          <w:bCs/>
          <w:color w:val="000000"/>
          <w:spacing w:val="0"/>
          <w:w w:val="100"/>
          <w:position w:val="0"/>
        </w:rPr>
        <w:t>行政区域界线管理工作联席会议</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4.2.1</w:t>
      </w:r>
      <w:r>
        <w:rPr>
          <w:b/>
          <w:bCs/>
          <w:color w:val="000000"/>
          <w:spacing w:val="0"/>
          <w:w w:val="100"/>
          <w:position w:val="0"/>
        </w:rPr>
        <w:t>政府联席会议</w:t>
      </w:r>
    </w:p>
    <w:p>
      <w:pPr>
        <w:pStyle w:val="Bodytext10"/>
        <w:keepNext w:val="0"/>
        <w:keepLines w:val="0"/>
        <w:widowControl w:val="0"/>
        <w:shd w:val="clear" w:color="auto" w:fill="auto"/>
        <w:bidi w:val="0"/>
        <w:spacing w:before="0" w:after="240" w:line="343" w:lineRule="exact"/>
        <w:ind w:left="0" w:right="0" w:firstLine="420"/>
        <w:jc w:val="left"/>
      </w:pPr>
      <w:r>
        <w:rPr>
          <w:color w:val="000000"/>
          <w:spacing w:val="0"/>
          <w:w w:val="100"/>
          <w:position w:val="0"/>
        </w:rPr>
        <w:t>由毗邻乡级以上人民政府联合召开的协调解决行政区域界线管理工作重大问题的会议。</w:t>
      </w:r>
    </w:p>
    <w:p>
      <w:pPr>
        <w:pStyle w:val="Bodytext10"/>
        <w:keepNext w:val="0"/>
        <w:keepLines w:val="0"/>
        <w:widowControl w:val="0"/>
        <w:shd w:val="clear" w:color="auto" w:fill="auto"/>
        <w:bidi w:val="0"/>
        <w:spacing w:before="0" w:after="18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4.2.2</w:t>
      </w:r>
      <w:r>
        <w:rPr>
          <w:b/>
          <w:bCs/>
          <w:color w:val="000000"/>
          <w:spacing w:val="0"/>
          <w:w w:val="100"/>
          <w:position w:val="0"/>
        </w:rPr>
        <w:t>部门联席会议</w:t>
      </w:r>
    </w:p>
    <w:p>
      <w:pPr>
        <w:pStyle w:val="Bodytext10"/>
        <w:keepNext w:val="0"/>
        <w:keepLines w:val="0"/>
        <w:widowControl w:val="0"/>
        <w:shd w:val="clear" w:color="auto" w:fill="auto"/>
        <w:bidi w:val="0"/>
        <w:spacing w:before="0" w:after="240" w:line="307" w:lineRule="exact"/>
        <w:ind w:left="0" w:right="0" w:firstLine="440"/>
        <w:jc w:val="left"/>
      </w:pPr>
      <w:r>
        <w:rPr>
          <w:color w:val="000000"/>
          <w:spacing w:val="0"/>
          <w:w w:val="100"/>
          <w:position w:val="0"/>
        </w:rPr>
        <w:t>由县级以上人民政府民政部门牵头，联合综治、财政、公安、民族宗教、司法、国土资源、农业、 林业、水利、建设、交通、测绘、海洋渔业等部门，召开协调解决行政区域界线管理工作重大问题的会 议。每年至少召开一次全体成员会议。</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4.2.3</w:t>
      </w:r>
      <w:r>
        <w:rPr>
          <w:rFonts w:ascii="SimSun" w:eastAsia="SimSun" w:hAnsi="SimSun" w:cs="SimSun"/>
          <w:b/>
          <w:bCs/>
          <w:color w:val="000000"/>
          <w:spacing w:val="0"/>
          <w:w w:val="100"/>
          <w:position w:val="0"/>
          <w:sz w:val="20"/>
          <w:szCs w:val="20"/>
          <w:lang w:val="zh-TW" w:eastAsia="zh-TW" w:bidi="zh-TW"/>
        </w:rPr>
        <w:t>责任单位</w:t>
      </w:r>
    </w:p>
    <w:p>
      <w:pPr>
        <w:pStyle w:val="Bodytext10"/>
        <w:keepNext w:val="0"/>
        <w:keepLines w:val="0"/>
        <w:widowControl w:val="0"/>
        <w:shd w:val="clear" w:color="auto" w:fill="auto"/>
        <w:bidi w:val="0"/>
        <w:spacing w:before="0" w:after="240" w:line="343" w:lineRule="exact"/>
        <w:ind w:left="0" w:right="0" w:firstLine="420"/>
        <w:jc w:val="left"/>
      </w:pPr>
      <w:r>
        <w:rPr>
          <w:color w:val="000000"/>
          <w:spacing w:val="0"/>
          <w:w w:val="100"/>
          <w:position w:val="0"/>
        </w:rPr>
        <w:t>县级以上人民政府或者其民政部门。</w:t>
      </w:r>
    </w:p>
    <w:p>
      <w:pPr>
        <w:pStyle w:val="Bodytext20"/>
        <w:keepNext w:val="0"/>
        <w:keepLines w:val="0"/>
        <w:widowControl w:val="0"/>
        <w:shd w:val="clear" w:color="auto" w:fill="auto"/>
        <w:bidi w:val="0"/>
        <w:spacing w:before="0" w:after="2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4.2.4</w:t>
      </w:r>
      <w:r>
        <w:rPr>
          <w:rFonts w:ascii="SimSun" w:eastAsia="SimSun" w:hAnsi="SimSun" w:cs="SimSun"/>
          <w:b/>
          <w:bCs/>
          <w:color w:val="000000"/>
          <w:spacing w:val="0"/>
          <w:w w:val="100"/>
          <w:position w:val="0"/>
          <w:sz w:val="20"/>
          <w:szCs w:val="20"/>
          <w:lang w:val="zh-TW" w:eastAsia="zh-TW" w:bidi="zh-TW"/>
        </w:rPr>
        <w:t>工作流程</w:t>
      </w:r>
    </w:p>
    <w:p>
      <w:pPr>
        <w:pStyle w:val="Bodytext10"/>
        <w:keepNext w:val="0"/>
        <w:keepLines w:val="0"/>
        <w:widowControl w:val="0"/>
        <w:shd w:val="clear" w:color="auto" w:fill="auto"/>
        <w:bidi w:val="0"/>
        <w:spacing w:before="0" w:after="60" w:line="240" w:lineRule="auto"/>
        <w:ind w:left="0" w:right="0" w:firstLine="420"/>
        <w:jc w:val="both"/>
      </w:pPr>
      <w:r>
        <w:rPr>
          <w:color w:val="000000"/>
          <w:spacing w:val="0"/>
          <w:w w:val="100"/>
          <w:position w:val="0"/>
        </w:rPr>
        <w:t>具体流程如下：</w:t>
      </w:r>
    </w:p>
    <w:p>
      <w:pPr>
        <w:pStyle w:val="Bodytext10"/>
        <w:keepNext w:val="0"/>
        <w:keepLines w:val="0"/>
        <w:widowControl w:val="0"/>
        <w:shd w:val="clear" w:color="auto" w:fill="auto"/>
        <w:tabs>
          <w:tab w:val="left" w:pos="846"/>
        </w:tabs>
        <w:bidi w:val="0"/>
        <w:spacing w:before="0" w:after="60" w:line="240" w:lineRule="auto"/>
        <w:ind w:left="0" w:right="0" w:firstLine="420"/>
        <w:jc w:val="left"/>
      </w:pPr>
      <w:bookmarkStart w:id="27" w:name="bookmark27"/>
      <w:r>
        <w:rPr>
          <w:rFonts w:ascii="Times New Roman" w:eastAsia="Times New Roman" w:hAnsi="Times New Roman" w:cs="Times New Roman"/>
          <w:color w:val="000000"/>
          <w:spacing w:val="0"/>
          <w:w w:val="100"/>
          <w:position w:val="0"/>
          <w:lang w:val="en-US" w:eastAsia="en-US" w:bidi="en-US"/>
        </w:rPr>
        <w:t>a</w:t>
      </w:r>
      <w:bookmarkEnd w:id="2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建立联席会议制度，明确联席会议组织形式、活动方式、成果管理、经费保障。</w:t>
      </w:r>
    </w:p>
    <w:p>
      <w:pPr>
        <w:pStyle w:val="Bodytext10"/>
        <w:keepNext w:val="0"/>
        <w:keepLines w:val="0"/>
        <w:widowControl w:val="0"/>
        <w:shd w:val="clear" w:color="auto" w:fill="auto"/>
        <w:tabs>
          <w:tab w:val="left" w:pos="846"/>
        </w:tabs>
        <w:bidi w:val="0"/>
        <w:spacing w:before="0" w:after="0" w:line="240" w:lineRule="auto"/>
        <w:ind w:left="0" w:right="0" w:firstLine="420"/>
        <w:jc w:val="left"/>
      </w:pPr>
      <w:bookmarkStart w:id="28" w:name="bookmark28"/>
      <w:r>
        <w:rPr>
          <w:rFonts w:ascii="Times New Roman" w:eastAsia="Times New Roman" w:hAnsi="Times New Roman" w:cs="Times New Roman"/>
          <w:color w:val="000000"/>
          <w:spacing w:val="0"/>
          <w:w w:val="100"/>
          <w:position w:val="0"/>
          <w:lang w:val="en-US" w:eastAsia="en-US" w:bidi="en-US"/>
        </w:rPr>
        <w:t>b</w:t>
      </w:r>
      <w:bookmarkEnd w:id="2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联席会议以座谈交流、协商会谈形式为主，必要时可以进行实地考察、调研和召开现场会。</w:t>
      </w:r>
    </w:p>
    <w:p>
      <w:pPr>
        <w:pStyle w:val="Bodytext10"/>
        <w:keepNext w:val="0"/>
        <w:keepLines w:val="0"/>
        <w:widowControl w:val="0"/>
        <w:shd w:val="clear" w:color="auto" w:fill="auto"/>
        <w:tabs>
          <w:tab w:val="left" w:pos="846"/>
        </w:tabs>
        <w:bidi w:val="0"/>
        <w:spacing w:before="0" w:after="240" w:line="343" w:lineRule="exact"/>
        <w:ind w:left="0" w:right="0" w:firstLine="420"/>
        <w:jc w:val="left"/>
      </w:pPr>
      <w:bookmarkStart w:id="29" w:name="bookmark29"/>
      <w:r>
        <w:rPr>
          <w:rFonts w:ascii="Times New Roman" w:eastAsia="Times New Roman" w:hAnsi="Times New Roman" w:cs="Times New Roman"/>
          <w:color w:val="000000"/>
          <w:spacing w:val="0"/>
          <w:w w:val="100"/>
          <w:position w:val="0"/>
          <w:lang w:val="en-US" w:eastAsia="en-US" w:bidi="en-US"/>
        </w:rPr>
        <w:t>c</w:t>
      </w:r>
      <w:bookmarkEnd w:id="2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政府或部门联席会议成果资料均由民政部门进行立卷归档、妥善保管、规范管理。</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4.3</w:t>
      </w:r>
      <w:r>
        <w:rPr>
          <w:b/>
          <w:bCs/>
          <w:color w:val="000000"/>
          <w:spacing w:val="0"/>
          <w:w w:val="100"/>
          <w:position w:val="0"/>
        </w:rPr>
        <w:t>行政区域界线变更</w:t>
      </w:r>
    </w:p>
    <w:p>
      <w:pPr>
        <w:pStyle w:val="Bodytext20"/>
        <w:keepNext w:val="0"/>
        <w:keepLines w:val="0"/>
        <w:widowControl w:val="0"/>
        <w:shd w:val="clear" w:color="auto" w:fill="auto"/>
        <w:bidi w:val="0"/>
        <w:spacing w:before="0" w:after="120" w:line="422"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 xml:space="preserve">4. 3. </w:t>
      </w:r>
      <w:r>
        <w:rPr>
          <w:rFonts w:ascii="Times New Roman" w:eastAsia="Times New Roman" w:hAnsi="Times New Roman" w:cs="Times New Roman"/>
          <w:color w:val="000000"/>
          <w:spacing w:val="0"/>
          <w:w w:val="100"/>
          <w:position w:val="0"/>
          <w:sz w:val="17"/>
          <w:szCs w:val="17"/>
          <w:lang w:val="zh-TW" w:eastAsia="zh-TW" w:bidi="zh-TW"/>
        </w:rPr>
        <w:t>1</w:t>
      </w:r>
      <w:r>
        <w:rPr>
          <w:rFonts w:ascii="SimSun" w:eastAsia="SimSun" w:hAnsi="SimSun" w:cs="SimSun"/>
          <w:b/>
          <w:bCs/>
          <w:color w:val="000000"/>
          <w:spacing w:val="0"/>
          <w:w w:val="100"/>
          <w:position w:val="0"/>
          <w:sz w:val="20"/>
          <w:szCs w:val="20"/>
          <w:lang w:val="zh-TW" w:eastAsia="zh-TW" w:bidi="zh-TW"/>
        </w:rPr>
        <w:t>变更原因</w:t>
      </w:r>
    </w:p>
    <w:p>
      <w:pPr>
        <w:pStyle w:val="Bodytext10"/>
        <w:keepNext w:val="0"/>
        <w:keepLines w:val="0"/>
        <w:widowControl w:val="0"/>
        <w:shd w:val="clear" w:color="auto" w:fill="auto"/>
        <w:bidi w:val="0"/>
        <w:spacing w:before="0" w:after="60" w:line="240" w:lineRule="auto"/>
        <w:ind w:left="0" w:right="0" w:firstLine="420"/>
        <w:jc w:val="left"/>
      </w:pPr>
      <w:r>
        <w:rPr>
          <w:color w:val="000000"/>
          <w:spacing w:val="0"/>
          <w:w w:val="100"/>
          <w:position w:val="0"/>
        </w:rPr>
        <w:t>具体原因如下：</w:t>
      </w:r>
    </w:p>
    <w:p>
      <w:pPr>
        <w:pStyle w:val="Bodytext10"/>
        <w:keepNext w:val="0"/>
        <w:keepLines w:val="0"/>
        <w:widowControl w:val="0"/>
        <w:shd w:val="clear" w:color="auto" w:fill="auto"/>
        <w:tabs>
          <w:tab w:val="left" w:pos="846"/>
        </w:tabs>
        <w:bidi w:val="0"/>
        <w:spacing w:before="0" w:after="60" w:line="240" w:lineRule="auto"/>
        <w:ind w:left="0" w:right="0" w:firstLine="420"/>
        <w:jc w:val="left"/>
      </w:pPr>
      <w:bookmarkStart w:id="30" w:name="bookmark30"/>
      <w:r>
        <w:rPr>
          <w:rFonts w:ascii="Times New Roman" w:eastAsia="Times New Roman" w:hAnsi="Times New Roman" w:cs="Times New Roman"/>
          <w:color w:val="000000"/>
          <w:spacing w:val="0"/>
          <w:w w:val="100"/>
          <w:position w:val="0"/>
          <w:lang w:val="en-US" w:eastAsia="en-US" w:bidi="en-US"/>
        </w:rPr>
        <w:t>a</w:t>
      </w:r>
      <w:bookmarkEnd w:id="3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因行政区划依法变更引起行政区域界线发生变化或者新出现行政区域界线的。</w:t>
      </w:r>
    </w:p>
    <w:p>
      <w:pPr>
        <w:pStyle w:val="Bodytext10"/>
        <w:keepNext w:val="0"/>
        <w:keepLines w:val="0"/>
        <w:widowControl w:val="0"/>
        <w:shd w:val="clear" w:color="auto" w:fill="auto"/>
        <w:tabs>
          <w:tab w:val="left" w:pos="846"/>
        </w:tabs>
        <w:bidi w:val="0"/>
        <w:spacing w:before="0" w:after="240" w:line="240" w:lineRule="auto"/>
        <w:ind w:left="0" w:right="0" w:firstLine="420"/>
        <w:jc w:val="left"/>
      </w:pPr>
      <w:bookmarkStart w:id="31" w:name="bookmark31"/>
      <w:r>
        <w:rPr>
          <w:rFonts w:ascii="Times New Roman" w:eastAsia="Times New Roman" w:hAnsi="Times New Roman" w:cs="Times New Roman"/>
          <w:color w:val="000000"/>
          <w:spacing w:val="0"/>
          <w:w w:val="100"/>
          <w:position w:val="0"/>
          <w:lang w:val="en-US" w:eastAsia="en-US" w:bidi="en-US"/>
        </w:rPr>
        <w:t>b</w:t>
      </w:r>
      <w:bookmarkEnd w:id="3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行政区域毗邻各方人民政府认为有必要变更行政区域界线的。</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4.3.2</w:t>
      </w:r>
      <w:r>
        <w:rPr>
          <w:rFonts w:ascii="SimSun" w:eastAsia="SimSun" w:hAnsi="SimSun" w:cs="SimSun"/>
          <w:b/>
          <w:bCs/>
          <w:color w:val="000000"/>
          <w:spacing w:val="0"/>
          <w:w w:val="100"/>
          <w:position w:val="0"/>
          <w:sz w:val="20"/>
          <w:szCs w:val="20"/>
          <w:lang w:val="zh-TW" w:eastAsia="zh-TW" w:bidi="zh-TW"/>
        </w:rPr>
        <w:t>责任单位</w:t>
      </w:r>
    </w:p>
    <w:p>
      <w:pPr>
        <w:pStyle w:val="Bodytext10"/>
        <w:keepNext w:val="0"/>
        <w:keepLines w:val="0"/>
        <w:widowControl w:val="0"/>
        <w:shd w:val="clear" w:color="auto" w:fill="auto"/>
        <w:bidi w:val="0"/>
        <w:spacing w:before="0" w:after="300" w:line="341" w:lineRule="exact"/>
        <w:ind w:left="0" w:right="0" w:firstLine="440"/>
        <w:jc w:val="left"/>
      </w:pPr>
      <w:r>
        <w:rPr>
          <w:color w:val="000000"/>
          <w:spacing w:val="0"/>
          <w:w w:val="100"/>
          <w:position w:val="0"/>
        </w:rPr>
        <w:t>在毗邻各方县级以上人民政府的领导下，由毗邻各方县级以上人民政府民政部门共同承办行政区域 界线变更工作。</w:t>
      </w:r>
    </w:p>
    <w:p>
      <w:pPr>
        <w:pStyle w:val="Bodytext20"/>
        <w:keepNext w:val="0"/>
        <w:keepLines w:val="0"/>
        <w:widowControl w:val="0"/>
        <w:shd w:val="clear" w:color="auto" w:fill="auto"/>
        <w:bidi w:val="0"/>
        <w:spacing w:before="0" w:after="2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4.3.3</w:t>
      </w:r>
      <w:r>
        <w:rPr>
          <w:rFonts w:ascii="SimSun" w:eastAsia="SimSun" w:hAnsi="SimSun" w:cs="SimSun"/>
          <w:b/>
          <w:bCs/>
          <w:color w:val="000000"/>
          <w:spacing w:val="0"/>
          <w:w w:val="100"/>
          <w:position w:val="0"/>
          <w:sz w:val="20"/>
          <w:szCs w:val="20"/>
          <w:lang w:val="zh-TW" w:eastAsia="zh-TW" w:bidi="zh-TW"/>
        </w:rPr>
        <w:t>工作流程</w:t>
      </w:r>
    </w:p>
    <w:p>
      <w:pPr>
        <w:pStyle w:val="Bodytext10"/>
        <w:keepNext w:val="0"/>
        <w:keepLines w:val="0"/>
        <w:widowControl w:val="0"/>
        <w:shd w:val="clear" w:color="auto" w:fill="auto"/>
        <w:bidi w:val="0"/>
        <w:spacing w:before="0" w:after="0" w:line="240" w:lineRule="auto"/>
        <w:ind w:left="0" w:right="0" w:firstLine="420"/>
        <w:jc w:val="left"/>
      </w:pPr>
      <w:r>
        <w:rPr>
          <w:color w:val="000000"/>
          <w:spacing w:val="0"/>
          <w:w w:val="100"/>
          <w:position w:val="0"/>
        </w:rPr>
        <w:t>具体流程如下：</w:t>
      </w:r>
    </w:p>
    <w:p>
      <w:pPr>
        <w:pStyle w:val="Bodytext10"/>
        <w:keepNext w:val="0"/>
        <w:keepLines w:val="0"/>
        <w:widowControl w:val="0"/>
        <w:shd w:val="clear" w:color="auto" w:fill="auto"/>
        <w:tabs>
          <w:tab w:val="left" w:pos="846"/>
        </w:tabs>
        <w:bidi w:val="0"/>
        <w:spacing w:before="0" w:after="0" w:line="343" w:lineRule="exact"/>
        <w:ind w:left="840" w:right="0" w:hanging="400"/>
        <w:jc w:val="left"/>
      </w:pPr>
      <w:bookmarkStart w:id="32" w:name="bookmark32"/>
      <w:r>
        <w:rPr>
          <w:rFonts w:ascii="Times New Roman" w:eastAsia="Times New Roman" w:hAnsi="Times New Roman" w:cs="Times New Roman"/>
          <w:color w:val="000000"/>
          <w:spacing w:val="0"/>
          <w:w w:val="100"/>
          <w:position w:val="0"/>
          <w:lang w:val="en-US" w:eastAsia="en-US" w:bidi="en-US"/>
        </w:rPr>
        <w:t>a</w:t>
      </w:r>
      <w:bookmarkEnd w:id="3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县级人民政府制定行政区域界线变更方案，</w:t>
      </w:r>
      <w:r>
        <w:rPr>
          <w:color w:val="2A2F35"/>
          <w:spacing w:val="0"/>
          <w:w w:val="100"/>
          <w:position w:val="0"/>
        </w:rPr>
        <w:t>在充分调查、征求意</w:t>
      </w:r>
      <w:r>
        <w:rPr>
          <w:color w:val="000000"/>
          <w:spacing w:val="0"/>
          <w:w w:val="100"/>
          <w:position w:val="0"/>
        </w:rPr>
        <w:t>见后，向设区市人民政府提出 书面请示，含县级人民政府请示文件、界线变更方案、</w:t>
      </w:r>
      <w:r>
        <w:rPr>
          <w:color w:val="2A2F35"/>
          <w:spacing w:val="0"/>
          <w:w w:val="100"/>
          <w:position w:val="0"/>
        </w:rPr>
        <w:t>界线变更征</w:t>
      </w:r>
      <w:r>
        <w:rPr>
          <w:color w:val="000000"/>
          <w:spacing w:val="0"/>
          <w:w w:val="100"/>
          <w:position w:val="0"/>
        </w:rPr>
        <w:t>求意见材料。</w:t>
      </w:r>
    </w:p>
    <w:p>
      <w:pPr>
        <w:pStyle w:val="Bodytext10"/>
        <w:keepNext w:val="0"/>
        <w:keepLines w:val="0"/>
        <w:widowControl w:val="0"/>
        <w:shd w:val="clear" w:color="auto" w:fill="auto"/>
        <w:tabs>
          <w:tab w:val="left" w:pos="846"/>
        </w:tabs>
        <w:bidi w:val="0"/>
        <w:spacing w:before="0" w:after="0" w:line="343" w:lineRule="exact"/>
        <w:ind w:left="840" w:right="0" w:hanging="400"/>
        <w:jc w:val="left"/>
      </w:pPr>
      <w:bookmarkStart w:id="33" w:name="bookmark33"/>
      <w:r>
        <w:rPr>
          <w:rFonts w:ascii="Times New Roman" w:eastAsia="Times New Roman" w:hAnsi="Times New Roman" w:cs="Times New Roman"/>
          <w:color w:val="000000"/>
          <w:spacing w:val="0"/>
          <w:w w:val="100"/>
          <w:position w:val="0"/>
          <w:lang w:val="en-US" w:eastAsia="en-US" w:bidi="en-US"/>
        </w:rPr>
        <w:t>b</w:t>
      </w:r>
      <w:bookmarkEnd w:id="3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设区市人民政府根据县级人民政府的请示，深入调研、征求意</w:t>
      </w:r>
      <w:r>
        <w:rPr>
          <w:color w:val="2A2F35"/>
          <w:spacing w:val="0"/>
          <w:w w:val="100"/>
          <w:position w:val="0"/>
        </w:rPr>
        <w:t>见后，</w:t>
      </w:r>
      <w:r>
        <w:rPr>
          <w:color w:val="000000"/>
          <w:spacing w:val="0"/>
          <w:w w:val="100"/>
          <w:position w:val="0"/>
        </w:rPr>
        <w:t>上报省人民政府或者逐级 上报国务院审批。</w:t>
      </w:r>
    </w:p>
    <w:p>
      <w:pPr>
        <w:pStyle w:val="Bodytext10"/>
        <w:keepNext w:val="0"/>
        <w:keepLines w:val="0"/>
        <w:widowControl w:val="0"/>
        <w:shd w:val="clear" w:color="auto" w:fill="auto"/>
        <w:tabs>
          <w:tab w:val="left" w:pos="846"/>
        </w:tabs>
        <w:bidi w:val="0"/>
        <w:spacing w:before="0" w:after="0" w:line="343" w:lineRule="exact"/>
        <w:ind w:left="840" w:right="0" w:hanging="400"/>
        <w:jc w:val="left"/>
        <w:sectPr>
          <w:headerReference w:type="even" r:id="rId40"/>
          <w:headerReference w:type="default" r:id="rId41"/>
          <w:footerReference w:type="even" r:id="rId42"/>
          <w:footerReference w:type="default" r:id="rId43"/>
          <w:headerReference w:type="first" r:id="rId44"/>
          <w:footerReference w:type="first" r:id="rId45"/>
          <w:pgSz w:w="11900" w:h="16840"/>
          <w:pgMar w:top="1858" w:right="1137" w:bottom="1580" w:left="1259" w:header="0" w:footer="3" w:gutter="0"/>
          <w:pgNumType w:start="3"/>
          <w:cols w:space="720"/>
          <w:noEndnote/>
          <w:rtlGutter w:val="0"/>
          <w:docGrid w:linePitch="360"/>
        </w:sectPr>
      </w:pPr>
      <w:bookmarkStart w:id="34" w:name="bookmark34"/>
      <w:r>
        <w:rPr>
          <w:rFonts w:ascii="Times New Roman" w:eastAsia="Times New Roman" w:hAnsi="Times New Roman" w:cs="Times New Roman"/>
          <w:color w:val="000000"/>
          <w:spacing w:val="0"/>
          <w:w w:val="100"/>
          <w:position w:val="0"/>
          <w:lang w:val="en-US" w:eastAsia="en-US" w:bidi="en-US"/>
        </w:rPr>
        <w:t>c</w:t>
      </w:r>
      <w:bookmarkEnd w:id="3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对变更的行政区域界线协议书及其附图、界桩成果表及其照片等相关文件</w:t>
      </w:r>
      <w:r>
        <w:rPr>
          <w:color w:val="2A2F35"/>
          <w:spacing w:val="0"/>
          <w:w w:val="100"/>
          <w:position w:val="0"/>
        </w:rPr>
        <w:t>、资料进</w:t>
      </w:r>
      <w:r>
        <w:rPr>
          <w:color w:val="000000"/>
          <w:spacing w:val="0"/>
          <w:w w:val="100"/>
          <w:position w:val="0"/>
        </w:rPr>
        <w:t>行立卷归档， 形成界线变更的档案案卷，由市、县（区）人民政府民政部门各存一套，原件报省人民政府民 政部门一套（含勘界工作底图）备案。</w:t>
      </w:r>
    </w:p>
    <w:p>
      <w:pPr>
        <w:pStyle w:val="Bodytext10"/>
        <w:keepNext w:val="0"/>
        <w:keepLines w:val="0"/>
        <w:widowControl w:val="0"/>
        <w:shd w:val="clear" w:color="auto" w:fill="auto"/>
        <w:tabs>
          <w:tab w:val="left" w:pos="846"/>
        </w:tabs>
        <w:bidi w:val="0"/>
        <w:spacing w:before="0" w:after="0" w:line="343" w:lineRule="exact"/>
        <w:ind w:left="0" w:right="0" w:firstLine="420"/>
        <w:jc w:val="left"/>
      </w:pPr>
      <w:bookmarkStart w:id="35" w:name="bookmark35"/>
      <w:r>
        <w:rPr>
          <w:rFonts w:ascii="Times New Roman" w:eastAsia="Times New Roman" w:hAnsi="Times New Roman" w:cs="Times New Roman"/>
          <w:color w:val="000000"/>
          <w:spacing w:val="0"/>
          <w:w w:val="100"/>
          <w:position w:val="0"/>
          <w:lang w:val="en-US" w:eastAsia="en-US" w:bidi="en-US"/>
        </w:rPr>
        <w:t>d</w:t>
      </w:r>
      <w:bookmarkEnd w:id="3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省人民政府以通告和行政区域界线详图的形式予以公布。</w:t>
      </w:r>
    </w:p>
    <w:p>
      <w:pPr>
        <w:pStyle w:val="Bodytext10"/>
        <w:keepNext w:val="0"/>
        <w:keepLines w:val="0"/>
        <w:widowControl w:val="0"/>
        <w:shd w:val="clear" w:color="auto" w:fill="auto"/>
        <w:tabs>
          <w:tab w:val="left" w:pos="846"/>
        </w:tabs>
        <w:bidi w:val="0"/>
        <w:spacing w:before="0" w:after="180" w:line="343" w:lineRule="exact"/>
        <w:ind w:left="0" w:right="0" w:firstLine="420"/>
        <w:jc w:val="left"/>
      </w:pPr>
      <w:bookmarkStart w:id="36" w:name="bookmark36"/>
      <w:r>
        <w:rPr>
          <w:rFonts w:ascii="Times New Roman" w:eastAsia="Times New Roman" w:hAnsi="Times New Roman" w:cs="Times New Roman"/>
          <w:color w:val="000000"/>
          <w:spacing w:val="0"/>
          <w:w w:val="100"/>
          <w:position w:val="0"/>
          <w:lang w:val="en-US" w:eastAsia="en-US" w:bidi="en-US"/>
        </w:rPr>
        <w:t>e</w:t>
      </w:r>
      <w:bookmarkEnd w:id="3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毗邻各方人民政府认真执行变更的行政区域界线协议书及其附图等。</w:t>
      </w:r>
    </w:p>
    <w:p>
      <w:pPr>
        <w:pStyle w:val="Bodytext10"/>
        <w:keepNext w:val="0"/>
        <w:keepLines w:val="0"/>
        <w:widowControl w:val="0"/>
        <w:shd w:val="clear" w:color="auto" w:fill="auto"/>
        <w:bidi w:val="0"/>
        <w:spacing w:before="0" w:after="240" w:line="341" w:lineRule="exact"/>
        <w:ind w:left="840" w:right="0" w:hanging="400"/>
        <w:jc w:val="both"/>
      </w:pPr>
      <w:bookmarkStart w:id="37" w:name="bookmark37"/>
      <w:r>
        <w:rPr>
          <w:rFonts w:ascii="Times New Roman" w:eastAsia="Times New Roman" w:hAnsi="Times New Roman" w:cs="Times New Roman"/>
          <w:color w:val="000000"/>
          <w:spacing w:val="0"/>
          <w:w w:val="100"/>
          <w:position w:val="0"/>
          <w:lang w:val="en-US" w:eastAsia="en-US" w:bidi="en-US"/>
        </w:rPr>
        <w:t>f</w:t>
      </w:r>
      <w:bookmarkEnd w:id="37"/>
      <w:r>
        <w:rPr>
          <w:rFonts w:ascii="Times New Roman" w:eastAsia="Times New Roman" w:hAnsi="Times New Roman" w:cs="Times New Roman"/>
          <w:color w:val="000000"/>
          <w:spacing w:val="0"/>
          <w:w w:val="100"/>
          <w:position w:val="0"/>
          <w:lang w:val="en-US" w:eastAsia="en-US" w:bidi="en-US"/>
        </w:rPr>
        <w:t>）</w:t>
      </w:r>
      <w:r>
        <w:rPr>
          <w:color w:val="000000"/>
          <w:spacing w:val="0"/>
          <w:w w:val="100"/>
          <w:position w:val="0"/>
        </w:rPr>
        <w:t>行政区划变更文件批准后，毗邻县级人民政府民政部门应当在批准之日起一年内共同完成变更 的行政区域界线勘界工作。</w:t>
      </w:r>
    </w:p>
    <w:p>
      <w:pPr>
        <w:pStyle w:val="Bodytext10"/>
        <w:keepNext w:val="0"/>
        <w:keepLines w:val="0"/>
        <w:widowControl w:val="0"/>
        <w:shd w:val="clear" w:color="auto" w:fill="auto"/>
        <w:bidi w:val="0"/>
        <w:spacing w:before="0" w:after="16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4.4</w:t>
      </w:r>
      <w:r>
        <w:rPr>
          <w:b/>
          <w:bCs/>
          <w:color w:val="000000"/>
          <w:spacing w:val="0"/>
          <w:w w:val="100"/>
          <w:position w:val="0"/>
        </w:rPr>
        <w:t>行政区域界线争议处理</w:t>
      </w:r>
    </w:p>
    <w:p>
      <w:pPr>
        <w:pStyle w:val="Bodytext10"/>
        <w:keepNext w:val="0"/>
        <w:keepLines w:val="0"/>
        <w:widowControl w:val="0"/>
        <w:shd w:val="clear" w:color="auto" w:fill="auto"/>
        <w:bidi w:val="0"/>
        <w:spacing w:before="0" w:after="240" w:line="316"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4.4.1</w:t>
      </w:r>
      <w:r>
        <w:rPr>
          <w:color w:val="000000"/>
          <w:spacing w:val="0"/>
          <w:w w:val="100"/>
          <w:position w:val="0"/>
        </w:rPr>
        <w:t>处理因对行政区域界线实地位置认定不一致引发的争议。</w:t>
      </w:r>
    </w:p>
    <w:p>
      <w:pPr>
        <w:pStyle w:val="Bodytext20"/>
        <w:keepNext w:val="0"/>
        <w:keepLines w:val="0"/>
        <w:widowControl w:val="0"/>
        <w:shd w:val="clear" w:color="auto" w:fill="auto"/>
        <w:bidi w:val="0"/>
        <w:spacing w:before="0" w:after="16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4.4.2</w:t>
      </w:r>
      <w:r>
        <w:rPr>
          <w:rFonts w:ascii="SimSun" w:eastAsia="SimSun" w:hAnsi="SimSun" w:cs="SimSun"/>
          <w:b/>
          <w:bCs/>
          <w:color w:val="000000"/>
          <w:spacing w:val="0"/>
          <w:w w:val="100"/>
          <w:position w:val="0"/>
          <w:sz w:val="20"/>
          <w:szCs w:val="20"/>
          <w:lang w:val="zh-TW" w:eastAsia="zh-TW" w:bidi="zh-TW"/>
        </w:rPr>
        <w:t>责任单位</w:t>
      </w:r>
    </w:p>
    <w:p>
      <w:pPr>
        <w:pStyle w:val="Bodytext10"/>
        <w:keepNext w:val="0"/>
        <w:keepLines w:val="0"/>
        <w:widowControl w:val="0"/>
        <w:shd w:val="clear" w:color="auto" w:fill="auto"/>
        <w:bidi w:val="0"/>
        <w:spacing w:before="0" w:after="240" w:line="316" w:lineRule="exact"/>
        <w:ind w:left="0" w:right="0" w:firstLine="420"/>
        <w:jc w:val="left"/>
      </w:pPr>
      <w:r>
        <w:rPr>
          <w:color w:val="000000"/>
          <w:spacing w:val="0"/>
          <w:w w:val="100"/>
          <w:position w:val="0"/>
        </w:rPr>
        <w:t>争议各方人民政府，具体由县级以上人民政府民政部门组织实施。</w:t>
      </w:r>
    </w:p>
    <w:p>
      <w:pPr>
        <w:pStyle w:val="Bodytext20"/>
        <w:keepNext w:val="0"/>
        <w:keepLines w:val="0"/>
        <w:widowControl w:val="0"/>
        <w:shd w:val="clear" w:color="auto" w:fill="auto"/>
        <w:bidi w:val="0"/>
        <w:spacing w:before="0" w:after="16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4.4.3</w:t>
      </w:r>
      <w:r>
        <w:rPr>
          <w:rFonts w:ascii="SimSun" w:eastAsia="SimSun" w:hAnsi="SimSun" w:cs="SimSun"/>
          <w:b/>
          <w:bCs/>
          <w:color w:val="000000"/>
          <w:spacing w:val="0"/>
          <w:w w:val="100"/>
          <w:position w:val="0"/>
          <w:sz w:val="20"/>
          <w:szCs w:val="20"/>
          <w:lang w:val="zh-TW" w:eastAsia="zh-TW" w:bidi="zh-TW"/>
        </w:rPr>
        <w:t>处理依据</w:t>
      </w:r>
    </w:p>
    <w:p>
      <w:pPr>
        <w:pStyle w:val="Bodytext10"/>
        <w:keepNext w:val="0"/>
        <w:keepLines w:val="0"/>
        <w:widowControl w:val="0"/>
        <w:shd w:val="clear" w:color="auto" w:fill="auto"/>
        <w:bidi w:val="0"/>
        <w:spacing w:before="0" w:after="0" w:line="319" w:lineRule="exact"/>
        <w:ind w:left="0" w:right="0" w:firstLine="420"/>
        <w:jc w:val="left"/>
      </w:pPr>
      <w:r>
        <w:rPr>
          <w:color w:val="000000"/>
          <w:spacing w:val="0"/>
          <w:w w:val="100"/>
          <w:position w:val="0"/>
        </w:rPr>
        <w:t>具体依据如下：</w:t>
      </w:r>
    </w:p>
    <w:p>
      <w:pPr>
        <w:pStyle w:val="Bodytext10"/>
        <w:keepNext w:val="0"/>
        <w:keepLines w:val="0"/>
        <w:widowControl w:val="0"/>
        <w:shd w:val="clear" w:color="auto" w:fill="auto"/>
        <w:tabs>
          <w:tab w:val="left" w:pos="850"/>
        </w:tabs>
        <w:bidi w:val="0"/>
        <w:spacing w:before="0" w:after="0" w:line="319" w:lineRule="exact"/>
        <w:ind w:left="0" w:right="0" w:firstLine="420"/>
        <w:jc w:val="left"/>
      </w:pPr>
      <w:bookmarkStart w:id="38" w:name="bookmark38"/>
      <w:r>
        <w:rPr>
          <w:rFonts w:ascii="Times New Roman" w:eastAsia="Times New Roman" w:hAnsi="Times New Roman" w:cs="Times New Roman"/>
          <w:color w:val="000000"/>
          <w:spacing w:val="0"/>
          <w:w w:val="100"/>
          <w:position w:val="0"/>
          <w:lang w:val="en-US" w:eastAsia="en-US" w:bidi="en-US"/>
        </w:rPr>
        <w:t>a</w:t>
      </w:r>
      <w:bookmarkEnd w:id="3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国务院令</w:t>
      </w:r>
      <w:r>
        <w:rPr>
          <w:rFonts w:ascii="Times New Roman" w:eastAsia="Times New Roman" w:hAnsi="Times New Roman" w:cs="Times New Roman"/>
          <w:color w:val="000000"/>
          <w:spacing w:val="0"/>
          <w:w w:val="100"/>
          <w:position w:val="0"/>
          <w:lang w:val="en-US" w:eastAsia="en-US" w:bidi="en-US"/>
        </w:rPr>
        <w:t>［1989</w:t>
      </w:r>
      <w:r>
        <w:rPr>
          <w:color w:val="000000"/>
          <w:spacing w:val="0"/>
          <w:w w:val="100"/>
          <w:position w:val="0"/>
        </w:rPr>
        <w:t>］第</w:t>
      </w:r>
      <w:r>
        <w:rPr>
          <w:rFonts w:ascii="Times New Roman" w:eastAsia="Times New Roman" w:hAnsi="Times New Roman" w:cs="Times New Roman"/>
          <w:color w:val="000000"/>
          <w:spacing w:val="0"/>
          <w:w w:val="100"/>
          <w:position w:val="0"/>
        </w:rPr>
        <w:t>26</w:t>
      </w:r>
      <w:r>
        <w:rPr>
          <w:color w:val="000000"/>
          <w:spacing w:val="0"/>
          <w:w w:val="100"/>
          <w:position w:val="0"/>
        </w:rPr>
        <w:t>号《行政区域边界争议处理条例》。</w:t>
      </w:r>
    </w:p>
    <w:p>
      <w:pPr>
        <w:pStyle w:val="Bodytext10"/>
        <w:keepNext w:val="0"/>
        <w:keepLines w:val="0"/>
        <w:widowControl w:val="0"/>
        <w:shd w:val="clear" w:color="auto" w:fill="auto"/>
        <w:tabs>
          <w:tab w:val="left" w:pos="850"/>
        </w:tabs>
        <w:bidi w:val="0"/>
        <w:spacing w:before="0" w:after="0" w:line="319" w:lineRule="exact"/>
        <w:ind w:left="0" w:right="0" w:firstLine="420"/>
        <w:jc w:val="left"/>
      </w:pPr>
      <w:bookmarkStart w:id="39" w:name="bookmark39"/>
      <w:r>
        <w:rPr>
          <w:rFonts w:ascii="Times New Roman" w:eastAsia="Times New Roman" w:hAnsi="Times New Roman" w:cs="Times New Roman"/>
          <w:color w:val="000000"/>
          <w:spacing w:val="0"/>
          <w:w w:val="100"/>
          <w:position w:val="0"/>
          <w:lang w:val="en-US" w:eastAsia="en-US" w:bidi="en-US"/>
        </w:rPr>
        <w:t>b</w:t>
      </w:r>
      <w:bookmarkEnd w:id="3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国务院令</w:t>
      </w:r>
      <w:r>
        <w:rPr>
          <w:rFonts w:ascii="Times New Roman" w:eastAsia="Times New Roman" w:hAnsi="Times New Roman" w:cs="Times New Roman"/>
          <w:color w:val="000000"/>
          <w:spacing w:val="0"/>
          <w:w w:val="100"/>
          <w:position w:val="0"/>
          <w:lang w:val="en-US" w:eastAsia="en-US" w:bidi="en-US"/>
        </w:rPr>
        <w:t>［2002</w:t>
      </w:r>
      <w:r>
        <w:rPr>
          <w:color w:val="000000"/>
          <w:spacing w:val="0"/>
          <w:w w:val="100"/>
          <w:position w:val="0"/>
        </w:rPr>
        <w:t>］第</w:t>
      </w:r>
      <w:r>
        <w:rPr>
          <w:rFonts w:ascii="Times New Roman" w:eastAsia="Times New Roman" w:hAnsi="Times New Roman" w:cs="Times New Roman"/>
          <w:color w:val="000000"/>
          <w:spacing w:val="0"/>
          <w:w w:val="100"/>
          <w:position w:val="0"/>
        </w:rPr>
        <w:t>353</w:t>
      </w:r>
      <w:r>
        <w:rPr>
          <w:color w:val="000000"/>
          <w:spacing w:val="0"/>
          <w:w w:val="100"/>
          <w:position w:val="0"/>
        </w:rPr>
        <w:t>号《行政区域界线管理条例》。</w:t>
      </w:r>
    </w:p>
    <w:p>
      <w:pPr>
        <w:pStyle w:val="Bodytext10"/>
        <w:keepNext w:val="0"/>
        <w:keepLines w:val="0"/>
        <w:widowControl w:val="0"/>
        <w:shd w:val="clear" w:color="auto" w:fill="auto"/>
        <w:tabs>
          <w:tab w:val="left" w:pos="850"/>
        </w:tabs>
        <w:bidi w:val="0"/>
        <w:spacing w:before="0" w:after="0" w:line="319" w:lineRule="exact"/>
        <w:ind w:left="0" w:right="0" w:firstLine="420"/>
        <w:jc w:val="left"/>
      </w:pPr>
      <w:bookmarkStart w:id="40" w:name="bookmark40"/>
      <w:r>
        <w:rPr>
          <w:rFonts w:ascii="Times New Roman" w:eastAsia="Times New Roman" w:hAnsi="Times New Roman" w:cs="Times New Roman"/>
          <w:color w:val="000000"/>
          <w:spacing w:val="0"/>
          <w:w w:val="100"/>
          <w:position w:val="0"/>
          <w:lang w:val="en-US" w:eastAsia="en-US" w:bidi="en-US"/>
        </w:rPr>
        <w:t>c</w:t>
      </w:r>
      <w:bookmarkEnd w:id="4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国办发</w:t>
      </w:r>
      <w:r>
        <w:rPr>
          <w:rFonts w:ascii="Times New Roman" w:eastAsia="Times New Roman" w:hAnsi="Times New Roman" w:cs="Times New Roman"/>
          <w:color w:val="000000"/>
          <w:spacing w:val="0"/>
          <w:w w:val="100"/>
          <w:position w:val="0"/>
          <w:lang w:val="en-US" w:eastAsia="en-US" w:bidi="en-US"/>
        </w:rPr>
        <w:t>［2005</w:t>
      </w:r>
      <w:r>
        <w:rPr>
          <w:color w:val="000000"/>
          <w:spacing w:val="0"/>
          <w:w w:val="100"/>
          <w:position w:val="0"/>
        </w:rPr>
        <w:t>］第</w:t>
      </w:r>
      <w:r>
        <w:rPr>
          <w:rFonts w:ascii="Times New Roman" w:eastAsia="Times New Roman" w:hAnsi="Times New Roman" w:cs="Times New Roman"/>
          <w:color w:val="000000"/>
          <w:spacing w:val="0"/>
          <w:w w:val="100"/>
          <w:position w:val="0"/>
        </w:rPr>
        <w:t>47</w:t>
      </w:r>
      <w:r>
        <w:rPr>
          <w:color w:val="000000"/>
          <w:spacing w:val="0"/>
          <w:w w:val="100"/>
          <w:position w:val="0"/>
        </w:rPr>
        <w:t>号《关于加强行政区域界线管理工作意见的通知》。</w:t>
      </w:r>
    </w:p>
    <w:p>
      <w:pPr>
        <w:pStyle w:val="Bodytext10"/>
        <w:keepNext w:val="0"/>
        <w:keepLines w:val="0"/>
        <w:widowControl w:val="0"/>
        <w:shd w:val="clear" w:color="auto" w:fill="auto"/>
        <w:tabs>
          <w:tab w:val="left" w:pos="850"/>
        </w:tabs>
        <w:bidi w:val="0"/>
        <w:spacing w:before="0" w:after="0" w:line="319" w:lineRule="exact"/>
        <w:ind w:left="0" w:right="0" w:firstLine="420"/>
        <w:jc w:val="left"/>
      </w:pPr>
      <w:bookmarkStart w:id="41" w:name="bookmark41"/>
      <w:r>
        <w:rPr>
          <w:rFonts w:ascii="Times New Roman" w:eastAsia="Times New Roman" w:hAnsi="Times New Roman" w:cs="Times New Roman"/>
          <w:color w:val="000000"/>
          <w:spacing w:val="0"/>
          <w:w w:val="100"/>
          <w:position w:val="0"/>
          <w:lang w:val="en-US" w:eastAsia="en-US" w:bidi="en-US"/>
        </w:rPr>
        <w:t>d</w:t>
      </w:r>
      <w:bookmarkEnd w:id="4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国务院或省政府批准的行政区划文件、边界协议书及其附图。</w:t>
      </w:r>
    </w:p>
    <w:p>
      <w:pPr>
        <w:pStyle w:val="Bodytext10"/>
        <w:keepNext w:val="0"/>
        <w:keepLines w:val="0"/>
        <w:widowControl w:val="0"/>
        <w:shd w:val="clear" w:color="auto" w:fill="auto"/>
        <w:tabs>
          <w:tab w:val="left" w:pos="850"/>
        </w:tabs>
        <w:bidi w:val="0"/>
        <w:spacing w:before="0" w:after="0" w:line="319" w:lineRule="exact"/>
        <w:ind w:left="0" w:right="0" w:firstLine="420"/>
        <w:jc w:val="left"/>
      </w:pPr>
      <w:bookmarkStart w:id="42" w:name="bookmark42"/>
      <w:r>
        <w:rPr>
          <w:rFonts w:ascii="Times New Roman" w:eastAsia="Times New Roman" w:hAnsi="Times New Roman" w:cs="Times New Roman"/>
          <w:color w:val="000000"/>
          <w:spacing w:val="0"/>
          <w:w w:val="100"/>
          <w:position w:val="0"/>
          <w:lang w:val="en-US" w:eastAsia="en-US" w:bidi="en-US"/>
        </w:rPr>
        <w:t>e</w:t>
      </w:r>
      <w:bookmarkEnd w:id="4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省政府令</w:t>
      </w:r>
      <w:r>
        <w:rPr>
          <w:rFonts w:ascii="Times New Roman" w:eastAsia="Times New Roman" w:hAnsi="Times New Roman" w:cs="Times New Roman"/>
          <w:color w:val="000000"/>
          <w:spacing w:val="0"/>
          <w:w w:val="100"/>
          <w:position w:val="0"/>
        </w:rPr>
        <w:t>［2014］136</w:t>
      </w:r>
      <w:r>
        <w:rPr>
          <w:color w:val="000000"/>
          <w:spacing w:val="0"/>
          <w:w w:val="100"/>
          <w:position w:val="0"/>
        </w:rPr>
        <w:t>号《福建省行政区域界线管理办法》。</w:t>
      </w:r>
    </w:p>
    <w:p>
      <w:pPr>
        <w:pStyle w:val="Bodytext10"/>
        <w:keepNext w:val="0"/>
        <w:keepLines w:val="0"/>
        <w:widowControl w:val="0"/>
        <w:shd w:val="clear" w:color="auto" w:fill="auto"/>
        <w:tabs>
          <w:tab w:val="left" w:pos="850"/>
        </w:tabs>
        <w:bidi w:val="0"/>
        <w:spacing w:before="0" w:after="0" w:line="319" w:lineRule="exact"/>
        <w:ind w:left="840" w:right="0" w:hanging="400"/>
        <w:jc w:val="both"/>
      </w:pPr>
      <w:bookmarkStart w:id="43" w:name="bookmark43"/>
      <w:r>
        <w:rPr>
          <w:rFonts w:ascii="Times New Roman" w:eastAsia="Times New Roman" w:hAnsi="Times New Roman" w:cs="Times New Roman"/>
          <w:color w:val="000000"/>
          <w:spacing w:val="0"/>
          <w:w w:val="100"/>
          <w:position w:val="0"/>
          <w:lang w:val="en-US" w:eastAsia="en-US" w:bidi="en-US"/>
        </w:rPr>
        <w:t>f</w:t>
      </w:r>
      <w:bookmarkEnd w:id="4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省、自治区、直辖市人民政府批准的不涉及毗邻省、自治区、直辖市的行政区划文件或者行政 区域界线地图。</w:t>
      </w:r>
    </w:p>
    <w:p>
      <w:pPr>
        <w:pStyle w:val="Bodytext10"/>
        <w:keepNext w:val="0"/>
        <w:keepLines w:val="0"/>
        <w:widowControl w:val="0"/>
        <w:shd w:val="clear" w:color="auto" w:fill="auto"/>
        <w:tabs>
          <w:tab w:val="left" w:pos="850"/>
        </w:tabs>
        <w:bidi w:val="0"/>
        <w:spacing w:before="0" w:after="0" w:line="319" w:lineRule="exact"/>
        <w:ind w:left="0" w:right="0" w:firstLine="420"/>
        <w:jc w:val="left"/>
      </w:pPr>
      <w:bookmarkStart w:id="44" w:name="bookmark44"/>
      <w:r>
        <w:rPr>
          <w:rFonts w:ascii="Times New Roman" w:eastAsia="Times New Roman" w:hAnsi="Times New Roman" w:cs="Times New Roman"/>
          <w:color w:val="000000"/>
          <w:spacing w:val="0"/>
          <w:w w:val="100"/>
          <w:position w:val="0"/>
          <w:lang w:val="en-US" w:eastAsia="en-US" w:bidi="en-US"/>
        </w:rPr>
        <w:t>g</w:t>
      </w:r>
      <w:bookmarkEnd w:id="4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争议双方人民政府解决边界争议的协议和所附行政区域界线地图。</w:t>
      </w:r>
    </w:p>
    <w:p>
      <w:pPr>
        <w:pStyle w:val="Bodytext10"/>
        <w:keepNext w:val="0"/>
        <w:keepLines w:val="0"/>
        <w:widowControl w:val="0"/>
        <w:shd w:val="clear" w:color="auto" w:fill="auto"/>
        <w:tabs>
          <w:tab w:val="left" w:pos="850"/>
        </w:tabs>
        <w:bidi w:val="0"/>
        <w:spacing w:before="0" w:after="0" w:line="319" w:lineRule="exact"/>
        <w:ind w:left="840" w:right="0" w:hanging="400"/>
        <w:jc w:val="both"/>
      </w:pPr>
      <w:bookmarkStart w:id="45" w:name="bookmark45"/>
      <w:r>
        <w:rPr>
          <w:rFonts w:ascii="Times New Roman" w:eastAsia="Times New Roman" w:hAnsi="Times New Roman" w:cs="Times New Roman"/>
          <w:color w:val="000000"/>
          <w:spacing w:val="0"/>
          <w:w w:val="100"/>
          <w:position w:val="0"/>
          <w:lang w:val="en-US" w:eastAsia="en-US" w:bidi="en-US"/>
        </w:rPr>
        <w:t>h</w:t>
      </w:r>
      <w:bookmarkEnd w:id="4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发生边界争议之前，经双方人民政府核定一致的行政区域界线文件或者盖章的行政区域界线地 图。</w:t>
      </w:r>
    </w:p>
    <w:p>
      <w:pPr>
        <w:pStyle w:val="Bodytext10"/>
        <w:keepNext w:val="0"/>
        <w:keepLines w:val="0"/>
        <w:widowControl w:val="0"/>
        <w:shd w:val="clear" w:color="auto" w:fill="auto"/>
        <w:tabs>
          <w:tab w:val="left" w:pos="850"/>
        </w:tabs>
        <w:bidi w:val="0"/>
        <w:spacing w:before="0" w:after="0" w:line="319" w:lineRule="exact"/>
        <w:ind w:left="0" w:right="0" w:firstLine="420"/>
        <w:jc w:val="left"/>
      </w:pPr>
      <w:bookmarkStart w:id="46" w:name="bookmark46"/>
      <w:r>
        <w:rPr>
          <w:rFonts w:ascii="Times New Roman" w:eastAsia="Times New Roman" w:hAnsi="Times New Roman" w:cs="Times New Roman"/>
          <w:color w:val="000000"/>
          <w:spacing w:val="0"/>
          <w:w w:val="100"/>
          <w:position w:val="0"/>
          <w:lang w:val="en-US" w:eastAsia="en-US" w:bidi="en-US"/>
        </w:rPr>
        <w:t>i</w:t>
      </w:r>
      <w:bookmarkEnd w:id="4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毗邻人民政府联合勘定的行政区域界线协议书及其附图、附表，界桩登记表。</w:t>
      </w:r>
    </w:p>
    <w:p>
      <w:pPr>
        <w:pStyle w:val="Bodytext10"/>
        <w:keepNext w:val="0"/>
        <w:keepLines w:val="0"/>
        <w:widowControl w:val="0"/>
        <w:shd w:val="clear" w:color="auto" w:fill="auto"/>
        <w:tabs>
          <w:tab w:val="left" w:pos="850"/>
        </w:tabs>
        <w:bidi w:val="0"/>
        <w:spacing w:before="0" w:after="240" w:line="319" w:lineRule="exact"/>
        <w:ind w:left="0" w:right="0" w:firstLine="420"/>
        <w:jc w:val="left"/>
      </w:pPr>
      <w:bookmarkStart w:id="47" w:name="bookmark47"/>
      <w:r>
        <w:rPr>
          <w:rFonts w:ascii="Times New Roman" w:eastAsia="Times New Roman" w:hAnsi="Times New Roman" w:cs="Times New Roman"/>
          <w:color w:val="000000"/>
          <w:spacing w:val="0"/>
          <w:w w:val="100"/>
          <w:position w:val="0"/>
          <w:lang w:val="en-US" w:eastAsia="en-US" w:bidi="en-US"/>
        </w:rPr>
        <w:t>j</w:t>
      </w:r>
      <w:bookmarkEnd w:id="4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省、市、县政府划定行政区域界线的批复、协调处理意见及其附图。</w:t>
      </w:r>
    </w:p>
    <w:p>
      <w:pPr>
        <w:pStyle w:val="Bodytext20"/>
        <w:keepNext w:val="0"/>
        <w:keepLines w:val="0"/>
        <w:widowControl w:val="0"/>
        <w:shd w:val="clear" w:color="auto" w:fill="auto"/>
        <w:bidi w:val="0"/>
        <w:spacing w:before="0" w:after="16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4.4.4</w:t>
      </w:r>
      <w:r>
        <w:rPr>
          <w:rFonts w:ascii="SimSun" w:eastAsia="SimSun" w:hAnsi="SimSun" w:cs="SimSun"/>
          <w:b/>
          <w:bCs/>
          <w:color w:val="000000"/>
          <w:spacing w:val="0"/>
          <w:w w:val="100"/>
          <w:position w:val="0"/>
          <w:sz w:val="20"/>
          <w:szCs w:val="20"/>
          <w:lang w:val="zh-TW" w:eastAsia="zh-TW" w:bidi="zh-TW"/>
        </w:rPr>
        <w:t>工作流程</w:t>
      </w:r>
    </w:p>
    <w:p>
      <w:pPr>
        <w:pStyle w:val="Bodytext10"/>
        <w:keepNext w:val="0"/>
        <w:keepLines w:val="0"/>
        <w:widowControl w:val="0"/>
        <w:shd w:val="clear" w:color="auto" w:fill="auto"/>
        <w:bidi w:val="0"/>
        <w:spacing w:before="0" w:after="0" w:line="313" w:lineRule="exact"/>
        <w:ind w:left="0" w:right="0" w:firstLine="420"/>
        <w:jc w:val="left"/>
      </w:pPr>
      <w:r>
        <w:rPr>
          <w:color w:val="000000"/>
          <w:spacing w:val="0"/>
          <w:w w:val="100"/>
          <w:position w:val="0"/>
        </w:rPr>
        <w:t>具体流程如下：</w:t>
      </w:r>
    </w:p>
    <w:p>
      <w:pPr>
        <w:pStyle w:val="Bodytext10"/>
        <w:keepNext w:val="0"/>
        <w:keepLines w:val="0"/>
        <w:widowControl w:val="0"/>
        <w:shd w:val="clear" w:color="auto" w:fill="auto"/>
        <w:tabs>
          <w:tab w:val="left" w:pos="850"/>
        </w:tabs>
        <w:bidi w:val="0"/>
        <w:spacing w:before="0" w:after="0" w:line="313" w:lineRule="exact"/>
        <w:ind w:left="0" w:right="0" w:firstLine="420"/>
        <w:jc w:val="left"/>
      </w:pPr>
      <w:bookmarkStart w:id="48" w:name="bookmark48"/>
      <w:r>
        <w:rPr>
          <w:rFonts w:ascii="Times New Roman" w:eastAsia="Times New Roman" w:hAnsi="Times New Roman" w:cs="Times New Roman"/>
          <w:color w:val="000000"/>
          <w:spacing w:val="0"/>
          <w:w w:val="100"/>
          <w:position w:val="0"/>
          <w:lang w:val="en-US" w:eastAsia="en-US" w:bidi="en-US"/>
        </w:rPr>
        <w:t>a</w:t>
      </w:r>
      <w:bookmarkEnd w:id="4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县级以上</w:t>
      </w:r>
      <w:r>
        <w:rPr>
          <w:color w:val="2A2F35"/>
          <w:spacing w:val="0"/>
          <w:w w:val="100"/>
          <w:position w:val="0"/>
        </w:rPr>
        <w:t>人民政府民政</w:t>
      </w:r>
      <w:r>
        <w:rPr>
          <w:color w:val="000000"/>
          <w:spacing w:val="0"/>
          <w:w w:val="100"/>
          <w:position w:val="0"/>
        </w:rPr>
        <w:t>部门制定边界争议应急处置预案。</w:t>
      </w:r>
    </w:p>
    <w:p>
      <w:pPr>
        <w:pStyle w:val="Bodytext10"/>
        <w:keepNext w:val="0"/>
        <w:keepLines w:val="0"/>
        <w:widowControl w:val="0"/>
        <w:shd w:val="clear" w:color="auto" w:fill="auto"/>
        <w:tabs>
          <w:tab w:val="left" w:pos="850"/>
        </w:tabs>
        <w:bidi w:val="0"/>
        <w:spacing w:before="0" w:after="0" w:line="313" w:lineRule="exact"/>
        <w:ind w:left="840" w:right="0" w:hanging="400"/>
        <w:jc w:val="left"/>
      </w:pPr>
      <w:bookmarkStart w:id="49" w:name="bookmark49"/>
      <w:r>
        <w:rPr>
          <w:rFonts w:ascii="Times New Roman" w:eastAsia="Times New Roman" w:hAnsi="Times New Roman" w:cs="Times New Roman"/>
          <w:color w:val="000000"/>
          <w:spacing w:val="0"/>
          <w:w w:val="100"/>
          <w:position w:val="0"/>
          <w:lang w:val="en-US" w:eastAsia="en-US" w:bidi="en-US"/>
        </w:rPr>
        <w:t>b</w:t>
      </w:r>
      <w:bookmarkEnd w:id="4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行政区域界线争以发生后，相关人民政府启动边界争议应急处置预案，指定民政部门牵头联席 会议成员单位到现场调</w:t>
      </w:r>
      <w:r>
        <w:rPr>
          <w:color w:val="2A2F35"/>
          <w:spacing w:val="0"/>
          <w:w w:val="100"/>
          <w:position w:val="0"/>
        </w:rPr>
        <w:t>査处理，防</w:t>
      </w:r>
      <w:r>
        <w:rPr>
          <w:color w:val="000000"/>
          <w:spacing w:val="0"/>
          <w:w w:val="100"/>
          <w:position w:val="0"/>
        </w:rPr>
        <w:t>止事态扩大。</w:t>
      </w:r>
    </w:p>
    <w:p>
      <w:pPr>
        <w:pStyle w:val="Bodytext10"/>
        <w:keepNext w:val="0"/>
        <w:keepLines w:val="0"/>
        <w:widowControl w:val="0"/>
        <w:shd w:val="clear" w:color="auto" w:fill="auto"/>
        <w:tabs>
          <w:tab w:val="left" w:pos="850"/>
        </w:tabs>
        <w:bidi w:val="0"/>
        <w:spacing w:before="0" w:after="0" w:line="313" w:lineRule="exact"/>
        <w:ind w:left="840" w:right="0" w:hanging="400"/>
        <w:jc w:val="left"/>
      </w:pPr>
      <w:bookmarkStart w:id="50" w:name="bookmark50"/>
      <w:r>
        <w:rPr>
          <w:rFonts w:ascii="Times New Roman" w:eastAsia="Times New Roman" w:hAnsi="Times New Roman" w:cs="Times New Roman"/>
          <w:color w:val="000000"/>
          <w:spacing w:val="0"/>
          <w:w w:val="100"/>
          <w:position w:val="0"/>
          <w:lang w:val="en-US" w:eastAsia="en-US" w:bidi="en-US"/>
        </w:rPr>
        <w:t>c</w:t>
      </w:r>
      <w:bookmarkEnd w:id="5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争议各方人民政府民政部门应根据实地调查情况和相关材料依据进行协商解决。达成协议的， 由各方人民政府代表在解决行政</w:t>
      </w:r>
      <w:r>
        <w:rPr>
          <w:color w:val="2A2F35"/>
          <w:spacing w:val="0"/>
          <w:w w:val="100"/>
          <w:position w:val="0"/>
        </w:rPr>
        <w:t>区域界线争议</w:t>
      </w:r>
      <w:r>
        <w:rPr>
          <w:color w:val="000000"/>
          <w:spacing w:val="0"/>
          <w:w w:val="100"/>
          <w:position w:val="0"/>
        </w:rPr>
        <w:t>协议书和所附行政区域界线地形图上签字盖章， 并逐级上报省人民政府备案；未达成协议的，</w:t>
      </w:r>
      <w:r>
        <w:rPr>
          <w:color w:val="2A2F35"/>
          <w:spacing w:val="0"/>
          <w:w w:val="100"/>
          <w:position w:val="0"/>
        </w:rPr>
        <w:t>各方人</w:t>
      </w:r>
      <w:r>
        <w:rPr>
          <w:color w:val="000000"/>
          <w:spacing w:val="0"/>
          <w:w w:val="100"/>
          <w:position w:val="0"/>
        </w:rPr>
        <w:t>民政府应当将各自的解决方案并附行政区 域界线地形图，报双方的上一级人民政府处理、</w:t>
      </w:r>
    </w:p>
    <w:p>
      <w:pPr>
        <w:pStyle w:val="Bodytext10"/>
        <w:keepNext w:val="0"/>
        <w:keepLines w:val="0"/>
        <w:widowControl w:val="0"/>
        <w:shd w:val="clear" w:color="auto" w:fill="auto"/>
        <w:tabs>
          <w:tab w:val="left" w:pos="850"/>
        </w:tabs>
        <w:bidi w:val="0"/>
        <w:spacing w:before="0" w:after="0" w:line="313" w:lineRule="exact"/>
        <w:ind w:left="840" w:right="0" w:hanging="400"/>
        <w:jc w:val="left"/>
      </w:pPr>
      <w:bookmarkStart w:id="51" w:name="bookmark51"/>
      <w:r>
        <w:rPr>
          <w:rFonts w:ascii="Times New Roman" w:eastAsia="Times New Roman" w:hAnsi="Times New Roman" w:cs="Times New Roman"/>
          <w:color w:val="000000"/>
          <w:spacing w:val="0"/>
          <w:w w:val="100"/>
          <w:position w:val="0"/>
          <w:lang w:val="en-US" w:eastAsia="en-US" w:bidi="en-US"/>
        </w:rPr>
        <w:t>d</w:t>
      </w:r>
      <w:bookmarkEnd w:id="5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争议各方上一级人民政府受理后，由本级民政部门</w:t>
      </w:r>
      <w:r>
        <w:rPr>
          <w:color w:val="2A2F35"/>
          <w:spacing w:val="0"/>
          <w:w w:val="100"/>
          <w:position w:val="0"/>
        </w:rPr>
        <w:t>会同有关部门</w:t>
      </w:r>
      <w:r>
        <w:rPr>
          <w:color w:val="000000"/>
          <w:spacing w:val="0"/>
          <w:w w:val="100"/>
          <w:position w:val="0"/>
        </w:rPr>
        <w:t>调解；经调解未达成协议的， 由本级民政部门会同有关部门提出解决方案，报本级人眞</w:t>
      </w:r>
      <w:r>
        <w:rPr>
          <w:rFonts w:ascii="Times New Roman" w:eastAsia="Times New Roman" w:hAnsi="Times New Roman" w:cs="Times New Roman"/>
          <w:color w:val="000000"/>
          <w:spacing w:val="0"/>
          <w:w w:val="100"/>
          <w:position w:val="0"/>
          <w:lang w:val="en-US" w:eastAsia="en-US" w:bidi="en-US"/>
        </w:rPr>
        <w:t>M</w:t>
      </w:r>
      <w:r>
        <w:rPr>
          <w:color w:val="000000"/>
          <w:spacing w:val="0"/>
          <w:w w:val="100"/>
          <w:position w:val="0"/>
        </w:rPr>
        <w:t>府设定。</w:t>
      </w:r>
    </w:p>
    <w:p>
      <w:pPr>
        <w:pStyle w:val="Bodytext10"/>
        <w:keepNext w:val="0"/>
        <w:keepLines w:val="0"/>
        <w:widowControl w:val="0"/>
        <w:shd w:val="clear" w:color="auto" w:fill="auto"/>
        <w:tabs>
          <w:tab w:val="left" w:pos="850"/>
        </w:tabs>
        <w:bidi w:val="0"/>
        <w:spacing w:before="0" w:after="0" w:line="313" w:lineRule="exact"/>
        <w:ind w:left="840" w:right="0" w:hanging="400"/>
        <w:jc w:val="left"/>
      </w:pPr>
      <w:bookmarkStart w:id="52" w:name="bookmark52"/>
      <w:r>
        <w:rPr>
          <w:rFonts w:ascii="Times New Roman" w:eastAsia="Times New Roman" w:hAnsi="Times New Roman" w:cs="Times New Roman"/>
          <w:color w:val="000000"/>
          <w:spacing w:val="0"/>
          <w:w w:val="100"/>
          <w:position w:val="0"/>
          <w:lang w:val="en-US" w:eastAsia="en-US" w:bidi="en-US"/>
        </w:rPr>
        <w:t>e</w:t>
      </w:r>
      <w:bookmarkEnd w:id="5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争议各方人民政府达成的解决行政区域界线争议协议书，或</w:t>
      </w:r>
      <w:r>
        <w:rPr>
          <w:color w:val="2A2F35"/>
          <w:spacing w:val="0"/>
          <w:w w:val="100"/>
          <w:position w:val="0"/>
        </w:rPr>
        <w:t>者争议各方上</w:t>
      </w:r>
      <w:r>
        <w:rPr>
          <w:color w:val="000000"/>
          <w:spacing w:val="0"/>
          <w:w w:val="100"/>
          <w:position w:val="0"/>
        </w:rPr>
        <w:t>一级人民政府解决行 政区域界线争议的决定，凡不涉及村（居）隶属关系变更的，自解决行政区域界线争议协议书 签字或者上级人民政府解决行政区域界线争议的决定下达之日起生效；凡涉及村〈居）隶属关 系变更的，必须依照国务院令</w:t>
      </w:r>
      <w:r>
        <w:rPr>
          <w:rFonts w:ascii="Times New Roman" w:eastAsia="Times New Roman" w:hAnsi="Times New Roman" w:cs="Times New Roman"/>
          <w:color w:val="000000"/>
          <w:spacing w:val="0"/>
          <w:w w:val="100"/>
          <w:position w:val="0"/>
          <w:lang w:val="en-US" w:eastAsia="en-US" w:bidi="en-US"/>
        </w:rPr>
        <w:t>［1985］</w:t>
      </w:r>
      <w:r>
        <w:rPr>
          <w:color w:val="000000"/>
          <w:spacing w:val="0"/>
          <w:w w:val="100"/>
          <w:position w:val="0"/>
        </w:rPr>
        <w:t>第</w:t>
      </w:r>
      <w:r>
        <w:rPr>
          <w:rFonts w:ascii="Times New Roman" w:eastAsia="Times New Roman" w:hAnsi="Times New Roman" w:cs="Times New Roman"/>
          <w:color w:val="000000"/>
          <w:spacing w:val="0"/>
          <w:w w:val="100"/>
          <w:position w:val="0"/>
        </w:rPr>
        <w:t>8</w:t>
      </w:r>
      <w:r>
        <w:rPr>
          <w:color w:val="000000"/>
          <w:spacing w:val="0"/>
          <w:w w:val="100"/>
          <w:position w:val="0"/>
        </w:rPr>
        <w:t>号《国务院关于行政区划管理的规定》办理。</w:t>
      </w:r>
    </w:p>
    <w:p>
      <w:pPr>
        <w:pStyle w:val="Bodytext10"/>
        <w:keepNext w:val="0"/>
        <w:keepLines w:val="0"/>
        <w:widowControl w:val="0"/>
        <w:shd w:val="clear" w:color="auto" w:fill="auto"/>
        <w:tabs>
          <w:tab w:val="left" w:pos="850"/>
        </w:tabs>
        <w:bidi w:val="0"/>
        <w:spacing w:before="0" w:after="0" w:line="313" w:lineRule="exact"/>
        <w:ind w:left="840" w:right="0" w:hanging="400"/>
        <w:jc w:val="left"/>
        <w:sectPr>
          <w:headerReference w:type="even" r:id="rId46"/>
          <w:headerReference w:type="default" r:id="rId47"/>
          <w:footerReference w:type="even" r:id="rId48"/>
          <w:footerReference w:type="default" r:id="rId49"/>
          <w:headerReference w:type="first" r:id="rId50"/>
          <w:footerReference w:type="first" r:id="rId51"/>
          <w:type w:val="nextPage"/>
          <w:pgSz w:w="11900" w:h="16840"/>
          <w:pgMar w:top="1858" w:right="1137" w:bottom="1580" w:left="1259" w:header="0" w:footer="3" w:gutter="0"/>
          <w:pgNumType w:start="4"/>
          <w:cols w:space="720"/>
          <w:noEndnote/>
          <w:titlePg w:val="0"/>
          <w:rtlGutter w:val="0"/>
          <w:docGrid w:linePitch="360"/>
        </w:sectPr>
      </w:pPr>
      <w:bookmarkStart w:id="53" w:name="bookmark53"/>
      <w:r>
        <w:rPr>
          <w:rFonts w:ascii="Times New Roman" w:eastAsia="Times New Roman" w:hAnsi="Times New Roman" w:cs="Times New Roman"/>
          <w:color w:val="000000"/>
          <w:spacing w:val="0"/>
          <w:w w:val="100"/>
          <w:position w:val="0"/>
          <w:lang w:val="en-US" w:eastAsia="en-US" w:bidi="en-US"/>
        </w:rPr>
        <w:t>f</w:t>
      </w:r>
      <w:bookmarkEnd w:id="5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争议各方人民政府达成的解决行政区域界线争议协议书，或者争议各方上级人民政府解决行政</w:t>
      </w:r>
    </w:p>
    <w:p>
      <w:pPr>
        <w:pStyle w:val="Bodytext10"/>
        <w:keepNext w:val="0"/>
        <w:keepLines w:val="0"/>
        <w:widowControl w:val="0"/>
        <w:shd w:val="clear" w:color="auto" w:fill="auto"/>
        <w:tabs>
          <w:tab w:val="left" w:pos="850"/>
        </w:tabs>
        <w:bidi w:val="0"/>
        <w:spacing w:before="0" w:after="0" w:line="313" w:lineRule="exact"/>
        <w:ind w:left="840" w:right="0" w:hanging="400"/>
        <w:jc w:val="left"/>
      </w:pPr>
      <w:r>
        <w:rPr>
          <w:color w:val="000000"/>
          <w:spacing w:val="0"/>
          <w:w w:val="100"/>
          <w:position w:val="0"/>
        </w:rPr>
        <w:t xml:space="preserve"> 区域界线争议的决定生效后，由争议各方人民政府联合组织行政区域界线测绘，标绘大比例尺</w:t>
      </w:r>
      <w:r>
        <w:rPr>
          <w:color w:val="000000"/>
          <w:spacing w:val="0"/>
          <w:w w:val="100"/>
          <w:position w:val="0"/>
        </w:rPr>
        <w:t xml:space="preserve"> </w:t>
      </w:r>
      <w:r>
        <w:rPr>
          <w:color w:val="000000"/>
          <w:spacing w:val="0"/>
          <w:w w:val="100"/>
          <w:position w:val="0"/>
        </w:rPr>
        <w:t>的行政区域界线地形图，由争议各方人民政府代表签字盖章后，代替行政区域界线协议或者上 级人民政府解决行政区域界线争议的决定所附的行政区域界线地形图。</w:t>
      </w:r>
    </w:p>
    <w:p>
      <w:pPr>
        <w:pStyle w:val="Bodytext10"/>
        <w:keepNext w:val="0"/>
        <w:keepLines w:val="0"/>
        <w:widowControl w:val="0"/>
        <w:shd w:val="clear" w:color="auto" w:fill="auto"/>
        <w:tabs>
          <w:tab w:val="left" w:pos="844"/>
        </w:tabs>
        <w:bidi w:val="0"/>
        <w:spacing w:before="0" w:after="0" w:line="310" w:lineRule="exact"/>
        <w:ind w:left="860" w:right="0" w:hanging="420"/>
        <w:jc w:val="both"/>
      </w:pPr>
      <w:bookmarkStart w:id="54" w:name="bookmark54"/>
      <w:r>
        <w:rPr>
          <w:rFonts w:ascii="Times New Roman" w:eastAsia="Times New Roman" w:hAnsi="Times New Roman" w:cs="Times New Roman"/>
          <w:color w:val="000000"/>
          <w:spacing w:val="0"/>
          <w:w w:val="100"/>
          <w:position w:val="0"/>
          <w:lang w:val="en-US" w:eastAsia="en-US" w:bidi="en-US"/>
        </w:rPr>
        <w:t>g</w:t>
      </w:r>
      <w:bookmarkEnd w:id="5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争议各方人民政府达成的解决行政区域界线争议协议书以及实地勘测的行政区域界线地形图， 或者争议各方上级人民政府解决行政区域界线争议的决定以及实地勘测的行政区域界线地形 图，应依照国务院令</w:t>
      </w:r>
      <w:r>
        <w:rPr>
          <w:rFonts w:ascii="Times New Roman" w:eastAsia="Times New Roman" w:hAnsi="Times New Roman" w:cs="Times New Roman"/>
          <w:color w:val="000000"/>
          <w:spacing w:val="0"/>
          <w:w w:val="100"/>
          <w:position w:val="0"/>
          <w:lang w:val="en-US" w:eastAsia="en-US" w:bidi="en-US"/>
        </w:rPr>
        <w:t>［1989</w:t>
      </w:r>
      <w:r>
        <w:rPr>
          <w:color w:val="000000"/>
          <w:spacing w:val="0"/>
          <w:w w:val="100"/>
          <w:position w:val="0"/>
        </w:rPr>
        <w:t>］第</w:t>
      </w:r>
      <w:r>
        <w:rPr>
          <w:rFonts w:ascii="Times New Roman" w:eastAsia="Times New Roman" w:hAnsi="Times New Roman" w:cs="Times New Roman"/>
          <w:color w:val="000000"/>
          <w:spacing w:val="0"/>
          <w:w w:val="100"/>
          <w:position w:val="0"/>
        </w:rPr>
        <w:t>26</w:t>
      </w:r>
      <w:r>
        <w:rPr>
          <w:color w:val="000000"/>
          <w:spacing w:val="0"/>
          <w:w w:val="100"/>
          <w:position w:val="0"/>
        </w:rPr>
        <w:t>号《行政区域边界争议处理条例》有关规定逐级上报备案。</w:t>
      </w:r>
    </w:p>
    <w:p>
      <w:pPr>
        <w:pStyle w:val="Bodytext10"/>
        <w:keepNext w:val="0"/>
        <w:keepLines w:val="0"/>
        <w:widowControl w:val="0"/>
        <w:shd w:val="clear" w:color="auto" w:fill="auto"/>
        <w:tabs>
          <w:tab w:val="left" w:pos="844"/>
        </w:tabs>
        <w:bidi w:val="0"/>
        <w:spacing w:before="0" w:after="240" w:line="310" w:lineRule="exact"/>
        <w:ind w:left="860" w:right="0" w:hanging="420"/>
        <w:jc w:val="both"/>
      </w:pPr>
      <w:bookmarkStart w:id="55" w:name="bookmark55"/>
      <w:r>
        <w:rPr>
          <w:rFonts w:ascii="Times New Roman" w:eastAsia="Times New Roman" w:hAnsi="Times New Roman" w:cs="Times New Roman"/>
          <w:color w:val="000000"/>
          <w:spacing w:val="0"/>
          <w:w w:val="100"/>
          <w:position w:val="0"/>
          <w:lang w:val="en-US" w:eastAsia="en-US" w:bidi="en-US"/>
        </w:rPr>
        <w:t>h</w:t>
      </w:r>
      <w:bookmarkEnd w:id="5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行政区域界线争议解决后，争议各方人民政府必须认真执行解决行政区域界线争议协议书或者 上级人民政府解决行政区域界线争议的决定，并向当地干部群众公布正式划定的行政区域界 线。</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4.5</w:t>
      </w:r>
      <w:r>
        <w:rPr>
          <w:b/>
          <w:bCs/>
          <w:color w:val="000000"/>
          <w:spacing w:val="0"/>
          <w:w w:val="100"/>
          <w:position w:val="0"/>
        </w:rPr>
        <w:t>行政区域界线联合检查</w:t>
      </w:r>
    </w:p>
    <w:p>
      <w:pPr>
        <w:pStyle w:val="Bodytext10"/>
        <w:keepNext w:val="0"/>
        <w:keepLines w:val="0"/>
        <w:widowControl w:val="0"/>
        <w:shd w:val="clear" w:color="auto" w:fill="auto"/>
        <w:bidi w:val="0"/>
        <w:spacing w:before="0" w:after="240" w:line="331"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4. 5.1</w:t>
      </w:r>
      <w:r>
        <w:rPr>
          <w:color w:val="000000"/>
          <w:spacing w:val="0"/>
          <w:w w:val="100"/>
          <w:position w:val="0"/>
        </w:rPr>
        <w:t>行政区域界线毗邻的各方人民政府联合组织对已勘定的行政区域界线实地管理情况进行检查， 简称“界线联检”。</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4.5.2</w:t>
      </w:r>
      <w:r>
        <w:rPr>
          <w:rFonts w:ascii="SimSun" w:eastAsia="SimSun" w:hAnsi="SimSun" w:cs="SimSun"/>
          <w:b/>
          <w:bCs/>
          <w:color w:val="000000"/>
          <w:spacing w:val="0"/>
          <w:w w:val="100"/>
          <w:position w:val="0"/>
          <w:sz w:val="20"/>
          <w:szCs w:val="20"/>
          <w:lang w:val="zh-TW" w:eastAsia="zh-TW" w:bidi="zh-TW"/>
        </w:rPr>
        <w:t>联检制度</w:t>
      </w:r>
    </w:p>
    <w:p>
      <w:pPr>
        <w:pStyle w:val="Bodytext10"/>
        <w:keepNext w:val="0"/>
        <w:keepLines w:val="0"/>
        <w:widowControl w:val="0"/>
        <w:shd w:val="clear" w:color="auto" w:fill="auto"/>
        <w:bidi w:val="0"/>
        <w:spacing w:before="0" w:after="240" w:line="312" w:lineRule="exact"/>
        <w:ind w:left="0" w:right="0" w:firstLine="440"/>
        <w:jc w:val="both"/>
      </w:pPr>
      <w:r>
        <w:rPr>
          <w:color w:val="000000"/>
          <w:spacing w:val="0"/>
          <w:w w:val="100"/>
          <w:position w:val="0"/>
        </w:rPr>
        <w:t>行政区域毗邻人民政府每五年联合组织一次对已勘定的行政区域界线管理情况进行检查，并对检查 中发现问题进行处理的法定工作制度。遇有影响行政区域界线实地走向的自然灾害、河流改道、道路变 化等特殊情况，由行政区域界线毗邻的各有关人民政府共同对行政区域界线的特定地段随时安排联合检 查。</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4.5.3</w:t>
      </w:r>
      <w:r>
        <w:rPr>
          <w:rFonts w:ascii="SimSun" w:eastAsia="SimSun" w:hAnsi="SimSun" w:cs="SimSun"/>
          <w:b/>
          <w:bCs/>
          <w:color w:val="000000"/>
          <w:spacing w:val="0"/>
          <w:w w:val="100"/>
          <w:position w:val="0"/>
          <w:sz w:val="20"/>
          <w:szCs w:val="20"/>
          <w:lang w:val="zh-TW" w:eastAsia="zh-TW" w:bidi="zh-TW"/>
        </w:rPr>
        <w:t>责任单位</w:t>
      </w:r>
    </w:p>
    <w:p>
      <w:pPr>
        <w:pStyle w:val="Bodytext10"/>
        <w:keepNext w:val="0"/>
        <w:keepLines w:val="0"/>
        <w:widowControl w:val="0"/>
        <w:shd w:val="clear" w:color="auto" w:fill="auto"/>
        <w:bidi w:val="0"/>
        <w:spacing w:before="0" w:after="300" w:line="312" w:lineRule="exact"/>
        <w:ind w:left="0" w:right="0" w:firstLine="420"/>
        <w:jc w:val="left"/>
      </w:pPr>
      <w:r>
        <w:rPr>
          <w:color w:val="000000"/>
          <w:spacing w:val="0"/>
          <w:w w:val="100"/>
          <w:position w:val="0"/>
        </w:rPr>
        <w:t>乡级以上人民政府及其民政部门。</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4.5.4</w:t>
      </w:r>
      <w:r>
        <w:rPr>
          <w:rFonts w:ascii="SimSun" w:eastAsia="SimSun" w:hAnsi="SimSun" w:cs="SimSun"/>
          <w:b/>
          <w:bCs/>
          <w:color w:val="000000"/>
          <w:spacing w:val="0"/>
          <w:w w:val="100"/>
          <w:position w:val="0"/>
          <w:sz w:val="20"/>
          <w:szCs w:val="20"/>
          <w:lang w:val="zh-TW" w:eastAsia="zh-TW" w:bidi="zh-TW"/>
        </w:rPr>
        <w:t>联检依据</w:t>
      </w:r>
    </w:p>
    <w:p>
      <w:pPr>
        <w:pStyle w:val="Bodytext10"/>
        <w:keepNext w:val="0"/>
        <w:keepLines w:val="0"/>
        <w:widowControl w:val="0"/>
        <w:shd w:val="clear" w:color="auto" w:fill="auto"/>
        <w:bidi w:val="0"/>
        <w:spacing w:before="0" w:after="0" w:line="312" w:lineRule="exact"/>
        <w:ind w:left="0" w:right="0" w:firstLine="420"/>
        <w:jc w:val="both"/>
      </w:pPr>
      <w:r>
        <w:rPr>
          <w:color w:val="000000"/>
          <w:spacing w:val="0"/>
          <w:w w:val="100"/>
          <w:position w:val="0"/>
        </w:rPr>
        <w:t>具体依据如下：</w:t>
      </w:r>
    </w:p>
    <w:p>
      <w:pPr>
        <w:pStyle w:val="Bodytext10"/>
        <w:keepNext w:val="0"/>
        <w:keepLines w:val="0"/>
        <w:widowControl w:val="0"/>
        <w:shd w:val="clear" w:color="auto" w:fill="auto"/>
        <w:tabs>
          <w:tab w:val="left" w:pos="844"/>
        </w:tabs>
        <w:bidi w:val="0"/>
        <w:spacing w:before="0" w:after="0" w:line="312" w:lineRule="exact"/>
        <w:ind w:left="0" w:right="0" w:firstLine="420"/>
        <w:jc w:val="left"/>
      </w:pPr>
      <w:bookmarkStart w:id="56" w:name="bookmark56"/>
      <w:r>
        <w:rPr>
          <w:rFonts w:ascii="Times New Roman" w:eastAsia="Times New Roman" w:hAnsi="Times New Roman" w:cs="Times New Roman"/>
          <w:color w:val="000000"/>
          <w:spacing w:val="0"/>
          <w:w w:val="100"/>
          <w:position w:val="0"/>
          <w:lang w:val="en-US" w:eastAsia="en-US" w:bidi="en-US"/>
        </w:rPr>
        <w:t>a</w:t>
      </w:r>
      <w:bookmarkEnd w:id="5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国务院令</w:t>
      </w:r>
      <w:r>
        <w:rPr>
          <w:rFonts w:ascii="Times New Roman" w:eastAsia="Times New Roman" w:hAnsi="Times New Roman" w:cs="Times New Roman"/>
          <w:color w:val="000000"/>
          <w:spacing w:val="0"/>
          <w:w w:val="100"/>
          <w:position w:val="0"/>
          <w:lang w:val="en-US" w:eastAsia="en-US" w:bidi="en-US"/>
        </w:rPr>
        <w:t>［2002］</w:t>
      </w:r>
      <w:r>
        <w:rPr>
          <w:color w:val="000000"/>
          <w:spacing w:val="0"/>
          <w:w w:val="100"/>
          <w:position w:val="0"/>
        </w:rPr>
        <w:t>第</w:t>
      </w:r>
      <w:r>
        <w:rPr>
          <w:rFonts w:ascii="Times New Roman" w:eastAsia="Times New Roman" w:hAnsi="Times New Roman" w:cs="Times New Roman"/>
          <w:color w:val="000000"/>
          <w:spacing w:val="0"/>
          <w:w w:val="100"/>
          <w:position w:val="0"/>
        </w:rPr>
        <w:t>353</w:t>
      </w:r>
      <w:r>
        <w:rPr>
          <w:color w:val="000000"/>
          <w:spacing w:val="0"/>
          <w:w w:val="100"/>
          <w:position w:val="0"/>
        </w:rPr>
        <w:t>号《行政区域界线管理条例》。</w:t>
      </w:r>
    </w:p>
    <w:p>
      <w:pPr>
        <w:pStyle w:val="Bodytext10"/>
        <w:keepNext w:val="0"/>
        <w:keepLines w:val="0"/>
        <w:widowControl w:val="0"/>
        <w:shd w:val="clear" w:color="auto" w:fill="auto"/>
        <w:tabs>
          <w:tab w:val="left" w:pos="844"/>
        </w:tabs>
        <w:bidi w:val="0"/>
        <w:spacing w:before="0" w:after="0" w:line="312" w:lineRule="exact"/>
        <w:ind w:left="0" w:right="0" w:firstLine="420"/>
        <w:jc w:val="left"/>
      </w:pPr>
      <w:bookmarkStart w:id="57" w:name="bookmark57"/>
      <w:r>
        <w:rPr>
          <w:rFonts w:ascii="Times New Roman" w:eastAsia="Times New Roman" w:hAnsi="Times New Roman" w:cs="Times New Roman"/>
          <w:color w:val="000000"/>
          <w:spacing w:val="0"/>
          <w:w w:val="100"/>
          <w:position w:val="0"/>
          <w:lang w:val="en-US" w:eastAsia="en-US" w:bidi="en-US"/>
        </w:rPr>
        <w:t>b</w:t>
      </w:r>
      <w:bookmarkEnd w:id="5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省政府令</w:t>
      </w:r>
      <w:r>
        <w:rPr>
          <w:rFonts w:ascii="Times New Roman" w:eastAsia="Times New Roman" w:hAnsi="Times New Roman" w:cs="Times New Roman"/>
          <w:color w:val="000000"/>
          <w:spacing w:val="0"/>
          <w:w w:val="100"/>
          <w:position w:val="0"/>
          <w:lang w:val="en-US" w:eastAsia="en-US" w:bidi="en-US"/>
        </w:rPr>
        <w:t>［2Q14］136</w:t>
      </w:r>
      <w:r>
        <w:rPr>
          <w:color w:val="000000"/>
          <w:spacing w:val="0"/>
          <w:w w:val="100"/>
          <w:position w:val="0"/>
        </w:rPr>
        <w:t>号《福建省行政区域界线管理办法》。</w:t>
      </w:r>
    </w:p>
    <w:p>
      <w:pPr>
        <w:pStyle w:val="Bodytext10"/>
        <w:keepNext w:val="0"/>
        <w:keepLines w:val="0"/>
        <w:widowControl w:val="0"/>
        <w:shd w:val="clear" w:color="auto" w:fill="auto"/>
        <w:tabs>
          <w:tab w:val="left" w:pos="844"/>
        </w:tabs>
        <w:bidi w:val="0"/>
        <w:spacing w:before="0" w:after="0" w:line="312" w:lineRule="exact"/>
        <w:ind w:left="0" w:right="0" w:firstLine="420"/>
        <w:jc w:val="left"/>
      </w:pPr>
      <w:bookmarkStart w:id="58" w:name="bookmark58"/>
      <w:r>
        <w:rPr>
          <w:rFonts w:ascii="Times New Roman" w:eastAsia="Times New Roman" w:hAnsi="Times New Roman" w:cs="Times New Roman"/>
          <w:color w:val="000000"/>
          <w:spacing w:val="0"/>
          <w:w w:val="100"/>
          <w:position w:val="0"/>
          <w:lang w:val="en-US" w:eastAsia="en-US" w:bidi="en-US"/>
        </w:rPr>
        <w:t>c</w:t>
      </w:r>
      <w:bookmarkEnd w:id="5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省人民政狩关</w:t>
      </w:r>
      <w:r>
        <w:rPr>
          <w:color w:val="2A2F35"/>
          <w:spacing w:val="0"/>
          <w:w w:val="100"/>
          <w:position w:val="0"/>
        </w:rPr>
        <w:t>于省县</w:t>
      </w:r>
      <w:r>
        <w:rPr>
          <w:color w:val="000000"/>
          <w:spacing w:val="0"/>
          <w:w w:val="100"/>
          <w:position w:val="0"/>
        </w:rPr>
        <w:t>乡三级行政区域界线联检工作年度计划。</w:t>
      </w:r>
    </w:p>
    <w:p>
      <w:pPr>
        <w:pStyle w:val="Bodytext10"/>
        <w:keepNext w:val="0"/>
        <w:keepLines w:val="0"/>
        <w:widowControl w:val="0"/>
        <w:shd w:val="clear" w:color="auto" w:fill="auto"/>
        <w:tabs>
          <w:tab w:val="left" w:pos="844"/>
        </w:tabs>
        <w:bidi w:val="0"/>
        <w:spacing w:before="0" w:after="0" w:line="312" w:lineRule="exact"/>
        <w:ind w:left="0" w:right="0" w:firstLine="420"/>
        <w:jc w:val="left"/>
      </w:pPr>
      <w:bookmarkStart w:id="59" w:name="bookmark59"/>
      <w:r>
        <w:rPr>
          <w:rFonts w:ascii="Times New Roman" w:eastAsia="Times New Roman" w:hAnsi="Times New Roman" w:cs="Times New Roman"/>
          <w:color w:val="000000"/>
          <w:spacing w:val="0"/>
          <w:w w:val="100"/>
          <w:position w:val="0"/>
          <w:lang w:val="en-US" w:eastAsia="en-US" w:bidi="en-US"/>
        </w:rPr>
        <w:t>d</w:t>
      </w:r>
      <w:bookmarkEnd w:id="5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省人民政</w:t>
      </w:r>
      <w:r>
        <w:rPr>
          <w:color w:val="2A2F35"/>
          <w:spacing w:val="0"/>
          <w:w w:val="100"/>
          <w:position w:val="0"/>
        </w:rPr>
        <w:t>府购的测协议</w:t>
      </w:r>
      <w:r>
        <w:rPr>
          <w:color w:val="000000"/>
          <w:spacing w:val="0"/>
          <w:w w:val="100"/>
          <w:position w:val="0"/>
        </w:rPr>
        <w:t>书及其附图，界桩成果表、界桩登记表、界桩照片。</w:t>
      </w:r>
    </w:p>
    <w:p>
      <w:pPr>
        <w:pStyle w:val="Bodytext10"/>
        <w:keepNext w:val="0"/>
        <w:keepLines w:val="0"/>
        <w:widowControl w:val="0"/>
        <w:shd w:val="clear" w:color="auto" w:fill="auto"/>
        <w:tabs>
          <w:tab w:val="left" w:pos="844"/>
        </w:tabs>
        <w:bidi w:val="0"/>
        <w:spacing w:before="0" w:after="0" w:line="312" w:lineRule="exact"/>
        <w:ind w:left="0" w:right="0" w:firstLine="420"/>
        <w:jc w:val="left"/>
      </w:pPr>
      <w:bookmarkStart w:id="60" w:name="bookmark60"/>
      <w:r>
        <w:rPr>
          <w:rFonts w:ascii="Times New Roman" w:eastAsia="Times New Roman" w:hAnsi="Times New Roman" w:cs="Times New Roman"/>
          <w:color w:val="000000"/>
          <w:spacing w:val="0"/>
          <w:w w:val="100"/>
          <w:position w:val="0"/>
          <w:lang w:val="en-US" w:eastAsia="en-US" w:bidi="en-US"/>
        </w:rPr>
        <w:t>e</w:t>
      </w:r>
      <w:bookmarkEnd w:id="6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省政府批准的</w:t>
      </w:r>
      <w:r>
        <w:rPr>
          <w:color w:val="2A2F35"/>
          <w:spacing w:val="0"/>
          <w:w w:val="100"/>
          <w:position w:val="0"/>
        </w:rPr>
        <w:t>解决気界争议的协议</w:t>
      </w:r>
      <w:r>
        <w:rPr>
          <w:color w:val="000000"/>
          <w:spacing w:val="0"/>
          <w:w w:val="100"/>
          <w:position w:val="0"/>
        </w:rPr>
        <w:t>书及其附图，或者上级人民政府解决边界争议的决定。</w:t>
      </w:r>
    </w:p>
    <w:p>
      <w:pPr>
        <w:pStyle w:val="Bodytext10"/>
        <w:keepNext w:val="0"/>
        <w:keepLines w:val="0"/>
        <w:widowControl w:val="0"/>
        <w:shd w:val="clear" w:color="auto" w:fill="auto"/>
        <w:tabs>
          <w:tab w:val="left" w:pos="844"/>
        </w:tabs>
        <w:bidi w:val="0"/>
        <w:spacing w:before="0" w:after="140" w:line="326" w:lineRule="auto"/>
        <w:ind w:left="0" w:right="0" w:firstLine="420"/>
        <w:jc w:val="both"/>
      </w:pPr>
      <w:bookmarkStart w:id="61" w:name="bookmark61"/>
      <w:r>
        <w:rPr>
          <w:rFonts w:ascii="Times New Roman" w:eastAsia="Times New Roman" w:hAnsi="Times New Roman" w:cs="Times New Roman"/>
          <w:color w:val="000000"/>
          <w:spacing w:val="0"/>
          <w:w w:val="100"/>
          <w:position w:val="0"/>
          <w:lang w:val="en-US" w:eastAsia="en-US" w:bidi="en-US"/>
        </w:rPr>
        <w:t>f</w:t>
      </w:r>
      <w:bookmarkEnd w:id="6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历次界线联检成果</w:t>
      </w:r>
      <w:r>
        <w:rPr>
          <w:color w:val="2A2F35"/>
          <w:spacing w:val="0"/>
          <w:w w:val="100"/>
          <w:position w:val="0"/>
        </w:rPr>
        <w:t>档案〉</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4.5.5</w:t>
      </w:r>
      <w:r>
        <w:rPr>
          <w:rFonts w:ascii="SimSun" w:eastAsia="SimSun" w:hAnsi="SimSun" w:cs="SimSun"/>
          <w:b/>
          <w:bCs/>
          <w:color w:val="000000"/>
          <w:spacing w:val="0"/>
          <w:w w:val="100"/>
          <w:position w:val="0"/>
          <w:sz w:val="20"/>
          <w:szCs w:val="20"/>
          <w:lang w:val="zh-TW" w:eastAsia="zh-TW" w:bidi="zh-TW"/>
        </w:rPr>
        <w:t>联检内容</w:t>
      </w:r>
    </w:p>
    <w:p>
      <w:pPr>
        <w:pStyle w:val="Bodytext10"/>
        <w:keepNext w:val="0"/>
        <w:keepLines w:val="0"/>
        <w:widowControl w:val="0"/>
        <w:shd w:val="clear" w:color="auto" w:fill="auto"/>
        <w:bidi w:val="0"/>
        <w:spacing w:before="0" w:after="240" w:line="317" w:lineRule="exact"/>
        <w:ind w:left="0" w:right="0" w:firstLine="440"/>
        <w:jc w:val="both"/>
      </w:pPr>
      <w:r>
        <w:rPr>
          <w:color w:val="000000"/>
          <w:spacing w:val="0"/>
          <w:w w:val="100"/>
          <w:position w:val="0"/>
        </w:rPr>
        <w:t>各级人民政府及其民政部门贯彻执行国务院令</w:t>
      </w:r>
      <w:r>
        <w:rPr>
          <w:rFonts w:ascii="Times New Roman" w:eastAsia="Times New Roman" w:hAnsi="Times New Roman" w:cs="Times New Roman"/>
          <w:color w:val="5C6776"/>
          <w:spacing w:val="0"/>
          <w:w w:val="100"/>
          <w:position w:val="0"/>
          <w:lang w:val="en-US" w:eastAsia="en-US" w:bidi="en-US"/>
        </w:rPr>
        <w:t>［2002］</w:t>
      </w:r>
      <w:r>
        <w:rPr>
          <w:color w:val="2A2F35"/>
          <w:spacing w:val="0"/>
          <w:w w:val="100"/>
          <w:position w:val="0"/>
        </w:rPr>
        <w:t>第</w:t>
      </w:r>
      <w:r>
        <w:rPr>
          <w:rFonts w:ascii="Times New Roman" w:eastAsia="Times New Roman" w:hAnsi="Times New Roman" w:cs="Times New Roman"/>
          <w:color w:val="000000"/>
          <w:spacing w:val="0"/>
          <w:w w:val="100"/>
          <w:position w:val="0"/>
        </w:rPr>
        <w:t>353</w:t>
      </w:r>
      <w:r>
        <w:rPr>
          <w:color w:val="000000"/>
          <w:spacing w:val="0"/>
          <w:w w:val="100"/>
          <w:position w:val="0"/>
        </w:rPr>
        <w:t>号《行政区域界线管理条例》、省政府 令</w:t>
      </w:r>
      <w:r>
        <w:rPr>
          <w:rFonts w:ascii="Times New Roman" w:eastAsia="Times New Roman" w:hAnsi="Times New Roman" w:cs="Times New Roman"/>
          <w:color w:val="000000"/>
          <w:spacing w:val="0"/>
          <w:w w:val="100"/>
          <w:position w:val="0"/>
          <w:lang w:val="en-US" w:eastAsia="en-US" w:bidi="en-US"/>
        </w:rPr>
        <w:t xml:space="preserve">［2014］ </w:t>
      </w:r>
      <w:r>
        <w:rPr>
          <w:rFonts w:ascii="Times New Roman" w:eastAsia="Times New Roman" w:hAnsi="Times New Roman" w:cs="Times New Roman"/>
          <w:color w:val="000000"/>
          <w:spacing w:val="0"/>
          <w:w w:val="100"/>
          <w:position w:val="0"/>
        </w:rPr>
        <w:t>136</w:t>
      </w:r>
      <w:r>
        <w:rPr>
          <w:color w:val="000000"/>
          <w:spacing w:val="0"/>
          <w:w w:val="100"/>
          <w:position w:val="0"/>
        </w:rPr>
        <w:t>号《福建省行政区域界线管理办法》、民</w:t>
      </w:r>
      <w:r>
        <w:rPr>
          <w:color w:val="2A2F35"/>
          <w:spacing w:val="0"/>
          <w:w w:val="100"/>
          <w:position w:val="0"/>
        </w:rPr>
        <w:t>政部令</w:t>
      </w:r>
      <w:r>
        <w:rPr>
          <w:rFonts w:ascii="Times New Roman" w:eastAsia="Times New Roman" w:hAnsi="Times New Roman" w:cs="Times New Roman"/>
          <w:color w:val="2A2F35"/>
          <w:spacing w:val="0"/>
          <w:w w:val="100"/>
          <w:position w:val="0"/>
          <w:lang w:val="en-US" w:eastAsia="en-US" w:bidi="en-US"/>
        </w:rPr>
        <w:t>［2008］</w:t>
      </w:r>
      <w:r>
        <w:rPr>
          <w:color w:val="000000"/>
          <w:spacing w:val="0"/>
          <w:w w:val="100"/>
          <w:position w:val="0"/>
        </w:rPr>
        <w:t>第</w:t>
      </w:r>
      <w:r>
        <w:rPr>
          <w:rFonts w:ascii="Times New Roman" w:eastAsia="Times New Roman" w:hAnsi="Times New Roman" w:cs="Times New Roman"/>
          <w:color w:val="000000"/>
          <w:spacing w:val="0"/>
          <w:w w:val="100"/>
          <w:position w:val="0"/>
        </w:rPr>
        <w:t>36</w:t>
      </w:r>
      <w:r>
        <w:rPr>
          <w:color w:val="000000"/>
          <w:spacing w:val="0"/>
          <w:w w:val="100"/>
          <w:position w:val="0"/>
        </w:rPr>
        <w:t>号《行政区域界线界桩管理 办法》等有关情况，界桩的变化和维护情况以及其他标志物的变化</w:t>
      </w:r>
      <w:r>
        <w:rPr>
          <w:color w:val="2A2F35"/>
          <w:spacing w:val="0"/>
          <w:w w:val="100"/>
          <w:position w:val="0"/>
        </w:rPr>
        <w:t>情况，跨界</w:t>
      </w:r>
      <w:r>
        <w:rPr>
          <w:color w:val="000000"/>
          <w:spacing w:val="0"/>
          <w:w w:val="100"/>
          <w:position w:val="0"/>
        </w:rPr>
        <w:t>生产、建设、开发等活动 中依法履行审批手续的情况，遵守行政区域界线审批文件和行政区域</w:t>
      </w:r>
      <w:r>
        <w:rPr>
          <w:color w:val="2A2F35"/>
          <w:spacing w:val="0"/>
          <w:w w:val="100"/>
          <w:position w:val="0"/>
        </w:rPr>
        <w:t>界线协议书的</w:t>
      </w:r>
      <w:r>
        <w:rPr>
          <w:color w:val="000000"/>
          <w:spacing w:val="0"/>
          <w:w w:val="100"/>
          <w:position w:val="0"/>
        </w:rPr>
        <w:t>情况。</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4.5.6</w:t>
      </w:r>
      <w:r>
        <w:rPr>
          <w:rFonts w:ascii="SimSun" w:eastAsia="SimSun" w:hAnsi="SimSun" w:cs="SimSun"/>
          <w:b/>
          <w:bCs/>
          <w:color w:val="000000"/>
          <w:spacing w:val="0"/>
          <w:w w:val="100"/>
          <w:position w:val="0"/>
          <w:sz w:val="20"/>
          <w:szCs w:val="20"/>
          <w:lang w:val="zh-TW" w:eastAsia="zh-TW" w:bidi="zh-TW"/>
        </w:rPr>
        <w:t>工作流程</w:t>
      </w:r>
    </w:p>
    <w:p>
      <w:pPr>
        <w:pStyle w:val="Bodytext10"/>
        <w:keepNext w:val="0"/>
        <w:keepLines w:val="0"/>
        <w:widowControl w:val="0"/>
        <w:shd w:val="clear" w:color="auto" w:fill="auto"/>
        <w:bidi w:val="0"/>
        <w:spacing w:before="0" w:after="0" w:line="312" w:lineRule="exact"/>
        <w:ind w:left="0" w:right="0" w:firstLine="420"/>
        <w:jc w:val="both"/>
      </w:pPr>
      <w:r>
        <w:rPr>
          <w:color w:val="000000"/>
          <w:spacing w:val="0"/>
          <w:w w:val="100"/>
          <w:position w:val="0"/>
        </w:rPr>
        <w:t>具体流程如下：</w:t>
      </w:r>
    </w:p>
    <w:p>
      <w:pPr>
        <w:pStyle w:val="Bodytext10"/>
        <w:keepNext w:val="0"/>
        <w:keepLines w:val="0"/>
        <w:widowControl w:val="0"/>
        <w:shd w:val="clear" w:color="auto" w:fill="auto"/>
        <w:tabs>
          <w:tab w:val="left" w:pos="844"/>
        </w:tabs>
        <w:bidi w:val="0"/>
        <w:spacing w:before="0" w:after="0" w:line="312" w:lineRule="exact"/>
        <w:ind w:left="0" w:right="0" w:firstLine="420"/>
        <w:jc w:val="left"/>
      </w:pPr>
      <w:bookmarkStart w:id="62" w:name="bookmark62"/>
      <w:r>
        <w:rPr>
          <w:rFonts w:ascii="Times New Roman" w:eastAsia="Times New Roman" w:hAnsi="Times New Roman" w:cs="Times New Roman"/>
          <w:color w:val="000000"/>
          <w:spacing w:val="0"/>
          <w:w w:val="100"/>
          <w:position w:val="0"/>
          <w:lang w:val="en-US" w:eastAsia="en-US" w:bidi="en-US"/>
        </w:rPr>
        <w:t>a</w:t>
      </w:r>
      <w:bookmarkEnd w:id="6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县级以上人民政府每</w:t>
      </w:r>
      <w:r>
        <w:rPr>
          <w:rFonts w:ascii="Times New Roman" w:eastAsia="Times New Roman" w:hAnsi="Times New Roman" w:cs="Times New Roman"/>
          <w:color w:val="000000"/>
          <w:spacing w:val="0"/>
          <w:w w:val="100"/>
          <w:position w:val="0"/>
        </w:rPr>
        <w:t>5</w:t>
      </w:r>
      <w:r>
        <w:rPr>
          <w:color w:val="000000"/>
          <w:spacing w:val="0"/>
          <w:w w:val="100"/>
          <w:position w:val="0"/>
        </w:rPr>
        <w:t>年一次制定下发辖区内行政区域界线联检工作计划的通知。</w:t>
      </w:r>
    </w:p>
    <w:p>
      <w:pPr>
        <w:pStyle w:val="Bodytext10"/>
        <w:keepNext w:val="0"/>
        <w:keepLines w:val="0"/>
        <w:widowControl w:val="0"/>
        <w:shd w:val="clear" w:color="auto" w:fill="auto"/>
        <w:tabs>
          <w:tab w:val="left" w:pos="844"/>
        </w:tabs>
        <w:bidi w:val="0"/>
        <w:spacing w:before="0" w:after="140" w:line="312" w:lineRule="exact"/>
        <w:ind w:left="0" w:right="0" w:firstLine="420"/>
        <w:jc w:val="left"/>
      </w:pPr>
      <w:bookmarkStart w:id="63" w:name="bookmark63"/>
      <w:r>
        <w:rPr>
          <w:rFonts w:ascii="Times New Roman" w:eastAsia="Times New Roman" w:hAnsi="Times New Roman" w:cs="Times New Roman"/>
          <w:color w:val="000000"/>
          <w:spacing w:val="0"/>
          <w:w w:val="100"/>
          <w:position w:val="0"/>
          <w:lang w:val="en-US" w:eastAsia="en-US" w:bidi="en-US"/>
        </w:rPr>
        <w:t>b</w:t>
      </w:r>
      <w:bookmarkEnd w:id="6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县级以上民政部门每年一次制定下发辖区内年度行政区域界线联检工作的通知。</w:t>
      </w:r>
    </w:p>
    <w:p>
      <w:pPr>
        <w:pStyle w:val="Bodytext10"/>
        <w:keepNext w:val="0"/>
        <w:keepLines w:val="0"/>
        <w:widowControl w:val="0"/>
        <w:shd w:val="clear" w:color="auto" w:fill="auto"/>
        <w:tabs>
          <w:tab w:val="left" w:pos="850"/>
        </w:tabs>
        <w:bidi w:val="0"/>
        <w:spacing w:before="0" w:after="0" w:line="318" w:lineRule="exact"/>
        <w:ind w:left="840" w:right="0" w:hanging="400"/>
        <w:jc w:val="both"/>
        <w:sectPr>
          <w:headerReference w:type="even" r:id="rId52"/>
          <w:headerReference w:type="default" r:id="rId53"/>
          <w:footerReference w:type="even" r:id="rId54"/>
          <w:footerReference w:type="default" r:id="rId55"/>
          <w:headerReference w:type="first" r:id="rId56"/>
          <w:footerReference w:type="first" r:id="rId57"/>
          <w:type w:val="nextPage"/>
          <w:pgSz w:w="11900" w:h="16840"/>
          <w:pgMar w:top="1858" w:right="1137" w:bottom="1580" w:left="1259" w:header="0" w:footer="3" w:gutter="0"/>
          <w:pgNumType w:start="5"/>
          <w:cols w:space="720"/>
          <w:noEndnote/>
          <w:titlePg w:val="0"/>
          <w:rtlGutter w:val="0"/>
          <w:docGrid w:linePitch="360"/>
        </w:sectPr>
      </w:pPr>
      <w:bookmarkStart w:id="64" w:name="bookmark64"/>
      <w:r>
        <w:rPr>
          <w:rFonts w:ascii="Times New Roman" w:eastAsia="Times New Roman" w:hAnsi="Times New Roman" w:cs="Times New Roman"/>
          <w:color w:val="000000"/>
          <w:spacing w:val="0"/>
          <w:w w:val="100"/>
          <w:position w:val="0"/>
          <w:lang w:val="en-US" w:eastAsia="en-US" w:bidi="en-US"/>
        </w:rPr>
        <w:t>c</w:t>
      </w:r>
      <w:bookmarkEnd w:id="6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组织实施联检工作的民政部门根据上级年度联检任务，共同制定联检工作实施方案，部署联检</w:t>
      </w:r>
      <w:r>
        <w:rPr>
          <w:color w:val="000000"/>
          <w:spacing w:val="0"/>
          <w:w w:val="100"/>
          <w:position w:val="0"/>
        </w:rPr>
        <w:t xml:space="preserve"> 工作。并按照《福建省县级行政区域界线联合检查工作实施办法（试行）》中规定的联检内容,</w:t>
      </w:r>
    </w:p>
    <w:p>
      <w:pPr>
        <w:pStyle w:val="Bodytext10"/>
        <w:keepNext w:val="0"/>
        <w:keepLines w:val="0"/>
        <w:widowControl w:val="0"/>
        <w:shd w:val="clear" w:color="auto" w:fill="auto"/>
        <w:tabs>
          <w:tab w:val="left" w:pos="850"/>
        </w:tabs>
        <w:bidi w:val="0"/>
        <w:spacing w:before="0" w:after="0" w:line="318" w:lineRule="exact"/>
        <w:ind w:left="840" w:right="0" w:hanging="400"/>
        <w:jc w:val="both"/>
      </w:pPr>
      <w:r>
        <w:rPr>
          <w:color w:val="000000"/>
          <w:spacing w:val="0"/>
          <w:w w:val="100"/>
          <w:position w:val="0"/>
        </w:rPr>
        <w:t xml:space="preserve"> 开展联检工作。</w:t>
      </w:r>
    </w:p>
    <w:p>
      <w:pPr>
        <w:pStyle w:val="Bodytext10"/>
        <w:keepNext w:val="0"/>
        <w:keepLines w:val="0"/>
        <w:widowControl w:val="0"/>
        <w:shd w:val="clear" w:color="auto" w:fill="auto"/>
        <w:tabs>
          <w:tab w:val="left" w:pos="850"/>
        </w:tabs>
        <w:bidi w:val="0"/>
        <w:spacing w:before="0" w:after="0" w:line="318" w:lineRule="exact"/>
        <w:ind w:left="840" w:right="0" w:hanging="400"/>
        <w:jc w:val="both"/>
      </w:pPr>
      <w:bookmarkStart w:id="65" w:name="bookmark65"/>
      <w:r>
        <w:rPr>
          <w:rFonts w:ascii="Times New Roman" w:eastAsia="Times New Roman" w:hAnsi="Times New Roman" w:cs="Times New Roman"/>
          <w:color w:val="000000"/>
          <w:spacing w:val="0"/>
          <w:w w:val="100"/>
          <w:position w:val="0"/>
          <w:lang w:val="en-US" w:eastAsia="en-US" w:bidi="en-US"/>
        </w:rPr>
        <w:t>d</w:t>
      </w:r>
      <w:bookmarkEnd w:id="6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对联检工作中发现的问题，现场能够纠正的，应当立即纠正；现场不能纠正的，共同商定处置 办法，及时纠正。</w:t>
      </w:r>
    </w:p>
    <w:p>
      <w:pPr>
        <w:pStyle w:val="Bodytext10"/>
        <w:keepNext w:val="0"/>
        <w:keepLines w:val="0"/>
        <w:widowControl w:val="0"/>
        <w:shd w:val="clear" w:color="auto" w:fill="auto"/>
        <w:tabs>
          <w:tab w:val="left" w:pos="850"/>
        </w:tabs>
        <w:bidi w:val="0"/>
        <w:spacing w:before="0" w:after="0" w:line="318" w:lineRule="exact"/>
        <w:ind w:left="840" w:right="0" w:hanging="400"/>
        <w:jc w:val="both"/>
      </w:pPr>
      <w:bookmarkStart w:id="66" w:name="bookmark66"/>
      <w:r>
        <w:rPr>
          <w:rFonts w:ascii="Times New Roman" w:eastAsia="Times New Roman" w:hAnsi="Times New Roman" w:cs="Times New Roman"/>
          <w:color w:val="000000"/>
          <w:spacing w:val="0"/>
          <w:w w:val="100"/>
          <w:position w:val="0"/>
          <w:lang w:val="en-US" w:eastAsia="en-US" w:bidi="en-US"/>
        </w:rPr>
        <w:t>e</w:t>
      </w:r>
      <w:bookmarkEnd w:id="6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组织实施行政区域界线联检的县级民政部门填写联检记录表，形成联检成果。联检成果由上一 级民政部门组织检查验收，提出验收意见，签署联检成果检查验收单。</w:t>
      </w:r>
    </w:p>
    <w:p>
      <w:pPr>
        <w:pStyle w:val="Bodytext10"/>
        <w:keepNext w:val="0"/>
        <w:keepLines w:val="0"/>
        <w:widowControl w:val="0"/>
        <w:shd w:val="clear" w:color="auto" w:fill="auto"/>
        <w:tabs>
          <w:tab w:val="left" w:pos="850"/>
        </w:tabs>
        <w:bidi w:val="0"/>
        <w:spacing w:before="0" w:after="0" w:line="318" w:lineRule="exact"/>
        <w:ind w:left="840" w:right="0" w:hanging="400"/>
        <w:jc w:val="both"/>
      </w:pPr>
      <w:bookmarkStart w:id="67" w:name="bookmark67"/>
      <w:r>
        <w:rPr>
          <w:rFonts w:ascii="Times New Roman" w:eastAsia="Times New Roman" w:hAnsi="Times New Roman" w:cs="Times New Roman"/>
          <w:color w:val="000000"/>
          <w:spacing w:val="0"/>
          <w:w w:val="100"/>
          <w:position w:val="0"/>
          <w:lang w:val="en-US" w:eastAsia="en-US" w:bidi="en-US"/>
        </w:rPr>
        <w:t>f</w:t>
      </w:r>
      <w:bookmarkEnd w:id="6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经验收合格的联检成果，起草政府联检工作情况报告，由各方同级人民政府审定后，共同逐级 上报省人民政府，并报省人民政府民政部门备案。</w:t>
      </w:r>
    </w:p>
    <w:p>
      <w:pPr>
        <w:pStyle w:val="Bodytext10"/>
        <w:keepNext w:val="0"/>
        <w:keepLines w:val="0"/>
        <w:widowControl w:val="0"/>
        <w:shd w:val="clear" w:color="auto" w:fill="auto"/>
        <w:tabs>
          <w:tab w:val="left" w:pos="850"/>
        </w:tabs>
        <w:bidi w:val="0"/>
        <w:spacing w:before="0" w:after="0" w:line="318" w:lineRule="exact"/>
        <w:ind w:left="840" w:right="0" w:hanging="400"/>
        <w:jc w:val="both"/>
      </w:pPr>
      <w:bookmarkStart w:id="68" w:name="bookmark68"/>
      <w:r>
        <w:rPr>
          <w:rFonts w:ascii="Times New Roman" w:eastAsia="Times New Roman" w:hAnsi="Times New Roman" w:cs="Times New Roman"/>
          <w:color w:val="000000"/>
          <w:spacing w:val="0"/>
          <w:w w:val="100"/>
          <w:position w:val="0"/>
          <w:lang w:val="en-US" w:eastAsia="en-US" w:bidi="en-US"/>
        </w:rPr>
        <w:t>g</w:t>
      </w:r>
      <w:bookmarkEnd w:id="6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凡涉及行政区域界线变更的，按照国务院令</w:t>
      </w:r>
      <w:r>
        <w:rPr>
          <w:rFonts w:ascii="Times New Roman" w:eastAsia="Times New Roman" w:hAnsi="Times New Roman" w:cs="Times New Roman"/>
          <w:color w:val="000000"/>
          <w:spacing w:val="0"/>
          <w:w w:val="100"/>
          <w:position w:val="0"/>
          <w:lang w:val="en-US" w:eastAsia="en-US" w:bidi="en-US"/>
        </w:rPr>
        <w:t>［1985</w:t>
      </w:r>
      <w:r>
        <w:rPr>
          <w:color w:val="000000"/>
          <w:spacing w:val="0"/>
          <w:w w:val="100"/>
          <w:position w:val="0"/>
        </w:rPr>
        <w:t>］第</w:t>
      </w:r>
      <w:r>
        <w:rPr>
          <w:rFonts w:ascii="Times New Roman" w:eastAsia="Times New Roman" w:hAnsi="Times New Roman" w:cs="Times New Roman"/>
          <w:color w:val="000000"/>
          <w:spacing w:val="0"/>
          <w:w w:val="100"/>
          <w:position w:val="0"/>
        </w:rPr>
        <w:t>8</w:t>
      </w:r>
      <w:r>
        <w:rPr>
          <w:color w:val="000000"/>
          <w:spacing w:val="0"/>
          <w:w w:val="100"/>
          <w:position w:val="0"/>
        </w:rPr>
        <w:t>号《国务院关于行政区划管理的规定》、 民政部《关于做好行政区划变更后勘界工作的通知》以及省人民政府相关文件办理，并做好备 案存档工作。</w:t>
      </w:r>
    </w:p>
    <w:p>
      <w:pPr>
        <w:pStyle w:val="Bodytext10"/>
        <w:keepNext w:val="0"/>
        <w:keepLines w:val="0"/>
        <w:widowControl w:val="0"/>
        <w:shd w:val="clear" w:color="auto" w:fill="auto"/>
        <w:tabs>
          <w:tab w:val="left" w:pos="850"/>
        </w:tabs>
        <w:bidi w:val="0"/>
        <w:spacing w:before="0" w:after="0" w:line="318" w:lineRule="exact"/>
        <w:ind w:left="840" w:right="0" w:hanging="400"/>
        <w:jc w:val="both"/>
      </w:pPr>
      <w:bookmarkStart w:id="69" w:name="bookmark69"/>
      <w:r>
        <w:rPr>
          <w:rFonts w:ascii="Times New Roman" w:eastAsia="Times New Roman" w:hAnsi="Times New Roman" w:cs="Times New Roman"/>
          <w:color w:val="000000"/>
          <w:spacing w:val="0"/>
          <w:w w:val="100"/>
          <w:position w:val="0"/>
          <w:lang w:val="en-US" w:eastAsia="en-US" w:bidi="en-US"/>
        </w:rPr>
        <w:t>h</w:t>
      </w:r>
      <w:bookmarkEnd w:id="6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联检工作中所形成的实施方案、会议纪要、检查及修测记录、联检报告以及行政区域界线联检 记录表（参考附录</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lang w:val="en-US" w:eastAsia="en-US" w:bidi="en-US"/>
        </w:rPr>
        <w:t>、</w:t>
      </w:r>
      <w:r>
        <w:rPr>
          <w:color w:val="000000"/>
          <w:spacing w:val="0"/>
          <w:w w:val="100"/>
          <w:position w:val="0"/>
        </w:rPr>
        <w:t>界桩联检记录表（参考附录</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lang w:val="en-US" w:eastAsia="en-US" w:bidi="en-US"/>
        </w:rPr>
        <w:t>、</w:t>
      </w:r>
      <w:r>
        <w:rPr>
          <w:color w:val="000000"/>
          <w:spacing w:val="0"/>
          <w:w w:val="100"/>
          <w:position w:val="0"/>
        </w:rPr>
        <w:t>界桩联检照片等有关资料，应按民 政部、国家档案局的有关规定立卷归档，由市、县（区）人民政府民政部门各保存一套，报省 人民政府民政部门一套。</w:t>
      </w:r>
    </w:p>
    <w:p>
      <w:pPr>
        <w:pStyle w:val="Bodytext10"/>
        <w:keepNext w:val="0"/>
        <w:keepLines w:val="0"/>
        <w:widowControl w:val="0"/>
        <w:shd w:val="clear" w:color="auto" w:fill="auto"/>
        <w:tabs>
          <w:tab w:val="left" w:pos="850"/>
        </w:tabs>
        <w:bidi w:val="0"/>
        <w:spacing w:before="0" w:after="240" w:line="318" w:lineRule="exact"/>
        <w:ind w:left="0" w:right="0" w:firstLine="420"/>
        <w:jc w:val="left"/>
      </w:pPr>
      <w:bookmarkStart w:id="70" w:name="bookmark70"/>
      <w:r>
        <w:rPr>
          <w:rFonts w:ascii="Times New Roman" w:eastAsia="Times New Roman" w:hAnsi="Times New Roman" w:cs="Times New Roman"/>
          <w:color w:val="000000"/>
          <w:spacing w:val="0"/>
          <w:w w:val="100"/>
          <w:position w:val="0"/>
          <w:lang w:val="en-US" w:eastAsia="en-US" w:bidi="en-US"/>
        </w:rPr>
        <w:t>i</w:t>
      </w:r>
      <w:bookmarkEnd w:id="7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乡级行政区域界线联检工作在县级人民政府民政部门指导下进行。</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4.6</w:t>
      </w:r>
      <w:r>
        <w:rPr>
          <w:b/>
          <w:bCs/>
          <w:color w:val="000000"/>
          <w:spacing w:val="0"/>
          <w:w w:val="100"/>
          <w:position w:val="0"/>
        </w:rPr>
        <w:t>跨界行为处理</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4.6.1</w:t>
      </w:r>
      <w:r>
        <w:rPr>
          <w:color w:val="000000"/>
          <w:spacing w:val="0"/>
          <w:w w:val="100"/>
          <w:position w:val="0"/>
        </w:rPr>
        <w:t>行政区域毗邻各方对一方或者各方因横跨行政区域界线或者行政区域界线附近</w:t>
      </w:r>
      <w:r>
        <w:rPr>
          <w:rFonts w:ascii="Times New Roman" w:eastAsia="Times New Roman" w:hAnsi="Times New Roman" w:cs="Times New Roman"/>
          <w:color w:val="000000"/>
          <w:spacing w:val="0"/>
          <w:w w:val="100"/>
          <w:position w:val="0"/>
        </w:rPr>
        <w:t>50</w:t>
      </w:r>
      <w:r>
        <w:rPr>
          <w:color w:val="000000"/>
          <w:spacing w:val="0"/>
          <w:w w:val="100"/>
          <w:position w:val="0"/>
        </w:rPr>
        <w:t>米进行生产、 建设、开发用地等方面进行处理的行为。</w:t>
      </w:r>
    </w:p>
    <w:p>
      <w:pPr>
        <w:pStyle w:val="Bodytext10"/>
        <w:keepNext w:val="0"/>
        <w:keepLines w:val="0"/>
        <w:widowControl w:val="0"/>
        <w:shd w:val="clear" w:color="auto" w:fill="auto"/>
        <w:bidi w:val="0"/>
        <w:spacing w:before="0" w:after="240" w:line="317" w:lineRule="exact"/>
        <w:ind w:left="420" w:right="0" w:firstLine="20"/>
        <w:jc w:val="both"/>
      </w:pPr>
      <w:r>
        <w:rPr>
          <w:color w:val="000000"/>
          <w:spacing w:val="0"/>
          <w:w w:val="100"/>
          <w:position w:val="0"/>
        </w:rPr>
        <w:t>跨界行为处理应贯彻执行国务院令</w:t>
      </w:r>
      <w:r>
        <w:rPr>
          <w:rFonts w:ascii="Times New Roman" w:eastAsia="Times New Roman" w:hAnsi="Times New Roman" w:cs="Times New Roman"/>
          <w:color w:val="000000"/>
          <w:spacing w:val="0"/>
          <w:w w:val="100"/>
          <w:position w:val="0"/>
          <w:lang w:val="en-US" w:eastAsia="en-US" w:bidi="en-US"/>
        </w:rPr>
        <w:t>［2002］</w:t>
      </w:r>
      <w:r>
        <w:rPr>
          <w:color w:val="000000"/>
          <w:spacing w:val="0"/>
          <w:w w:val="100"/>
          <w:position w:val="0"/>
        </w:rPr>
        <w:t>第</w:t>
      </w:r>
      <w:r>
        <w:rPr>
          <w:rFonts w:ascii="Times New Roman" w:eastAsia="Times New Roman" w:hAnsi="Times New Roman" w:cs="Times New Roman"/>
          <w:color w:val="000000"/>
          <w:spacing w:val="0"/>
          <w:w w:val="100"/>
          <w:position w:val="0"/>
        </w:rPr>
        <w:t>353</w:t>
      </w:r>
      <w:r>
        <w:rPr>
          <w:color w:val="000000"/>
          <w:spacing w:val="0"/>
          <w:w w:val="100"/>
          <w:position w:val="0"/>
        </w:rPr>
        <w:t xml:space="preserve">号《行政区域界线管理条例》和省政府令 </w:t>
      </w:r>
      <w:r>
        <w:rPr>
          <w:rFonts w:ascii="Times New Roman" w:eastAsia="Times New Roman" w:hAnsi="Times New Roman" w:cs="Times New Roman"/>
          <w:color w:val="000000"/>
          <w:spacing w:val="0"/>
          <w:w w:val="100"/>
          <w:position w:val="0"/>
          <w:lang w:val="en-US" w:eastAsia="en-US" w:bidi="en-US"/>
        </w:rPr>
        <w:t>［20141136</w:t>
      </w:r>
      <w:r>
        <w:rPr>
          <w:color w:val="000000"/>
          <w:spacing w:val="0"/>
          <w:w w:val="100"/>
          <w:position w:val="0"/>
        </w:rPr>
        <w:t>号《福建省行政区域界线管理办法》。</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7"/>
          <w:szCs w:val="17"/>
          <w:lang w:val="en-US" w:eastAsia="en-US" w:bidi="en-US"/>
        </w:rPr>
        <w:t>4.7</w:t>
      </w:r>
      <w:r>
        <w:rPr>
          <w:b/>
          <w:bCs/>
          <w:color w:val="000000"/>
          <w:spacing w:val="0"/>
          <w:w w:val="100"/>
          <w:position w:val="0"/>
        </w:rPr>
        <w:t>行政区域界线详图编制</w:t>
      </w:r>
    </w:p>
    <w:p>
      <w:pPr>
        <w:pStyle w:val="Bodytext10"/>
        <w:keepNext w:val="0"/>
        <w:keepLines w:val="0"/>
        <w:widowControl w:val="0"/>
        <w:shd w:val="clear" w:color="auto" w:fill="auto"/>
        <w:bidi w:val="0"/>
        <w:spacing w:before="0" w:after="240" w:line="331" w:lineRule="exact"/>
        <w:ind w:left="0" w:right="0" w:firstLine="0"/>
        <w:jc w:val="both"/>
      </w:pPr>
      <w:r>
        <w:rPr>
          <w:rFonts w:ascii="Times New Roman" w:eastAsia="Times New Roman" w:hAnsi="Times New Roman" w:cs="Times New Roman"/>
          <w:color w:val="000000"/>
          <w:spacing w:val="0"/>
          <w:w w:val="100"/>
          <w:position w:val="0"/>
          <w:sz w:val="17"/>
          <w:szCs w:val="17"/>
          <w:lang w:val="en-US" w:eastAsia="en-US" w:bidi="en-US"/>
        </w:rPr>
        <w:t>4. 7.1</w:t>
      </w:r>
      <w:r>
        <w:rPr>
          <w:color w:val="000000"/>
          <w:spacing w:val="0"/>
          <w:w w:val="100"/>
          <w:position w:val="0"/>
        </w:rPr>
        <w:t>由省人民政府民政部门负责组织编制的、反映省内各级行政区域界线标准画法的国家专题地图， 简称</w:t>
      </w:r>
      <w:r>
        <w:rPr>
          <w:color w:val="000000"/>
          <w:spacing w:val="0"/>
          <w:w w:val="100"/>
          <w:position w:val="0"/>
          <w:lang w:val="zh-CN" w:eastAsia="zh-CN" w:bidi="zh-CN"/>
        </w:rPr>
        <w:t>“界线</w:t>
      </w:r>
      <w:r>
        <w:rPr>
          <w:color w:val="000000"/>
          <w:spacing w:val="0"/>
          <w:w w:val="100"/>
          <w:position w:val="0"/>
        </w:rPr>
        <w:t>详图”。</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4.7.2</w:t>
      </w:r>
      <w:r>
        <w:rPr>
          <w:rFonts w:ascii="SimSun" w:eastAsia="SimSun" w:hAnsi="SimSun" w:cs="SimSun"/>
          <w:b/>
          <w:bCs/>
          <w:color w:val="000000"/>
          <w:spacing w:val="0"/>
          <w:w w:val="100"/>
          <w:position w:val="0"/>
          <w:sz w:val="20"/>
          <w:szCs w:val="20"/>
          <w:lang w:val="zh-TW" w:eastAsia="zh-TW" w:bidi="zh-TW"/>
        </w:rPr>
        <w:t>责任单位</w:t>
      </w:r>
    </w:p>
    <w:p>
      <w:pPr>
        <w:pStyle w:val="Bodytext10"/>
        <w:keepNext w:val="0"/>
        <w:keepLines w:val="0"/>
        <w:widowControl w:val="0"/>
        <w:shd w:val="clear" w:color="auto" w:fill="auto"/>
        <w:bidi w:val="0"/>
        <w:spacing w:before="0" w:after="240" w:line="318" w:lineRule="exact"/>
        <w:ind w:left="0" w:right="0" w:firstLine="420"/>
        <w:jc w:val="left"/>
      </w:pPr>
      <w:r>
        <w:rPr>
          <w:color w:val="000000"/>
          <w:spacing w:val="0"/>
          <w:w w:val="100"/>
          <w:position w:val="0"/>
        </w:rPr>
        <w:t>省人民政府民政部门。</w:t>
      </w:r>
    </w:p>
    <w:p>
      <w:pPr>
        <w:pStyle w:val="Bodytext20"/>
        <w:keepNext w:val="0"/>
        <w:keepLines w:val="0"/>
        <w:widowControl w:val="0"/>
        <w:shd w:val="clear" w:color="auto" w:fill="auto"/>
        <w:bidi w:val="0"/>
        <w:spacing w:before="0" w:after="1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4.7.3</w:t>
      </w:r>
      <w:r>
        <w:rPr>
          <w:rFonts w:ascii="SimSun" w:eastAsia="SimSun" w:hAnsi="SimSun" w:cs="SimSun"/>
          <w:b/>
          <w:bCs/>
          <w:color w:val="000000"/>
          <w:spacing w:val="0"/>
          <w:w w:val="100"/>
          <w:position w:val="0"/>
          <w:sz w:val="20"/>
          <w:szCs w:val="20"/>
          <w:lang w:val="zh-TW" w:eastAsia="zh-TW" w:bidi="zh-TW"/>
        </w:rPr>
        <w:t>编制要求</w:t>
      </w:r>
    </w:p>
    <w:p>
      <w:pPr>
        <w:pStyle w:val="Bodytext10"/>
        <w:keepNext w:val="0"/>
        <w:keepLines w:val="0"/>
        <w:widowControl w:val="0"/>
        <w:shd w:val="clear" w:color="auto" w:fill="auto"/>
        <w:bidi w:val="0"/>
        <w:spacing w:before="0" w:after="0" w:line="318" w:lineRule="exact"/>
        <w:ind w:left="0" w:right="0" w:firstLine="420"/>
        <w:jc w:val="left"/>
      </w:pPr>
      <w:r>
        <w:rPr>
          <w:color w:val="000000"/>
          <w:spacing w:val="0"/>
          <w:w w:val="100"/>
          <w:position w:val="0"/>
        </w:rPr>
        <w:t>具体要求如下：</w:t>
      </w:r>
    </w:p>
    <w:p>
      <w:pPr>
        <w:pStyle w:val="Bodytext10"/>
        <w:keepNext w:val="0"/>
        <w:keepLines w:val="0"/>
        <w:widowControl w:val="0"/>
        <w:shd w:val="clear" w:color="auto" w:fill="auto"/>
        <w:tabs>
          <w:tab w:val="left" w:pos="850"/>
        </w:tabs>
        <w:bidi w:val="0"/>
        <w:spacing w:before="0" w:after="0" w:line="326" w:lineRule="exact"/>
        <w:ind w:left="0" w:right="0" w:firstLine="420"/>
        <w:jc w:val="left"/>
      </w:pPr>
      <w:bookmarkStart w:id="71" w:name="bookmark71"/>
      <w:r>
        <w:rPr>
          <w:rFonts w:ascii="Times New Roman" w:eastAsia="Times New Roman" w:hAnsi="Times New Roman" w:cs="Times New Roman"/>
          <w:color w:val="000000"/>
          <w:spacing w:val="0"/>
          <w:w w:val="100"/>
          <w:position w:val="0"/>
          <w:lang w:val="en-US" w:eastAsia="en-US" w:bidi="en-US"/>
        </w:rPr>
        <w:t>a</w:t>
      </w:r>
      <w:bookmarkEnd w:id="7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必须由具有地图编制资质的机构负责编制。</w:t>
      </w:r>
    </w:p>
    <w:p>
      <w:pPr>
        <w:pStyle w:val="Bodytext10"/>
        <w:keepNext w:val="0"/>
        <w:keepLines w:val="0"/>
        <w:widowControl w:val="0"/>
        <w:shd w:val="clear" w:color="auto" w:fill="auto"/>
        <w:tabs>
          <w:tab w:val="left" w:pos="850"/>
        </w:tabs>
        <w:bidi w:val="0"/>
        <w:spacing w:before="0" w:after="60" w:line="326" w:lineRule="exact"/>
        <w:ind w:left="840" w:right="0" w:hanging="400"/>
        <w:jc w:val="both"/>
      </w:pPr>
      <w:bookmarkStart w:id="72" w:name="bookmark72"/>
      <w:r>
        <w:rPr>
          <w:rFonts w:ascii="Times New Roman" w:eastAsia="Times New Roman" w:hAnsi="Times New Roman" w:cs="Times New Roman"/>
          <w:color w:val="000000"/>
          <w:spacing w:val="0"/>
          <w:w w:val="100"/>
          <w:position w:val="0"/>
          <w:lang w:val="en-US" w:eastAsia="en-US" w:bidi="en-US"/>
        </w:rPr>
        <w:t>b</w:t>
      </w:r>
      <w:bookmarkEnd w:id="7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详图的比例尺应与省人民政府批准的行政区域界线</w:t>
      </w:r>
      <w:r>
        <w:rPr>
          <w:color w:val="2A2F35"/>
          <w:spacing w:val="0"/>
          <w:w w:val="100"/>
          <w:position w:val="0"/>
        </w:rPr>
        <w:t>毗邻双方人民政府联</w:t>
      </w:r>
      <w:r>
        <w:rPr>
          <w:color w:val="000000"/>
          <w:spacing w:val="0"/>
          <w:w w:val="100"/>
          <w:position w:val="0"/>
        </w:rPr>
        <w:t>合勘定行政区域界线 协议书附图的比例尺保持一致。</w:t>
      </w:r>
    </w:p>
    <w:p>
      <w:pPr>
        <w:pStyle w:val="Bodytext50"/>
        <w:keepNext w:val="0"/>
        <w:keepLines w:val="0"/>
        <w:widowControl w:val="0"/>
        <w:shd w:val="clear" w:color="auto" w:fill="auto"/>
        <w:tabs>
          <w:tab w:val="left" w:pos="850"/>
        </w:tabs>
        <w:bidi w:val="0"/>
        <w:spacing w:before="0" w:after="240" w:line="240" w:lineRule="auto"/>
        <w:ind w:left="0" w:right="0"/>
        <w:jc w:val="left"/>
      </w:pPr>
      <w:bookmarkStart w:id="73" w:name="bookmark73"/>
      <w:r>
        <w:rPr>
          <w:rFonts w:ascii="Times New Roman" w:eastAsia="Times New Roman" w:hAnsi="Times New Roman" w:cs="Times New Roman"/>
          <w:color w:val="000000"/>
          <w:spacing w:val="0"/>
          <w:w w:val="100"/>
          <w:position w:val="0"/>
          <w:lang w:val="en-US" w:eastAsia="en-US" w:bidi="en-US"/>
        </w:rPr>
        <w:t>c</w:t>
      </w:r>
      <w:bookmarkEnd w:id="73"/>
      <w:r>
        <w:rPr>
          <w:rFonts w:ascii="Times New Roman" w:eastAsia="Times New Roman" w:hAnsi="Times New Roman" w:cs="Times New Roman"/>
          <w:color w:val="000000"/>
          <w:spacing w:val="0"/>
          <w:w w:val="100"/>
          <w:position w:val="0"/>
          <w:lang w:val="en-US" w:eastAsia="en-US" w:bidi="en-US"/>
        </w:rPr>
        <w:t>）</w:t>
        <w:tab/>
      </w:r>
      <w:r>
        <w:rPr>
          <w:rFonts w:ascii="SimSun" w:eastAsia="SimSun" w:hAnsi="SimSun" w:cs="SimSun"/>
          <w:color w:val="000000"/>
          <w:spacing w:val="0"/>
          <w:w w:val="100"/>
          <w:position w:val="0"/>
          <w:lang w:val="zh-TW" w:eastAsia="zh-TW" w:bidi="zh-TW"/>
        </w:rPr>
        <w:t>详图的印刷按</w:t>
      </w:r>
      <w:r>
        <w:rPr>
          <w:rFonts w:ascii="Times New Roman" w:eastAsia="Times New Roman" w:hAnsi="Times New Roman" w:cs="Times New Roman"/>
          <w:color w:val="000000"/>
          <w:spacing w:val="0"/>
          <w:w w:val="100"/>
          <w:position w:val="0"/>
          <w:lang w:val="en-US" w:eastAsia="en-US" w:bidi="en-US"/>
        </w:rPr>
        <w:t>GB/T 14511-1993</w:t>
      </w:r>
      <w:r>
        <w:rPr>
          <w:rFonts w:ascii="SimSun" w:eastAsia="SimSun" w:hAnsi="SimSun" w:cs="SimSun"/>
          <w:color w:val="000000"/>
          <w:spacing w:val="0"/>
          <w:w w:val="100"/>
          <w:position w:val="0"/>
          <w:lang w:val="zh-TW" w:eastAsia="zh-TW" w:bidi="zh-TW"/>
        </w:rPr>
        <w:t>的规定要求执行。</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7"/>
          <w:szCs w:val="17"/>
          <w:lang w:val="en-US" w:eastAsia="en-US" w:bidi="en-US"/>
        </w:rPr>
        <w:t xml:space="preserve">4. </w:t>
      </w:r>
      <w:r>
        <w:rPr>
          <w:rFonts w:ascii="Times New Roman" w:eastAsia="Times New Roman" w:hAnsi="Times New Roman" w:cs="Times New Roman"/>
          <w:color w:val="000000"/>
          <w:spacing w:val="0"/>
          <w:w w:val="100"/>
          <w:position w:val="0"/>
          <w:sz w:val="17"/>
          <w:szCs w:val="17"/>
        </w:rPr>
        <w:t>8</w:t>
      </w:r>
      <w:r>
        <w:rPr>
          <w:b/>
          <w:bCs/>
          <w:color w:val="000000"/>
          <w:spacing w:val="0"/>
          <w:w w:val="100"/>
          <w:position w:val="0"/>
        </w:rPr>
        <w:t>行政区域界线管理行政执法</w:t>
      </w:r>
    </w:p>
    <w:p>
      <w:pPr>
        <w:pStyle w:val="Bodytext10"/>
        <w:keepNext w:val="0"/>
        <w:keepLines w:val="0"/>
        <w:widowControl w:val="0"/>
        <w:shd w:val="clear" w:color="auto" w:fill="auto"/>
        <w:bidi w:val="0"/>
        <w:spacing w:before="0" w:after="240" w:line="331" w:lineRule="exact"/>
        <w:ind w:left="0" w:right="0" w:firstLine="0"/>
        <w:jc w:val="both"/>
      </w:pPr>
      <w:r>
        <w:rPr>
          <w:rFonts w:ascii="Times New Roman" w:eastAsia="Times New Roman" w:hAnsi="Times New Roman" w:cs="Times New Roman"/>
          <w:color w:val="000000"/>
          <w:spacing w:val="0"/>
          <w:w w:val="100"/>
          <w:position w:val="0"/>
          <w:sz w:val="17"/>
          <w:szCs w:val="17"/>
          <w:lang w:val="en-US" w:eastAsia="en-US" w:bidi="en-US"/>
        </w:rPr>
        <w:t>4. 8.1</w:t>
      </w:r>
      <w:r>
        <w:rPr>
          <w:color w:val="000000"/>
          <w:spacing w:val="0"/>
          <w:w w:val="100"/>
          <w:position w:val="0"/>
        </w:rPr>
        <w:t>指县级以上人民政府民政部门对违反行政区域界线管理有关规定的单位和个人依法进行处理的 行为。</w:t>
      </w:r>
    </w:p>
    <w:p>
      <w:pPr>
        <w:pStyle w:val="Bodytext20"/>
        <w:keepNext w:val="0"/>
        <w:keepLines w:val="0"/>
        <w:widowControl w:val="0"/>
        <w:shd w:val="clear" w:color="auto" w:fill="auto"/>
        <w:bidi w:val="0"/>
        <w:spacing w:before="0" w:after="140" w:line="391" w:lineRule="auto"/>
        <w:ind w:left="0" w:right="0" w:firstLine="0"/>
        <w:jc w:val="both"/>
        <w:rPr>
          <w:sz w:val="20"/>
          <w:szCs w:val="20"/>
        </w:rPr>
        <w:sectPr>
          <w:headerReference w:type="even" r:id="rId58"/>
          <w:headerReference w:type="default" r:id="rId59"/>
          <w:footerReference w:type="even" r:id="rId60"/>
          <w:footerReference w:type="default" r:id="rId61"/>
          <w:headerReference w:type="first" r:id="rId62"/>
          <w:footerReference w:type="first" r:id="rId63"/>
          <w:type w:val="nextPage"/>
          <w:pgSz w:w="11900" w:h="16840"/>
          <w:pgMar w:top="1858" w:right="1137" w:bottom="1580" w:left="1259" w:header="0" w:footer="3" w:gutter="0"/>
          <w:pgNumType w:start="6"/>
          <w:cols w:space="720"/>
          <w:noEndnote/>
          <w:titlePg w:val="0"/>
          <w:rtlGutter w:val="0"/>
          <w:docGrid w:linePitch="360"/>
        </w:sectPr>
      </w:pPr>
      <w:r>
        <w:rPr>
          <w:rFonts w:ascii="Times New Roman" w:eastAsia="Times New Roman" w:hAnsi="Times New Roman" w:cs="Times New Roman"/>
          <w:color w:val="000000"/>
          <w:spacing w:val="0"/>
          <w:w w:val="100"/>
          <w:position w:val="0"/>
          <w:sz w:val="17"/>
          <w:szCs w:val="17"/>
          <w:lang w:val="en-US" w:eastAsia="en-US" w:bidi="en-US"/>
        </w:rPr>
        <w:t xml:space="preserve">4. 8. </w:t>
      </w:r>
      <w:r>
        <w:rPr>
          <w:rFonts w:ascii="Times New Roman" w:eastAsia="Times New Roman" w:hAnsi="Times New Roman" w:cs="Times New Roman"/>
          <w:color w:val="000000"/>
          <w:spacing w:val="0"/>
          <w:w w:val="100"/>
          <w:position w:val="0"/>
          <w:sz w:val="17"/>
          <w:szCs w:val="17"/>
          <w:lang w:val="zh-TW" w:eastAsia="zh-TW" w:bidi="zh-TW"/>
        </w:rPr>
        <w:t>2</w:t>
      </w:r>
      <w:r>
        <w:rPr>
          <w:rFonts w:ascii="SimSun" w:eastAsia="SimSun" w:hAnsi="SimSun" w:cs="SimSun"/>
          <w:b/>
          <w:bCs/>
          <w:color w:val="000000"/>
          <w:spacing w:val="0"/>
          <w:w w:val="100"/>
          <w:position w:val="0"/>
          <w:sz w:val="20"/>
          <w:szCs w:val="20"/>
          <w:lang w:val="zh-TW" w:eastAsia="zh-TW" w:bidi="zh-TW"/>
        </w:rPr>
        <w:t>案件来源</w:t>
      </w:r>
    </w:p>
    <w:p>
      <w:pPr>
        <w:pStyle w:val="Bodytext10"/>
        <w:keepNext w:val="0"/>
        <w:keepLines w:val="0"/>
        <w:widowControl w:val="0"/>
        <w:shd w:val="clear" w:color="auto" w:fill="auto"/>
        <w:bidi w:val="0"/>
        <w:spacing w:before="0" w:after="240" w:line="330" w:lineRule="exact"/>
        <w:ind w:left="0" w:right="0" w:firstLine="420"/>
        <w:jc w:val="left"/>
        <w:sectPr>
          <w:headerReference w:type="even" r:id="rId64"/>
          <w:headerReference w:type="default" r:id="rId65"/>
          <w:footerReference w:type="even" r:id="rId66"/>
          <w:footerReference w:type="default" r:id="rId67"/>
          <w:headerReference w:type="first" r:id="rId68"/>
          <w:footerReference w:type="first" r:id="rId69"/>
          <w:type w:val="continuous"/>
          <w:pgSz w:w="11900" w:h="16840"/>
          <w:pgMar w:top="1858" w:right="1137" w:bottom="1580" w:left="1259" w:header="0" w:footer="3" w:gutter="0"/>
          <w:pgNumType w:start="7"/>
          <w:cols w:space="720"/>
          <w:noEndnote/>
          <w:rtlGutter w:val="0"/>
          <w:docGrid w:linePitch="360"/>
        </w:sectPr>
      </w:pPr>
      <w:r>
        <w:rPr>
          <w:color w:val="000000"/>
          <w:spacing w:val="0"/>
          <w:w w:val="100"/>
          <w:position w:val="0"/>
        </w:rPr>
        <w:t>日常检查或者接受信访举报。</w:t>
      </w:r>
    </w:p>
    <w:p>
      <w:pPr>
        <w:pStyle w:val="Bodytext20"/>
        <w:keepNext w:val="0"/>
        <w:keepLines w:val="0"/>
        <w:widowControl w:val="0"/>
        <w:shd w:val="clear" w:color="auto" w:fill="auto"/>
        <w:bidi w:val="0"/>
        <w:spacing w:before="0" w:after="24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4.8.3</w:t>
      </w:r>
      <w:r>
        <w:rPr>
          <w:rFonts w:ascii="SimSun" w:eastAsia="SimSun" w:hAnsi="SimSun" w:cs="SimSun"/>
          <w:b/>
          <w:bCs/>
          <w:color w:val="000000"/>
          <w:spacing w:val="0"/>
          <w:w w:val="100"/>
          <w:position w:val="0"/>
          <w:sz w:val="20"/>
          <w:szCs w:val="20"/>
          <w:lang w:val="zh-TW" w:eastAsia="zh-TW" w:bidi="zh-TW"/>
        </w:rPr>
        <w:t>处理依据</w:t>
      </w:r>
    </w:p>
    <w:p>
      <w:pPr>
        <w:pStyle w:val="Bodytext10"/>
        <w:keepNext w:val="0"/>
        <w:keepLines w:val="0"/>
        <w:widowControl w:val="0"/>
        <w:shd w:val="clear" w:color="auto" w:fill="auto"/>
        <w:bidi w:val="0"/>
        <w:spacing w:before="0" w:after="100" w:line="240" w:lineRule="auto"/>
        <w:ind w:left="0" w:right="0" w:firstLine="420"/>
        <w:jc w:val="left"/>
      </w:pPr>
      <w:r>
        <w:rPr>
          <w:color w:val="000000"/>
          <w:spacing w:val="0"/>
          <w:w w:val="100"/>
          <w:position w:val="0"/>
        </w:rPr>
        <w:t>具体依据如下：</w:t>
      </w:r>
    </w:p>
    <w:p>
      <w:pPr>
        <w:pStyle w:val="Bodytext10"/>
        <w:keepNext w:val="0"/>
        <w:keepLines w:val="0"/>
        <w:widowControl w:val="0"/>
        <w:shd w:val="clear" w:color="auto" w:fill="auto"/>
        <w:tabs>
          <w:tab w:val="left" w:pos="879"/>
        </w:tabs>
        <w:bidi w:val="0"/>
        <w:spacing w:before="0" w:after="0" w:line="240" w:lineRule="auto"/>
        <w:ind w:left="0" w:right="0" w:firstLine="420"/>
        <w:jc w:val="left"/>
      </w:pPr>
      <w:bookmarkStart w:id="74" w:name="bookmark74"/>
      <w:r>
        <w:rPr>
          <w:rFonts w:ascii="Times New Roman" w:eastAsia="Times New Roman" w:hAnsi="Times New Roman" w:cs="Times New Roman"/>
          <w:color w:val="000000"/>
          <w:spacing w:val="0"/>
          <w:w w:val="100"/>
          <w:position w:val="0"/>
          <w:lang w:val="en-US" w:eastAsia="en-US" w:bidi="en-US"/>
        </w:rPr>
        <w:t>a</w:t>
      </w:r>
      <w:bookmarkEnd w:id="7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《行政区域界线管理条例》。</w:t>
      </w:r>
    </w:p>
    <w:p>
      <w:pPr>
        <w:pStyle w:val="Bodytext10"/>
        <w:keepNext w:val="0"/>
        <w:keepLines w:val="0"/>
        <w:widowControl w:val="0"/>
        <w:shd w:val="clear" w:color="auto" w:fill="auto"/>
        <w:tabs>
          <w:tab w:val="left" w:pos="879"/>
        </w:tabs>
        <w:bidi w:val="0"/>
        <w:spacing w:before="0" w:after="0" w:line="330" w:lineRule="exact"/>
        <w:ind w:left="0" w:right="0" w:firstLine="420"/>
        <w:jc w:val="left"/>
      </w:pPr>
      <w:bookmarkStart w:id="75" w:name="bookmark75"/>
      <w:r>
        <w:rPr>
          <w:rFonts w:ascii="Times New Roman" w:eastAsia="Times New Roman" w:hAnsi="Times New Roman" w:cs="Times New Roman"/>
          <w:color w:val="000000"/>
          <w:spacing w:val="0"/>
          <w:w w:val="100"/>
          <w:position w:val="0"/>
          <w:lang w:val="en-US" w:eastAsia="en-US" w:bidi="en-US"/>
        </w:rPr>
        <w:t>b</w:t>
      </w:r>
      <w:bookmarkEnd w:id="7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民政部令</w:t>
      </w:r>
      <w:r>
        <w:rPr>
          <w:rFonts w:ascii="Times New Roman" w:eastAsia="Times New Roman" w:hAnsi="Times New Roman" w:cs="Times New Roman"/>
          <w:color w:val="000000"/>
          <w:spacing w:val="0"/>
          <w:w w:val="100"/>
          <w:position w:val="0"/>
          <w:lang w:val="en-US" w:eastAsia="en-US" w:bidi="en-US"/>
        </w:rPr>
        <w:t>［2008</w:t>
      </w:r>
      <w:r>
        <w:rPr>
          <w:color w:val="000000"/>
          <w:spacing w:val="0"/>
          <w:w w:val="100"/>
          <w:position w:val="0"/>
        </w:rPr>
        <w:t>］第</w:t>
      </w:r>
      <w:r>
        <w:rPr>
          <w:rFonts w:ascii="Times New Roman" w:eastAsia="Times New Roman" w:hAnsi="Times New Roman" w:cs="Times New Roman"/>
          <w:color w:val="000000"/>
          <w:spacing w:val="0"/>
          <w:w w:val="100"/>
          <w:position w:val="0"/>
        </w:rPr>
        <w:t>36</w:t>
      </w:r>
      <w:r>
        <w:rPr>
          <w:color w:val="000000"/>
          <w:spacing w:val="0"/>
          <w:w w:val="100"/>
          <w:position w:val="0"/>
        </w:rPr>
        <w:t>号《行政区域界线界桩管理办法》。</w:t>
      </w:r>
    </w:p>
    <w:p>
      <w:pPr>
        <w:pStyle w:val="Bodytext10"/>
        <w:keepNext w:val="0"/>
        <w:keepLines w:val="0"/>
        <w:widowControl w:val="0"/>
        <w:shd w:val="clear" w:color="auto" w:fill="auto"/>
        <w:tabs>
          <w:tab w:val="left" w:pos="879"/>
        </w:tabs>
        <w:bidi w:val="0"/>
        <w:spacing w:before="0" w:after="240" w:line="330" w:lineRule="exact"/>
        <w:ind w:left="0" w:right="0" w:firstLine="420"/>
        <w:jc w:val="left"/>
      </w:pPr>
      <w:bookmarkStart w:id="76" w:name="bookmark76"/>
      <w:r>
        <w:rPr>
          <w:rFonts w:ascii="Times New Roman" w:eastAsia="Times New Roman" w:hAnsi="Times New Roman" w:cs="Times New Roman"/>
          <w:color w:val="000000"/>
          <w:spacing w:val="0"/>
          <w:w w:val="100"/>
          <w:position w:val="0"/>
          <w:lang w:val="en-US" w:eastAsia="en-US" w:bidi="en-US"/>
        </w:rPr>
        <w:t>c</w:t>
      </w:r>
      <w:bookmarkEnd w:id="7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省政府令</w:t>
      </w:r>
      <w:r>
        <w:rPr>
          <w:rFonts w:ascii="Times New Roman" w:eastAsia="Times New Roman" w:hAnsi="Times New Roman" w:cs="Times New Roman"/>
          <w:color w:val="000000"/>
          <w:spacing w:val="0"/>
          <w:w w:val="100"/>
          <w:position w:val="0"/>
        </w:rPr>
        <w:t>［2014］136</w:t>
      </w:r>
      <w:r>
        <w:rPr>
          <w:color w:val="000000"/>
          <w:spacing w:val="0"/>
          <w:w w:val="100"/>
          <w:position w:val="0"/>
        </w:rPr>
        <w:t>号《福建省行政区域界线管理办法》。</w:t>
      </w:r>
    </w:p>
    <w:p>
      <w:pPr>
        <w:pStyle w:val="Bodytext20"/>
        <w:keepNext w:val="0"/>
        <w:keepLines w:val="0"/>
        <w:widowControl w:val="0"/>
        <w:shd w:val="clear" w:color="auto" w:fill="auto"/>
        <w:bidi w:val="0"/>
        <w:spacing w:before="0" w:after="16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4.8.4</w:t>
      </w:r>
      <w:r>
        <w:rPr>
          <w:rFonts w:ascii="SimSun" w:eastAsia="SimSun" w:hAnsi="SimSun" w:cs="SimSun"/>
          <w:b/>
          <w:bCs/>
          <w:color w:val="000000"/>
          <w:spacing w:val="0"/>
          <w:w w:val="100"/>
          <w:position w:val="0"/>
          <w:sz w:val="20"/>
          <w:szCs w:val="20"/>
          <w:lang w:val="zh-TW" w:eastAsia="zh-TW" w:bidi="zh-TW"/>
        </w:rPr>
        <w:t>违法行为</w:t>
      </w:r>
    </w:p>
    <w:p>
      <w:pPr>
        <w:pStyle w:val="Bodytext10"/>
        <w:keepNext w:val="0"/>
        <w:keepLines w:val="0"/>
        <w:widowControl w:val="0"/>
        <w:shd w:val="clear" w:color="auto" w:fill="auto"/>
        <w:bidi w:val="0"/>
        <w:spacing w:before="0" w:after="0" w:line="312" w:lineRule="exact"/>
        <w:ind w:left="0" w:right="0" w:firstLine="440"/>
        <w:jc w:val="both"/>
      </w:pPr>
      <w:r>
        <w:rPr>
          <w:color w:val="000000"/>
          <w:spacing w:val="0"/>
          <w:w w:val="100"/>
          <w:position w:val="0"/>
        </w:rPr>
        <w:t>故意损毁或者擅自移动界桩或者其他行政区域界线标志物的行为；擅自编制行政区域界线详图，或 者绘制的地图的行政区域界线的画法与行政区域界线详图的画法不一致的行为。</w:t>
      </w:r>
    </w:p>
    <w:p>
      <w:pPr>
        <w:pStyle w:val="Bodytext10"/>
        <w:keepNext w:val="0"/>
        <w:keepLines w:val="0"/>
        <w:widowControl w:val="0"/>
        <w:shd w:val="clear" w:color="auto" w:fill="auto"/>
        <w:bidi w:val="0"/>
        <w:spacing w:before="0" w:after="240" w:line="312" w:lineRule="exact"/>
        <w:ind w:left="0" w:right="0" w:firstLine="440"/>
        <w:jc w:val="both"/>
      </w:pPr>
      <w:r>
        <w:rPr>
          <w:color w:val="000000"/>
          <w:spacing w:val="0"/>
          <w:w w:val="100"/>
          <w:position w:val="0"/>
        </w:rPr>
        <w:t>国家工作人员等违反国务院令</w:t>
      </w:r>
      <w:r>
        <w:rPr>
          <w:rFonts w:ascii="Times New Roman" w:eastAsia="Times New Roman" w:hAnsi="Times New Roman" w:cs="Times New Roman"/>
          <w:color w:val="000000"/>
          <w:spacing w:val="0"/>
          <w:w w:val="100"/>
          <w:position w:val="0"/>
          <w:lang w:val="en-US" w:eastAsia="en-US" w:bidi="en-US"/>
        </w:rPr>
        <w:t xml:space="preserve">［2002 </w:t>
      </w:r>
      <w:r>
        <w:rPr>
          <w:color w:val="000000"/>
          <w:spacing w:val="0"/>
          <w:w w:val="100"/>
          <w:position w:val="0"/>
        </w:rPr>
        <w:t>］第</w:t>
      </w:r>
      <w:r>
        <w:rPr>
          <w:rFonts w:ascii="Times New Roman" w:eastAsia="Times New Roman" w:hAnsi="Times New Roman" w:cs="Times New Roman"/>
          <w:color w:val="000000"/>
          <w:spacing w:val="0"/>
          <w:w w:val="100"/>
          <w:position w:val="0"/>
        </w:rPr>
        <w:t>353</w:t>
      </w:r>
      <w:r>
        <w:rPr>
          <w:color w:val="000000"/>
          <w:spacing w:val="0"/>
          <w:w w:val="100"/>
          <w:position w:val="0"/>
        </w:rPr>
        <w:t>号《行政区域界线管理条例》、民政部令</w:t>
      </w:r>
      <w:r>
        <w:rPr>
          <w:rFonts w:ascii="Times New Roman" w:eastAsia="Times New Roman" w:hAnsi="Times New Roman" w:cs="Times New Roman"/>
          <w:color w:val="000000"/>
          <w:spacing w:val="0"/>
          <w:w w:val="100"/>
          <w:position w:val="0"/>
          <w:lang w:val="en-US" w:eastAsia="en-US" w:bidi="en-US"/>
        </w:rPr>
        <w:t>［2008］</w:t>
      </w:r>
      <w:r>
        <w:rPr>
          <w:color w:val="000000"/>
          <w:spacing w:val="0"/>
          <w:w w:val="100"/>
          <w:position w:val="0"/>
        </w:rPr>
        <w:t>第</w:t>
      </w:r>
      <w:r>
        <w:rPr>
          <w:rFonts w:ascii="Times New Roman" w:eastAsia="Times New Roman" w:hAnsi="Times New Roman" w:cs="Times New Roman"/>
          <w:color w:val="000000"/>
          <w:spacing w:val="0"/>
          <w:w w:val="100"/>
          <w:position w:val="0"/>
        </w:rPr>
        <w:t xml:space="preserve">36 </w:t>
      </w:r>
      <w:r>
        <w:rPr>
          <w:color w:val="000000"/>
          <w:spacing w:val="0"/>
          <w:w w:val="100"/>
          <w:position w:val="0"/>
        </w:rPr>
        <w:t>号《行政区域界线界桩管理办法》、省政府令</w:t>
      </w:r>
      <w:r>
        <w:rPr>
          <w:rFonts w:ascii="Times New Roman" w:eastAsia="Times New Roman" w:hAnsi="Times New Roman" w:cs="Times New Roman"/>
          <w:color w:val="000000"/>
          <w:spacing w:val="0"/>
          <w:w w:val="100"/>
          <w:position w:val="0"/>
        </w:rPr>
        <w:t>［2014］136</w:t>
      </w:r>
      <w:r>
        <w:rPr>
          <w:color w:val="000000"/>
          <w:spacing w:val="0"/>
          <w:w w:val="100"/>
          <w:position w:val="0"/>
        </w:rPr>
        <w:t>号《福建省行政区域界线管理办法》的行为。</w:t>
      </w:r>
    </w:p>
    <w:p>
      <w:pPr>
        <w:pStyle w:val="Bodytext20"/>
        <w:keepNext w:val="0"/>
        <w:keepLines w:val="0"/>
        <w:widowControl w:val="0"/>
        <w:shd w:val="clear" w:color="auto" w:fill="auto"/>
        <w:bidi w:val="0"/>
        <w:spacing w:before="0" w:after="10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4.8.5</w:t>
      </w:r>
      <w:r>
        <w:rPr>
          <w:rFonts w:ascii="SimSun" w:eastAsia="SimSun" w:hAnsi="SimSun" w:cs="SimSun"/>
          <w:b/>
          <w:bCs/>
          <w:color w:val="000000"/>
          <w:spacing w:val="0"/>
          <w:w w:val="100"/>
          <w:position w:val="0"/>
          <w:sz w:val="20"/>
          <w:szCs w:val="20"/>
          <w:lang w:val="zh-TW" w:eastAsia="zh-TW" w:bidi="zh-TW"/>
        </w:rPr>
        <w:t>执法程序</w:t>
      </w:r>
    </w:p>
    <w:p>
      <w:pPr>
        <w:pStyle w:val="Bodytext10"/>
        <w:keepNext w:val="0"/>
        <w:keepLines w:val="0"/>
        <w:widowControl w:val="0"/>
        <w:shd w:val="clear" w:color="auto" w:fill="auto"/>
        <w:bidi w:val="0"/>
        <w:spacing w:before="0" w:after="400" w:line="326" w:lineRule="exact"/>
        <w:ind w:left="0" w:right="0" w:firstLine="440"/>
        <w:jc w:val="both"/>
      </w:pPr>
      <w:r>
        <w:rPr>
          <w:color w:val="000000"/>
          <w:spacing w:val="0"/>
          <w:w w:val="100"/>
          <w:position w:val="0"/>
        </w:rPr>
        <w:t>按照《福建省行政执法程序规定》和省政府令</w:t>
      </w:r>
      <w:r>
        <w:rPr>
          <w:rFonts w:ascii="Times New Roman" w:eastAsia="Times New Roman" w:hAnsi="Times New Roman" w:cs="Times New Roman"/>
          <w:color w:val="000000"/>
          <w:spacing w:val="0"/>
          <w:w w:val="100"/>
          <w:position w:val="0"/>
        </w:rPr>
        <w:t>［2014］136</w:t>
      </w:r>
      <w:r>
        <w:rPr>
          <w:color w:val="000000"/>
          <w:spacing w:val="0"/>
          <w:w w:val="100"/>
          <w:position w:val="0"/>
        </w:rPr>
        <w:t>号《福建省行政区域界线管理办法》的规 定执行。</w:t>
      </w:r>
    </w:p>
    <w:p>
      <w:pPr>
        <w:pStyle w:val="Bodytext10"/>
        <w:keepNext w:val="0"/>
        <w:keepLines w:val="0"/>
        <w:widowControl w:val="0"/>
        <w:shd w:val="clear" w:color="auto" w:fill="auto"/>
        <w:bidi w:val="0"/>
        <w:spacing w:before="0" w:after="400" w:line="240" w:lineRule="auto"/>
        <w:ind w:left="0" w:right="0" w:firstLine="0"/>
        <w:jc w:val="left"/>
      </w:pPr>
      <w:r>
        <w:rPr>
          <w:rFonts w:ascii="Times New Roman" w:eastAsia="Times New Roman" w:hAnsi="Times New Roman" w:cs="Times New Roman"/>
          <w:color w:val="000000"/>
          <w:spacing w:val="0"/>
          <w:w w:val="100"/>
          <w:position w:val="0"/>
          <w:sz w:val="17"/>
          <w:szCs w:val="17"/>
        </w:rPr>
        <w:t>5</w:t>
      </w:r>
      <w:r>
        <w:rPr>
          <w:b/>
          <w:bCs/>
          <w:color w:val="000000"/>
          <w:spacing w:val="0"/>
          <w:w w:val="100"/>
          <w:position w:val="0"/>
        </w:rPr>
        <w:t>界桩管理维护</w:t>
      </w:r>
    </w:p>
    <w:p>
      <w:pPr>
        <w:pStyle w:val="Bodytext10"/>
        <w:keepNext w:val="0"/>
        <w:keepLines w:val="0"/>
        <w:widowControl w:val="0"/>
        <w:shd w:val="clear" w:color="auto" w:fill="auto"/>
        <w:bidi w:val="0"/>
        <w:spacing w:before="0" w:after="16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 xml:space="preserve">5. </w:t>
      </w:r>
      <w:r>
        <w:rPr>
          <w:rFonts w:ascii="Times New Roman" w:eastAsia="Times New Roman" w:hAnsi="Times New Roman" w:cs="Times New Roman"/>
          <w:color w:val="000000"/>
          <w:spacing w:val="0"/>
          <w:w w:val="100"/>
          <w:position w:val="0"/>
          <w:sz w:val="17"/>
          <w:szCs w:val="17"/>
        </w:rPr>
        <w:t>1</w:t>
      </w:r>
      <w:r>
        <w:rPr>
          <w:b/>
          <w:bCs/>
          <w:color w:val="000000"/>
          <w:spacing w:val="0"/>
          <w:w w:val="100"/>
          <w:position w:val="0"/>
        </w:rPr>
        <w:t>责任单位</w:t>
      </w:r>
    </w:p>
    <w:p>
      <w:pPr>
        <w:pStyle w:val="Bodytext10"/>
        <w:keepNext w:val="0"/>
        <w:keepLines w:val="0"/>
        <w:widowControl w:val="0"/>
        <w:shd w:val="clear" w:color="auto" w:fill="auto"/>
        <w:bidi w:val="0"/>
        <w:spacing w:before="0" w:after="240" w:line="314" w:lineRule="exact"/>
        <w:ind w:left="0" w:right="0" w:firstLine="440"/>
        <w:jc w:val="both"/>
      </w:pPr>
      <w:r>
        <w:rPr>
          <w:color w:val="000000"/>
          <w:spacing w:val="0"/>
          <w:w w:val="100"/>
          <w:position w:val="0"/>
        </w:rPr>
        <w:t>县级以上各级人民政府民政部门根据职责分工分级负责各级行政区域界线界桩的管理工作，行政区 域毗邻县级民政部门具体承担各级行政区域界线界桩的管理和维护工作。有关各方人民政府民政部门应 当明确界桩管理责任方。</w:t>
      </w:r>
    </w:p>
    <w:p>
      <w:pPr>
        <w:pStyle w:val="Bodytext10"/>
        <w:keepNext w:val="0"/>
        <w:keepLines w:val="0"/>
        <w:widowControl w:val="0"/>
        <w:shd w:val="clear" w:color="auto" w:fill="auto"/>
        <w:bidi w:val="0"/>
        <w:spacing w:before="0" w:after="10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 xml:space="preserve">5. </w:t>
      </w:r>
      <w:r>
        <w:rPr>
          <w:rFonts w:ascii="Times New Roman" w:eastAsia="Times New Roman" w:hAnsi="Times New Roman" w:cs="Times New Roman"/>
          <w:color w:val="000000"/>
          <w:spacing w:val="0"/>
          <w:w w:val="100"/>
          <w:position w:val="0"/>
          <w:sz w:val="17"/>
          <w:szCs w:val="17"/>
        </w:rPr>
        <w:t>2</w:t>
      </w:r>
      <w:r>
        <w:rPr>
          <w:b/>
          <w:bCs/>
          <w:color w:val="000000"/>
          <w:spacing w:val="0"/>
          <w:w w:val="100"/>
          <w:position w:val="0"/>
        </w:rPr>
        <w:t>界桩制作</w:t>
      </w:r>
    </w:p>
    <w:p>
      <w:pPr>
        <w:pStyle w:val="Bodytext10"/>
        <w:keepNext w:val="0"/>
        <w:keepLines w:val="0"/>
        <w:widowControl w:val="0"/>
        <w:shd w:val="clear" w:color="auto" w:fill="auto"/>
        <w:bidi w:val="0"/>
        <w:spacing w:before="0" w:after="100" w:line="350" w:lineRule="exact"/>
        <w:ind w:left="0" w:right="0" w:firstLine="440"/>
        <w:jc w:val="both"/>
      </w:pPr>
      <w:r>
        <w:rPr>
          <w:color w:val="000000"/>
          <w:spacing w:val="0"/>
          <w:w w:val="100"/>
          <w:position w:val="0"/>
        </w:rPr>
        <w:t>执行民政部令</w:t>
      </w:r>
      <w:r>
        <w:rPr>
          <w:rFonts w:ascii="Times New Roman" w:eastAsia="Times New Roman" w:hAnsi="Times New Roman" w:cs="Times New Roman"/>
          <w:color w:val="5C6776"/>
          <w:spacing w:val="0"/>
          <w:w w:val="100"/>
          <w:position w:val="0"/>
          <w:lang w:val="en-US" w:eastAsia="en-US" w:bidi="en-US"/>
        </w:rPr>
        <w:t>［2008］</w:t>
      </w:r>
      <w:r>
        <w:rPr>
          <w:color w:val="000000"/>
          <w:spacing w:val="0"/>
          <w:w w:val="100"/>
          <w:position w:val="0"/>
        </w:rPr>
        <w:t>第</w:t>
      </w:r>
      <w:r>
        <w:rPr>
          <w:rFonts w:ascii="Times New Roman" w:eastAsia="Times New Roman" w:hAnsi="Times New Roman" w:cs="Times New Roman"/>
          <w:color w:val="000000"/>
          <w:spacing w:val="0"/>
          <w:w w:val="100"/>
          <w:position w:val="0"/>
        </w:rPr>
        <w:t>36</w:t>
      </w:r>
      <w:r>
        <w:rPr>
          <w:color w:val="000000"/>
          <w:spacing w:val="0"/>
          <w:w w:val="100"/>
          <w:position w:val="0"/>
        </w:rPr>
        <w:t>号《行政区域界线界桩管理办法》、闽勘办发</w:t>
      </w:r>
      <w:r>
        <w:rPr>
          <w:rFonts w:ascii="Times New Roman" w:eastAsia="Times New Roman" w:hAnsi="Times New Roman" w:cs="Times New Roman"/>
          <w:color w:val="000000"/>
          <w:spacing w:val="0"/>
          <w:w w:val="100"/>
          <w:position w:val="0"/>
          <w:lang w:val="en-US" w:eastAsia="en-US" w:bidi="en-US"/>
        </w:rPr>
        <w:t>［1996］</w:t>
      </w:r>
      <w:r>
        <w:rPr>
          <w:color w:val="000000"/>
          <w:spacing w:val="0"/>
          <w:w w:val="100"/>
          <w:position w:val="0"/>
        </w:rPr>
        <w:t>第</w:t>
      </w:r>
      <w:r>
        <w:rPr>
          <w:rFonts w:ascii="Times New Roman" w:eastAsia="Times New Roman" w:hAnsi="Times New Roman" w:cs="Times New Roman"/>
          <w:color w:val="000000"/>
          <w:spacing w:val="0"/>
          <w:w w:val="100"/>
          <w:position w:val="0"/>
        </w:rPr>
        <w:t>12</w:t>
      </w:r>
      <w:r>
        <w:rPr>
          <w:color w:val="000000"/>
          <w:spacing w:val="0"/>
          <w:w w:val="100"/>
          <w:position w:val="0"/>
        </w:rPr>
        <w:t>号《福建省县 级行政区域界线勘界测绘</w:t>
      </w:r>
      <w:r>
        <w:rPr>
          <w:color w:val="2A2F35"/>
          <w:spacing w:val="0"/>
          <w:w w:val="100"/>
          <w:position w:val="0"/>
        </w:rPr>
        <w:t>技术规</w:t>
      </w:r>
      <w:r>
        <w:rPr>
          <w:color w:val="000000"/>
          <w:spacing w:val="0"/>
          <w:w w:val="100"/>
          <w:position w:val="0"/>
        </w:rPr>
        <w:t>定》。</w:t>
      </w:r>
    </w:p>
    <w:p>
      <w:pPr>
        <w:pStyle w:val="Bodytext10"/>
        <w:keepNext w:val="0"/>
        <w:keepLines w:val="0"/>
        <w:widowControl w:val="0"/>
        <w:shd w:val="clear" w:color="auto" w:fill="auto"/>
        <w:bidi w:val="0"/>
        <w:spacing w:before="0" w:after="320" w:line="350" w:lineRule="exact"/>
        <w:ind w:left="0" w:right="0" w:firstLine="420"/>
        <w:jc w:val="left"/>
      </w:pPr>
      <w:r>
        <w:rPr>
          <w:color w:val="000000"/>
          <w:spacing w:val="0"/>
          <w:w w:val="100"/>
          <w:position w:val="0"/>
        </w:rPr>
        <w:t>乡级行政区域界线界桩制</w:t>
      </w:r>
      <w:r>
        <w:rPr>
          <w:color w:val="2A2F35"/>
          <w:spacing w:val="0"/>
          <w:w w:val="100"/>
          <w:position w:val="0"/>
        </w:rPr>
        <w:t>作参照执行％</w:t>
      </w:r>
    </w:p>
    <w:p>
      <w:pPr>
        <w:pStyle w:val="Bodytext10"/>
        <w:keepNext w:val="0"/>
        <w:keepLines w:val="0"/>
        <w:widowControl w:val="0"/>
        <w:shd w:val="clear" w:color="auto" w:fill="auto"/>
        <w:bidi w:val="0"/>
        <w:spacing w:before="0" w:after="10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 xml:space="preserve">5. </w:t>
      </w:r>
      <w:r>
        <w:rPr>
          <w:rFonts w:ascii="Times New Roman" w:eastAsia="Times New Roman" w:hAnsi="Times New Roman" w:cs="Times New Roman"/>
          <w:color w:val="000000"/>
          <w:spacing w:val="0"/>
          <w:w w:val="100"/>
          <w:position w:val="0"/>
          <w:sz w:val="17"/>
          <w:szCs w:val="17"/>
        </w:rPr>
        <w:t>3</w:t>
      </w:r>
      <w:r>
        <w:rPr>
          <w:b/>
          <w:bCs/>
          <w:color w:val="000000"/>
          <w:spacing w:val="0"/>
          <w:w w:val="100"/>
          <w:position w:val="0"/>
        </w:rPr>
        <w:t>界桩埋设</w:t>
      </w:r>
    </w:p>
    <w:p>
      <w:pPr>
        <w:pStyle w:val="Bodytext10"/>
        <w:keepNext w:val="0"/>
        <w:keepLines w:val="0"/>
        <w:widowControl w:val="0"/>
        <w:shd w:val="clear" w:color="auto" w:fill="auto"/>
        <w:bidi w:val="0"/>
        <w:spacing w:before="0" w:after="320" w:line="334" w:lineRule="exact"/>
        <w:ind w:left="0" w:right="0" w:firstLine="440"/>
        <w:jc w:val="both"/>
      </w:pPr>
      <w:r>
        <w:rPr>
          <w:color w:val="000000"/>
          <w:spacing w:val="0"/>
          <w:w w:val="100"/>
          <w:position w:val="0"/>
        </w:rPr>
        <w:t>勘定行政区域界线时，为指示行政区域界线实地位置而由行政区域毗邻的各方人民政府共同专门选 定设置界桩的行为。具体工作流程执行民政部令</w:t>
      </w:r>
      <w:r>
        <w:rPr>
          <w:rFonts w:ascii="Times New Roman" w:eastAsia="Times New Roman" w:hAnsi="Times New Roman" w:cs="Times New Roman"/>
          <w:color w:val="000000"/>
          <w:spacing w:val="0"/>
          <w:w w:val="100"/>
          <w:position w:val="0"/>
          <w:lang w:val="en-US" w:eastAsia="en-US" w:bidi="en-US"/>
        </w:rPr>
        <w:t>［2008］</w:t>
      </w:r>
      <w:r>
        <w:rPr>
          <w:color w:val="2A2F35"/>
          <w:spacing w:val="0"/>
          <w:w w:val="100"/>
          <w:position w:val="0"/>
        </w:rPr>
        <w:t>第</w:t>
      </w:r>
      <w:r>
        <w:rPr>
          <w:rFonts w:ascii="Times New Roman" w:eastAsia="Times New Roman" w:hAnsi="Times New Roman" w:cs="Times New Roman"/>
          <w:color w:val="000000"/>
          <w:spacing w:val="0"/>
          <w:w w:val="100"/>
          <w:position w:val="0"/>
        </w:rPr>
        <w:t>36</w:t>
      </w:r>
      <w:r>
        <w:rPr>
          <w:color w:val="5C6776"/>
          <w:spacing w:val="0"/>
          <w:w w:val="100"/>
          <w:position w:val="0"/>
        </w:rPr>
        <w:t>号</w:t>
      </w:r>
      <w:r>
        <w:rPr>
          <w:color w:val="000000"/>
          <w:spacing w:val="0"/>
          <w:w w:val="100"/>
          <w:position w:val="0"/>
        </w:rPr>
        <w:t>《行政区域界线界桩管理办法》、闽勘 办发</w:t>
      </w:r>
      <w:r>
        <w:rPr>
          <w:rFonts w:ascii="Times New Roman" w:eastAsia="Times New Roman" w:hAnsi="Times New Roman" w:cs="Times New Roman"/>
          <w:color w:val="000000"/>
          <w:spacing w:val="0"/>
          <w:w w:val="100"/>
          <w:position w:val="0"/>
          <w:lang w:val="en-US" w:eastAsia="en-US" w:bidi="en-US"/>
        </w:rPr>
        <w:t>［1996］</w:t>
      </w:r>
      <w:r>
        <w:rPr>
          <w:color w:val="000000"/>
          <w:spacing w:val="0"/>
          <w:w w:val="100"/>
          <w:position w:val="0"/>
        </w:rPr>
        <w:t>第</w:t>
      </w:r>
      <w:r>
        <w:rPr>
          <w:rFonts w:ascii="Times New Roman" w:eastAsia="Times New Roman" w:hAnsi="Times New Roman" w:cs="Times New Roman"/>
          <w:color w:val="000000"/>
          <w:spacing w:val="0"/>
          <w:w w:val="100"/>
          <w:position w:val="0"/>
        </w:rPr>
        <w:t>12</w:t>
      </w:r>
      <w:r>
        <w:rPr>
          <w:color w:val="000000"/>
          <w:spacing w:val="0"/>
          <w:w w:val="100"/>
          <w:position w:val="0"/>
        </w:rPr>
        <w:t>号《福建省县级行政区域界线勘界测绘技术</w:t>
      </w:r>
      <w:r>
        <w:rPr>
          <w:color w:val="5C6776"/>
          <w:spacing w:val="0"/>
          <w:w w:val="100"/>
          <w:position w:val="0"/>
        </w:rPr>
        <w:t>规定》</w:t>
      </w:r>
      <w:r>
        <w:rPr>
          <w:color w:val="000000"/>
          <w:spacing w:val="0"/>
          <w:w w:val="100"/>
          <w:position w:val="0"/>
        </w:rPr>
        <w:t>。</w:t>
      </w:r>
    </w:p>
    <w:p>
      <w:pPr>
        <w:pStyle w:val="Bodytext10"/>
        <w:keepNext w:val="0"/>
        <w:keepLines w:val="0"/>
        <w:widowControl w:val="0"/>
        <w:shd w:val="clear" w:color="auto" w:fill="auto"/>
        <w:bidi w:val="0"/>
        <w:spacing w:before="0" w:after="10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5.4</w:t>
      </w:r>
      <w:r>
        <w:rPr>
          <w:b/>
          <w:bCs/>
          <w:color w:val="000000"/>
          <w:spacing w:val="0"/>
          <w:w w:val="100"/>
          <w:position w:val="0"/>
        </w:rPr>
        <w:t>界桩测绘</w:t>
      </w:r>
    </w:p>
    <w:p>
      <w:pPr>
        <w:pStyle w:val="Bodytext10"/>
        <w:keepNext w:val="0"/>
        <w:keepLines w:val="0"/>
        <w:widowControl w:val="0"/>
        <w:shd w:val="clear" w:color="auto" w:fill="auto"/>
        <w:bidi w:val="0"/>
        <w:spacing w:before="0" w:after="240" w:line="336" w:lineRule="exact"/>
        <w:ind w:left="0" w:right="0" w:firstLine="440"/>
        <w:jc w:val="both"/>
      </w:pPr>
      <w:r>
        <w:rPr>
          <w:color w:val="000000"/>
          <w:spacing w:val="0"/>
          <w:w w:val="100"/>
          <w:position w:val="0"/>
        </w:rPr>
        <w:t>由具有行政区域界线测绘资质的单位按照民政部令</w:t>
      </w:r>
      <w:r>
        <w:rPr>
          <w:rFonts w:ascii="Times New Roman" w:eastAsia="Times New Roman" w:hAnsi="Times New Roman" w:cs="Times New Roman"/>
          <w:color w:val="000000"/>
          <w:spacing w:val="0"/>
          <w:w w:val="100"/>
          <w:position w:val="0"/>
          <w:lang w:val="en-US" w:eastAsia="en-US" w:bidi="en-US"/>
        </w:rPr>
        <w:t>［2008］</w:t>
      </w:r>
      <w:r>
        <w:rPr>
          <w:color w:val="000000"/>
          <w:spacing w:val="0"/>
          <w:w w:val="100"/>
          <w:position w:val="0"/>
        </w:rPr>
        <w:t>第</w:t>
      </w:r>
      <w:r>
        <w:rPr>
          <w:rFonts w:ascii="Times New Roman" w:eastAsia="Times New Roman" w:hAnsi="Times New Roman" w:cs="Times New Roman"/>
          <w:color w:val="000000"/>
          <w:spacing w:val="0"/>
          <w:w w:val="100"/>
          <w:position w:val="0"/>
        </w:rPr>
        <w:t>36</w:t>
      </w:r>
      <w:r>
        <w:rPr>
          <w:color w:val="000000"/>
          <w:spacing w:val="0"/>
          <w:w w:val="100"/>
          <w:position w:val="0"/>
        </w:rPr>
        <w:t>号《行政区域書界桩管理办法》、 闽勘办发</w:t>
      </w:r>
      <w:r>
        <w:rPr>
          <w:rFonts w:ascii="Times New Roman" w:eastAsia="Times New Roman" w:hAnsi="Times New Roman" w:cs="Times New Roman"/>
          <w:color w:val="000000"/>
          <w:spacing w:val="0"/>
          <w:w w:val="100"/>
          <w:position w:val="0"/>
          <w:lang w:val="en-US" w:eastAsia="en-US" w:bidi="en-US"/>
        </w:rPr>
        <w:t>［1996］</w:t>
      </w:r>
      <w:r>
        <w:rPr>
          <w:color w:val="000000"/>
          <w:spacing w:val="0"/>
          <w:w w:val="100"/>
          <w:position w:val="0"/>
        </w:rPr>
        <w:t>第</w:t>
      </w:r>
      <w:r>
        <w:rPr>
          <w:rFonts w:ascii="Times New Roman" w:eastAsia="Times New Roman" w:hAnsi="Times New Roman" w:cs="Times New Roman"/>
          <w:color w:val="000000"/>
          <w:spacing w:val="0"/>
          <w:w w:val="100"/>
          <w:position w:val="0"/>
        </w:rPr>
        <w:t>12</w:t>
      </w:r>
      <w:r>
        <w:rPr>
          <w:color w:val="000000"/>
          <w:spacing w:val="0"/>
          <w:w w:val="100"/>
          <w:position w:val="0"/>
        </w:rPr>
        <w:t>号《福建省县级行政区域界线勘界测绘技术规定》进行测绘、记录（参考附录</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D</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E）</w:t>
      </w:r>
      <w:r>
        <w:rPr>
          <w:color w:val="000000"/>
          <w:spacing w:val="0"/>
          <w:w w:val="100"/>
          <w:position w:val="0"/>
        </w:rPr>
        <w:t>。</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 xml:space="preserve">5. </w:t>
      </w:r>
      <w:r>
        <w:rPr>
          <w:rFonts w:ascii="Times New Roman" w:eastAsia="Times New Roman" w:hAnsi="Times New Roman" w:cs="Times New Roman"/>
          <w:color w:val="000000"/>
          <w:spacing w:val="0"/>
          <w:w w:val="100"/>
          <w:position w:val="0"/>
          <w:sz w:val="17"/>
          <w:szCs w:val="17"/>
        </w:rPr>
        <w:t>5</w:t>
      </w:r>
      <w:r>
        <w:rPr>
          <w:b/>
          <w:bCs/>
          <w:color w:val="000000"/>
          <w:spacing w:val="0"/>
          <w:w w:val="100"/>
          <w:position w:val="0"/>
        </w:rPr>
        <w:t>界桩增设</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70" w:history="1">
        <w:r>
          <w:rPr>
            <w:rFonts w:ascii="SimSun" w:eastAsia="SimSun" w:hAnsi="SimSun" w:cs="SimSun"/>
            <w:b/>
            <w:bCs/>
            <w:color w:val="0000EE"/>
            <w:spacing w:val="0"/>
            <w:w w:val="100"/>
            <w:position w:val="0"/>
            <w:sz w:val="30"/>
            <w:szCs w:val="30"/>
            <w:u w:val="single" w:color="0000EE"/>
            <w:shd w:val="clear" w:color="auto" w:fill="auto"/>
          </w:rPr>
          <w:t>https://d.book118.com/827122130116006041</w:t>
        </w:r>
      </w:hyperlink>
    </w:p>
    <w:p>
      <w:pPr>
        <w:pStyle w:val="Bodytext10"/>
        <w:keepNext w:val="0"/>
        <w:keepLines w:val="0"/>
        <w:widowControl w:val="0"/>
        <w:shd w:val="clear" w:color="auto" w:fill="auto"/>
        <w:bidi w:val="0"/>
        <w:spacing w:before="0" w:after="240" w:line="240" w:lineRule="auto"/>
        <w:ind w:left="0" w:right="0" w:firstLine="0"/>
        <w:jc w:val="left"/>
      </w:pPr>
    </w:p>
    <w:sectPr>
      <w:headerReference w:type="even" r:id="rId71"/>
      <w:headerReference w:type="default" r:id="rId72"/>
      <w:footerReference w:type="even" r:id="rId73"/>
      <w:footerReference w:type="default" r:id="rId74"/>
      <w:headerReference w:type="first" r:id="rId75"/>
      <w:footerReference w:type="first" r:id="rId76"/>
      <w:type w:val="nextPage"/>
      <w:pgSz w:w="11900" w:h="16840"/>
      <w:pgMar w:top="1858" w:right="1137" w:bottom="1580" w:left="1259" w:header="0" w:footer="3" w:gutter="0"/>
      <w:pgNumType w:start="8"/>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960120</wp:posOffset>
              </wp:positionH>
              <wp:positionV relativeFrom="page">
                <wp:posOffset>9857740</wp:posOffset>
              </wp:positionV>
              <wp:extent cx="97790" cy="7620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7.7pt;height:6pt;margin-top:776.2pt;margin-left:75.6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960120</wp:posOffset>
              </wp:positionH>
              <wp:positionV relativeFrom="page">
                <wp:posOffset>9857740</wp:posOffset>
              </wp:positionV>
              <wp:extent cx="97790" cy="7620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7.7pt;height:6pt;margin-top:776.2pt;margin-left:75.6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6571615</wp:posOffset>
              </wp:positionH>
              <wp:positionV relativeFrom="page">
                <wp:posOffset>9857740</wp:posOffset>
              </wp:positionV>
              <wp:extent cx="39370" cy="7620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4" type="#_x0000_t202" style="width:3.1pt;height:6pt;margin-top:776.2pt;margin-left:517.4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960120</wp:posOffset>
              </wp:positionH>
              <wp:positionV relativeFrom="page">
                <wp:posOffset>9857740</wp:posOffset>
              </wp:positionV>
              <wp:extent cx="97790" cy="76200"/>
              <wp:wrapNone/>
              <wp:docPr id="53318163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8" type="#_x0000_t202" style="width:7.7pt;height:6pt;margin-top:776.2pt;margin-left:75.6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960120</wp:posOffset>
              </wp:positionH>
              <wp:positionV relativeFrom="page">
                <wp:posOffset>9857740</wp:posOffset>
              </wp:positionV>
              <wp:extent cx="97790" cy="76200"/>
              <wp:wrapNone/>
              <wp:docPr id="1555799385"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6" type="#_x0000_t202" style="width:7.7pt;height:6pt;margin-top:776.2pt;margin-left:75.6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6571615</wp:posOffset>
              </wp:positionH>
              <wp:positionV relativeFrom="page">
                <wp:posOffset>9857740</wp:posOffset>
              </wp:positionV>
              <wp:extent cx="39370" cy="76200"/>
              <wp:wrapNone/>
              <wp:docPr id="2010091589"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0" type="#_x0000_t202" style="width:3.1pt;height:6pt;margin-top:776.2pt;margin-left:517.4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6571615</wp:posOffset>
              </wp:positionH>
              <wp:positionV relativeFrom="page">
                <wp:posOffset>9857740</wp:posOffset>
              </wp:positionV>
              <wp:extent cx="39370" cy="76200"/>
              <wp:wrapNone/>
              <wp:docPr id="245805508"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4" type="#_x0000_t202" style="width:3.1pt;height:6pt;margin-top:776.2pt;margin-left:517.4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969645</wp:posOffset>
              </wp:positionH>
              <wp:positionV relativeFrom="page">
                <wp:posOffset>9857740</wp:posOffset>
              </wp:positionV>
              <wp:extent cx="42545" cy="76200"/>
              <wp:wrapNone/>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68" type="#_x0000_t202" style="width:3.35pt;height:6pt;margin-top:776.2pt;margin-left:76.3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969645</wp:posOffset>
              </wp:positionH>
              <wp:positionV relativeFrom="page">
                <wp:posOffset>9857740</wp:posOffset>
              </wp:positionV>
              <wp:extent cx="42545" cy="7620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66" type="#_x0000_t202" style="width:3.35pt;height:6pt;margin-top:776.2pt;margin-left:76.3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6562725</wp:posOffset>
              </wp:positionH>
              <wp:positionV relativeFrom="page">
                <wp:posOffset>9857740</wp:posOffset>
              </wp:positionV>
              <wp:extent cx="30480" cy="76200"/>
              <wp:wrapNone/>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70" type="#_x0000_t202" style="width:2.4pt;height:6pt;margin-top:776.2pt;margin-left:516.7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969645</wp:posOffset>
              </wp:positionH>
              <wp:positionV relativeFrom="page">
                <wp:posOffset>9857740</wp:posOffset>
              </wp:positionV>
              <wp:extent cx="42545" cy="76200"/>
              <wp:wrapNone/>
              <wp:docPr id="1409234972"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74" type="#_x0000_t202" style="width:3.35pt;height:6pt;margin-top:776.2pt;margin-left:76.3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969645</wp:posOffset>
              </wp:positionH>
              <wp:positionV relativeFrom="page">
                <wp:posOffset>9857740</wp:posOffset>
              </wp:positionV>
              <wp:extent cx="42545" cy="76200"/>
              <wp:wrapNone/>
              <wp:docPr id="937521478"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72" type="#_x0000_t202" style="width:3.35pt;height:6pt;margin-top:776.2pt;margin-left:76.3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6562725</wp:posOffset>
              </wp:positionH>
              <wp:positionV relativeFrom="page">
                <wp:posOffset>9857740</wp:posOffset>
              </wp:positionV>
              <wp:extent cx="30480" cy="76200"/>
              <wp:wrapNone/>
              <wp:docPr id="804200011"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76" type="#_x0000_t202" style="width:2.4pt;height:6pt;margin-top:776.2pt;margin-left:516.7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969645</wp:posOffset>
              </wp:positionH>
              <wp:positionV relativeFrom="page">
                <wp:posOffset>9857740</wp:posOffset>
              </wp:positionV>
              <wp:extent cx="42545" cy="76200"/>
              <wp:wrapNone/>
              <wp:docPr id="546046662"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80" type="#_x0000_t202" style="width:3.35pt;height:6pt;margin-top:776.2pt;margin-left:76.3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969645</wp:posOffset>
              </wp:positionH>
              <wp:positionV relativeFrom="page">
                <wp:posOffset>9857740</wp:posOffset>
              </wp:positionV>
              <wp:extent cx="42545" cy="76200"/>
              <wp:wrapNone/>
              <wp:docPr id="192962191"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78" type="#_x0000_t202" style="width:3.35pt;height:6pt;margin-top:776.2pt;margin-left:76.3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6562725</wp:posOffset>
              </wp:positionH>
              <wp:positionV relativeFrom="page">
                <wp:posOffset>9857740</wp:posOffset>
              </wp:positionV>
              <wp:extent cx="30480" cy="76200"/>
              <wp:wrapNone/>
              <wp:docPr id="1783795692"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2" type="#_x0000_t202" style="width:2.4pt;height:6pt;margin-top:776.2pt;margin-left:516.7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950595</wp:posOffset>
              </wp:positionH>
              <wp:positionV relativeFrom="page">
                <wp:posOffset>9857740</wp:posOffset>
              </wp:positionV>
              <wp:extent cx="52070" cy="76200"/>
              <wp:wrapNone/>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086" type="#_x0000_t202" style="width:4.1pt;height:6pt;margin-top:776.2pt;margin-left:74.8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6568440</wp:posOffset>
              </wp:positionH>
              <wp:positionV relativeFrom="page">
                <wp:posOffset>9857740</wp:posOffset>
              </wp:positionV>
              <wp:extent cx="42545" cy="76200"/>
              <wp:wrapNone/>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84" type="#_x0000_t202" style="width:3.35pt;height:6pt;margin-top:776.2pt;margin-left:517.2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6562725</wp:posOffset>
              </wp:positionH>
              <wp:positionV relativeFrom="page">
                <wp:posOffset>9857740</wp:posOffset>
              </wp:positionV>
              <wp:extent cx="30480" cy="76200"/>
              <wp:wrapNone/>
              <wp:docPr id="106719359"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88" type="#_x0000_t202" style="width:2.4pt;height:6pt;margin-top:776.2pt;margin-left:516.7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950595</wp:posOffset>
              </wp:positionH>
              <wp:positionV relativeFrom="page">
                <wp:posOffset>9857740</wp:posOffset>
              </wp:positionV>
              <wp:extent cx="52070" cy="76200"/>
              <wp:wrapNone/>
              <wp:docPr id="308757716"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092" type="#_x0000_t202" style="width:4.1pt;height:6pt;margin-top:776.2pt;margin-left:74.8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6568440</wp:posOffset>
              </wp:positionH>
              <wp:positionV relativeFrom="page">
                <wp:posOffset>9857740</wp:posOffset>
              </wp:positionV>
              <wp:extent cx="42545" cy="76200"/>
              <wp:wrapNone/>
              <wp:docPr id="40438192"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90" type="#_x0000_t202" style="width:3.35pt;height:6pt;margin-top:776.2pt;margin-left:517.2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6562725</wp:posOffset>
              </wp:positionH>
              <wp:positionV relativeFrom="page">
                <wp:posOffset>9857740</wp:posOffset>
              </wp:positionV>
              <wp:extent cx="30480" cy="76200"/>
              <wp:wrapNone/>
              <wp:docPr id="1962914869"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94" type="#_x0000_t202" style="width:2.4pt;height:6pt;margin-top:776.2pt;margin-left:516.7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950595</wp:posOffset>
              </wp:positionH>
              <wp:positionV relativeFrom="page">
                <wp:posOffset>9857740</wp:posOffset>
              </wp:positionV>
              <wp:extent cx="52070" cy="76200"/>
              <wp:wrapNone/>
              <wp:docPr id="939029877"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098" type="#_x0000_t202" style="width:4.1pt;height:6pt;margin-top:776.2pt;margin-left:74.8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6568440</wp:posOffset>
              </wp:positionH>
              <wp:positionV relativeFrom="page">
                <wp:posOffset>9857740</wp:posOffset>
              </wp:positionV>
              <wp:extent cx="42545" cy="76200"/>
              <wp:wrapNone/>
              <wp:docPr id="1916040859"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96" type="#_x0000_t202" style="width:3.35pt;height:6pt;margin-top:776.2pt;margin-left:517.2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6562725</wp:posOffset>
              </wp:positionH>
              <wp:positionV relativeFrom="page">
                <wp:posOffset>9857740</wp:posOffset>
              </wp:positionV>
              <wp:extent cx="30480" cy="76200"/>
              <wp:wrapNone/>
              <wp:docPr id="1089129946"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00" type="#_x0000_t202" style="width:2.4pt;height:6pt;margin-top:776.2pt;margin-left:516.7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950595</wp:posOffset>
              </wp:positionH>
              <wp:positionV relativeFrom="page">
                <wp:posOffset>9857740</wp:posOffset>
              </wp:positionV>
              <wp:extent cx="52070" cy="76200"/>
              <wp:wrapNone/>
              <wp:docPr id="2128937048"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104" type="#_x0000_t202" style="width:4.1pt;height:6pt;margin-top:776.2pt;margin-left:74.8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6568440</wp:posOffset>
              </wp:positionH>
              <wp:positionV relativeFrom="page">
                <wp:posOffset>9857740</wp:posOffset>
              </wp:positionV>
              <wp:extent cx="42545" cy="76200"/>
              <wp:wrapNone/>
              <wp:docPr id="348882953"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102" type="#_x0000_t202" style="width:3.35pt;height:6pt;margin-top:776.2pt;margin-left:517.2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6562725</wp:posOffset>
              </wp:positionH>
              <wp:positionV relativeFrom="page">
                <wp:posOffset>9857740</wp:posOffset>
              </wp:positionV>
              <wp:extent cx="30480" cy="76200"/>
              <wp:wrapNone/>
              <wp:docPr id="764914071"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06" type="#_x0000_t202" style="width:2.4pt;height:6pt;margin-top:776.2pt;margin-left:516.7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768350</wp:posOffset>
              </wp:positionH>
              <wp:positionV relativeFrom="page">
                <wp:posOffset>9549765</wp:posOffset>
              </wp:positionV>
              <wp:extent cx="850265" cy="121920"/>
              <wp:wrapNone/>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850265" cy="12192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5.8</w:t>
                          </w:r>
                          <w:r>
                            <w:rPr>
                              <w:rFonts w:ascii="SimSun" w:eastAsia="SimSun" w:hAnsi="SimSun" w:cs="SimSun"/>
                              <w:b/>
                              <w:bCs/>
                              <w:color w:val="000000"/>
                              <w:spacing w:val="0"/>
                              <w:w w:val="100"/>
                              <w:position w:val="0"/>
                              <w:sz w:val="20"/>
                              <w:szCs w:val="20"/>
                              <w:lang w:val="zh-TW" w:eastAsia="zh-TW" w:bidi="zh-TW"/>
                            </w:rPr>
                            <w:t>界桩恢复</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110" type="#_x0000_t202" style="width:66.95pt;height:9.6pt;margin-top:751.95pt;margin-left:60.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5.8</w:t>
                    </w:r>
                    <w:r>
                      <w:rPr>
                        <w:rFonts w:ascii="SimSun" w:eastAsia="SimSun" w:hAnsi="SimSun" w:cs="SimSun"/>
                        <w:b/>
                        <w:bCs/>
                        <w:color w:val="000000"/>
                        <w:spacing w:val="0"/>
                        <w:w w:val="100"/>
                        <w:position w:val="0"/>
                        <w:sz w:val="20"/>
                        <w:szCs w:val="20"/>
                        <w:lang w:val="zh-TW" w:eastAsia="zh-TW" w:bidi="zh-TW"/>
                      </w:rPr>
                      <w:t>界桩恢复</w:t>
                    </w:r>
                  </w:p>
                </w:txbxContent>
              </v:textbox>
            </v:shape>
          </w:pict>
        </mc:Fallback>
      </mc:AlternateContent>
    </w:r>
    <w:r>
      <mc:AlternateContent>
        <mc:Choice Requires="wps">
          <w:drawing>
            <wp:anchor distT="0" distB="0" distL="0" distR="0" simplePos="0" relativeHeight="251722752" behindDoc="1" locked="0" layoutInCell="1" allowOverlap="1">
              <wp:simplePos x="0" y="0"/>
              <wp:positionH relativeFrom="page">
                <wp:posOffset>908685</wp:posOffset>
              </wp:positionH>
              <wp:positionV relativeFrom="page">
                <wp:posOffset>9936480</wp:posOffset>
              </wp:positionV>
              <wp:extent cx="45720" cy="76200"/>
              <wp:wrapNone/>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10</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 id="Shape 45" o:spid="_x0000_s2111" type="#_x0000_t202" style="width:3.6pt;height:6pt;margin-top:782.4pt;margin-left:71.5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10</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6581775</wp:posOffset>
              </wp:positionH>
              <wp:positionV relativeFrom="page">
                <wp:posOffset>9857740</wp:posOffset>
              </wp:positionV>
              <wp:extent cx="42545" cy="76200"/>
              <wp:wrapNone/>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9" o:spid="_x0000_s2108" type="#_x0000_t202" style="width:3.35pt;height:6pt;margin-top:776.2pt;margin-left:518.2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6562725</wp:posOffset>
              </wp:positionH>
              <wp:positionV relativeFrom="page">
                <wp:posOffset>9857740</wp:posOffset>
              </wp:positionV>
              <wp:extent cx="30480" cy="76200"/>
              <wp:wrapNone/>
              <wp:docPr id="797051785"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13" type="#_x0000_t202" style="width:2.4pt;height:6pt;margin-top:776.2pt;margin-left:516.7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768350</wp:posOffset>
              </wp:positionH>
              <wp:positionV relativeFrom="page">
                <wp:posOffset>9549765</wp:posOffset>
              </wp:positionV>
              <wp:extent cx="850265" cy="121920"/>
              <wp:wrapNone/>
              <wp:docPr id="1933243889"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850265" cy="12192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5.8</w:t>
                          </w:r>
                          <w:r>
                            <w:rPr>
                              <w:rFonts w:ascii="SimSun" w:eastAsia="SimSun" w:hAnsi="SimSun" w:cs="SimSun"/>
                              <w:b/>
                              <w:bCs/>
                              <w:color w:val="000000"/>
                              <w:spacing w:val="0"/>
                              <w:w w:val="100"/>
                              <w:position w:val="0"/>
                              <w:sz w:val="20"/>
                              <w:szCs w:val="20"/>
                              <w:lang w:val="zh-TW" w:eastAsia="zh-TW" w:bidi="zh-TW"/>
                            </w:rPr>
                            <w:t>界桩恢复</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117" type="#_x0000_t202" style="width:66.95pt;height:9.6pt;margin-top:751.95pt;margin-left:60.5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7"/>
                        <w:szCs w:val="17"/>
                        <w:lang w:val="en-US" w:eastAsia="en-US" w:bidi="en-US"/>
                      </w:rPr>
                      <w:t>5.8</w:t>
                    </w:r>
                    <w:r>
                      <w:rPr>
                        <w:rFonts w:ascii="SimSun" w:eastAsia="SimSun" w:hAnsi="SimSun" w:cs="SimSun"/>
                        <w:b/>
                        <w:bCs/>
                        <w:color w:val="000000"/>
                        <w:spacing w:val="0"/>
                        <w:w w:val="100"/>
                        <w:position w:val="0"/>
                        <w:sz w:val="20"/>
                        <w:szCs w:val="20"/>
                        <w:lang w:val="zh-TW" w:eastAsia="zh-TW" w:bidi="zh-TW"/>
                      </w:rPr>
                      <w:t>界桩恢复</w:t>
                    </w:r>
                  </w:p>
                </w:txbxContent>
              </v:textbox>
            </v:shape>
          </w:pict>
        </mc:Fallback>
      </mc:AlternateContent>
    </w:r>
    <w:r>
      <mc:AlternateContent>
        <mc:Choice Requires="wps">
          <w:drawing>
            <wp:anchor distT="0" distB="0" distL="0" distR="0" simplePos="0" relativeHeight="251730944" behindDoc="1" locked="0" layoutInCell="1" allowOverlap="1">
              <wp:simplePos x="0" y="0"/>
              <wp:positionH relativeFrom="page">
                <wp:posOffset>908685</wp:posOffset>
              </wp:positionH>
              <wp:positionV relativeFrom="page">
                <wp:posOffset>9936480</wp:posOffset>
              </wp:positionV>
              <wp:extent cx="45720" cy="76200"/>
              <wp:wrapNone/>
              <wp:docPr id="2122340202"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 id="Shape 45" o:spid="_x0000_s2118" type="#_x0000_t202" style="width:3.6pt;height:6pt;margin-top:782.4pt;margin-left:71.55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6581775</wp:posOffset>
              </wp:positionH>
              <wp:positionV relativeFrom="page">
                <wp:posOffset>9857740</wp:posOffset>
              </wp:positionV>
              <wp:extent cx="42545" cy="76200"/>
              <wp:wrapNone/>
              <wp:docPr id="1403971461"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9" o:spid="_x0000_s2115" type="#_x0000_t202" style="width:3.35pt;height:6pt;margin-top:776.2pt;margin-left:518.2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6562725</wp:posOffset>
              </wp:positionH>
              <wp:positionV relativeFrom="page">
                <wp:posOffset>9857740</wp:posOffset>
              </wp:positionV>
              <wp:extent cx="30480" cy="76200"/>
              <wp:wrapNone/>
              <wp:docPr id="1323500899"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20" type="#_x0000_t202" style="width:2.4pt;height:6pt;margin-top:776.2pt;margin-left:516.7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817245</wp:posOffset>
              </wp:positionH>
              <wp:positionV relativeFrom="page">
                <wp:posOffset>935990</wp:posOffset>
              </wp:positionV>
              <wp:extent cx="1121410" cy="10033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88.3pt;height:7.9pt;margin-top:73.7pt;margin-left:64.3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817245</wp:posOffset>
              </wp:positionH>
              <wp:positionV relativeFrom="page">
                <wp:posOffset>935990</wp:posOffset>
              </wp:positionV>
              <wp:extent cx="1121410"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8.3pt;height:7.9pt;margin-top:73.7pt;margin-left:64.3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5617845</wp:posOffset>
              </wp:positionH>
              <wp:positionV relativeFrom="page">
                <wp:posOffset>935990</wp:posOffset>
              </wp:positionV>
              <wp:extent cx="1121410" cy="1003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3" type="#_x0000_t202" style="width:88.3pt;height:7.9pt;margin-top:73.7pt;margin-left:442.3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817245</wp:posOffset>
              </wp:positionH>
              <wp:positionV relativeFrom="page">
                <wp:posOffset>935990</wp:posOffset>
              </wp:positionV>
              <wp:extent cx="1121410" cy="100330"/>
              <wp:wrapNone/>
              <wp:docPr id="748533889"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7" type="#_x0000_t202" style="width:88.3pt;height:7.9pt;margin-top:73.7pt;margin-left:64.3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817245</wp:posOffset>
              </wp:positionH>
              <wp:positionV relativeFrom="page">
                <wp:posOffset>935990</wp:posOffset>
              </wp:positionV>
              <wp:extent cx="1121410" cy="100330"/>
              <wp:wrapNone/>
              <wp:docPr id="1463588248"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5" type="#_x0000_t202" style="width:88.3pt;height:7.9pt;margin-top:73.7pt;margin-left:64.3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7"/>
                        <w:szCs w:val="17"/>
                        <w:lang w:val="en-US" w:eastAsia="en-US" w:bidi="en-US"/>
                      </w:rPr>
                      <w:t>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5617845</wp:posOffset>
              </wp:positionH>
              <wp:positionV relativeFrom="page">
                <wp:posOffset>935990</wp:posOffset>
              </wp:positionV>
              <wp:extent cx="1121410" cy="100330"/>
              <wp:wrapNone/>
              <wp:docPr id="1888483434"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9" type="#_x0000_t202" style="width:88.3pt;height:7.9pt;margin-top:73.7pt;margin-left:442.3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5710555</wp:posOffset>
              </wp:positionH>
              <wp:positionV relativeFrom="page">
                <wp:posOffset>935990</wp:posOffset>
              </wp:positionV>
              <wp:extent cx="1121410" cy="10033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2" type="#_x0000_t202" style="width:88.3pt;height:7.9pt;margin-top:73.7pt;margin-left:449.6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5710555</wp:posOffset>
              </wp:positionH>
              <wp:positionV relativeFrom="page">
                <wp:posOffset>935990</wp:posOffset>
              </wp:positionV>
              <wp:extent cx="1121410"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1" type="#_x0000_t202" style="width:88.3pt;height:7.9pt;margin-top:73.7pt;margin-left:449.6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5617845</wp:posOffset>
              </wp:positionH>
              <wp:positionV relativeFrom="page">
                <wp:posOffset>935990</wp:posOffset>
              </wp:positionV>
              <wp:extent cx="1121410" cy="100330"/>
              <wp:wrapNone/>
              <wp:docPr id="495111491"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3" type="#_x0000_t202" style="width:88.3pt;height:7.9pt;margin-top:73.7pt;margin-left:442.3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1454—2014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829310</wp:posOffset>
              </wp:positionH>
              <wp:positionV relativeFrom="page">
                <wp:posOffset>935990</wp:posOffset>
              </wp:positionV>
              <wp:extent cx="1121410" cy="10033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67" type="#_x0000_t202" style="width:88.3pt;height:7.9pt;margin-top:73.7pt;margin-left:65.3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829310</wp:posOffset>
              </wp:positionH>
              <wp:positionV relativeFrom="page">
                <wp:posOffset>935990</wp:posOffset>
              </wp:positionV>
              <wp:extent cx="1121410" cy="100330"/>
              <wp:wrapNone/>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5" type="#_x0000_t202" style="width:88.3pt;height:7.9pt;margin-top:73.7pt;margin-left:65.3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5605780</wp:posOffset>
              </wp:positionH>
              <wp:positionV relativeFrom="page">
                <wp:posOffset>935990</wp:posOffset>
              </wp:positionV>
              <wp:extent cx="1121410" cy="100330"/>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69" type="#_x0000_t202" style="width:88.3pt;height:7.9pt;margin-top:73.7pt;margin-left:441.4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829310</wp:posOffset>
              </wp:positionH>
              <wp:positionV relativeFrom="page">
                <wp:posOffset>935990</wp:posOffset>
              </wp:positionV>
              <wp:extent cx="1121410" cy="100330"/>
              <wp:wrapNone/>
              <wp:docPr id="88940728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73" type="#_x0000_t202" style="width:88.3pt;height:7.9pt;margin-top:73.7pt;margin-left:65.3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829310</wp:posOffset>
              </wp:positionH>
              <wp:positionV relativeFrom="page">
                <wp:posOffset>935990</wp:posOffset>
              </wp:positionV>
              <wp:extent cx="1121410" cy="100330"/>
              <wp:wrapNone/>
              <wp:docPr id="367744000"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71" type="#_x0000_t202" style="width:88.3pt;height:7.9pt;margin-top:73.7pt;margin-left:65.3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5605780</wp:posOffset>
              </wp:positionH>
              <wp:positionV relativeFrom="page">
                <wp:posOffset>935990</wp:posOffset>
              </wp:positionV>
              <wp:extent cx="1121410" cy="100330"/>
              <wp:wrapNone/>
              <wp:docPr id="1764078920"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75" type="#_x0000_t202" style="width:88.3pt;height:7.9pt;margin-top:73.7pt;margin-left:441.4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829310</wp:posOffset>
              </wp:positionH>
              <wp:positionV relativeFrom="page">
                <wp:posOffset>935990</wp:posOffset>
              </wp:positionV>
              <wp:extent cx="1121410" cy="100330"/>
              <wp:wrapNone/>
              <wp:docPr id="2037730662"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79" type="#_x0000_t202" style="width:88.3pt;height:7.9pt;margin-top:73.7pt;margin-left:65.3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829310</wp:posOffset>
              </wp:positionH>
              <wp:positionV relativeFrom="page">
                <wp:posOffset>935990</wp:posOffset>
              </wp:positionV>
              <wp:extent cx="1121410" cy="100330"/>
              <wp:wrapNone/>
              <wp:docPr id="7237088"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77" type="#_x0000_t202" style="width:88.3pt;height:7.9pt;margin-top:73.7pt;margin-left:65.3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5605780</wp:posOffset>
              </wp:positionH>
              <wp:positionV relativeFrom="page">
                <wp:posOffset>935990</wp:posOffset>
              </wp:positionV>
              <wp:extent cx="1121410" cy="100330"/>
              <wp:wrapNone/>
              <wp:docPr id="305808584"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81" type="#_x0000_t202" style="width:88.3pt;height:7.9pt;margin-top:73.7pt;margin-left:441.4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813435</wp:posOffset>
              </wp:positionH>
              <wp:positionV relativeFrom="page">
                <wp:posOffset>935990</wp:posOffset>
              </wp:positionV>
              <wp:extent cx="1121410" cy="100330"/>
              <wp:wrapNone/>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85" type="#_x0000_t202" style="width:88.3pt;height:7.9pt;margin-top:73.7pt;margin-left:64.0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5617210</wp:posOffset>
              </wp:positionH>
              <wp:positionV relativeFrom="page">
                <wp:posOffset>935990</wp:posOffset>
              </wp:positionV>
              <wp:extent cx="1121410" cy="100330"/>
              <wp:wrapNone/>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83" type="#_x0000_t202" style="width:88.3pt;height:7.9pt;margin-top:73.7pt;margin-left:442.3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5605780</wp:posOffset>
              </wp:positionH>
              <wp:positionV relativeFrom="page">
                <wp:posOffset>935990</wp:posOffset>
              </wp:positionV>
              <wp:extent cx="1121410" cy="100330"/>
              <wp:wrapNone/>
              <wp:docPr id="246342873"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87" type="#_x0000_t202" style="width:88.3pt;height:7.9pt;margin-top:73.7pt;margin-left:441.4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813435</wp:posOffset>
              </wp:positionH>
              <wp:positionV relativeFrom="page">
                <wp:posOffset>935990</wp:posOffset>
              </wp:positionV>
              <wp:extent cx="1121410" cy="100330"/>
              <wp:wrapNone/>
              <wp:docPr id="97695196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91" type="#_x0000_t202" style="width:88.3pt;height:7.9pt;margin-top:73.7pt;margin-left:64.0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5617210</wp:posOffset>
              </wp:positionH>
              <wp:positionV relativeFrom="page">
                <wp:posOffset>935990</wp:posOffset>
              </wp:positionV>
              <wp:extent cx="1121410" cy="100330"/>
              <wp:wrapNone/>
              <wp:docPr id="1491169552"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89" type="#_x0000_t202" style="width:88.3pt;height:7.9pt;margin-top:73.7pt;margin-left:442.3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5605780</wp:posOffset>
              </wp:positionH>
              <wp:positionV relativeFrom="page">
                <wp:posOffset>935990</wp:posOffset>
              </wp:positionV>
              <wp:extent cx="1121410" cy="100330"/>
              <wp:wrapNone/>
              <wp:docPr id="69094391"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93" type="#_x0000_t202" style="width:88.3pt;height:7.9pt;margin-top:73.7pt;margin-left:441.4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813435</wp:posOffset>
              </wp:positionH>
              <wp:positionV relativeFrom="page">
                <wp:posOffset>935990</wp:posOffset>
              </wp:positionV>
              <wp:extent cx="1121410" cy="100330"/>
              <wp:wrapNone/>
              <wp:docPr id="1885519854"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97" type="#_x0000_t202" style="width:88.3pt;height:7.9pt;margin-top:73.7pt;margin-left:64.0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5617210</wp:posOffset>
              </wp:positionH>
              <wp:positionV relativeFrom="page">
                <wp:posOffset>935990</wp:posOffset>
              </wp:positionV>
              <wp:extent cx="1121410" cy="100330"/>
              <wp:wrapNone/>
              <wp:docPr id="612394400"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95" type="#_x0000_t202" style="width:88.3pt;height:7.9pt;margin-top:73.7pt;margin-left:442.3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5605780</wp:posOffset>
              </wp:positionH>
              <wp:positionV relativeFrom="page">
                <wp:posOffset>935990</wp:posOffset>
              </wp:positionV>
              <wp:extent cx="1121410" cy="100330"/>
              <wp:wrapNone/>
              <wp:docPr id="390907580"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99" type="#_x0000_t202" style="width:88.3pt;height:7.9pt;margin-top:73.7pt;margin-left:441.4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813435</wp:posOffset>
              </wp:positionH>
              <wp:positionV relativeFrom="page">
                <wp:posOffset>935990</wp:posOffset>
              </wp:positionV>
              <wp:extent cx="1121410" cy="100330"/>
              <wp:wrapNone/>
              <wp:docPr id="316154116"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103" type="#_x0000_t202" style="width:88.3pt;height:7.9pt;margin-top:73.7pt;margin-left:64.0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5617210</wp:posOffset>
              </wp:positionH>
              <wp:positionV relativeFrom="page">
                <wp:posOffset>935990</wp:posOffset>
              </wp:positionV>
              <wp:extent cx="1121410" cy="100330"/>
              <wp:wrapNone/>
              <wp:docPr id="1750255894"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101" type="#_x0000_t202" style="width:88.3pt;height:7.9pt;margin-top:73.7pt;margin-left:442.3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5605780</wp:posOffset>
              </wp:positionH>
              <wp:positionV relativeFrom="page">
                <wp:posOffset>935990</wp:posOffset>
              </wp:positionV>
              <wp:extent cx="1121410" cy="100330"/>
              <wp:wrapNone/>
              <wp:docPr id="1149861368"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105" type="#_x0000_t202" style="width:88.3pt;height:7.9pt;margin-top:73.7pt;margin-left:441.4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768350</wp:posOffset>
              </wp:positionH>
              <wp:positionV relativeFrom="page">
                <wp:posOffset>1015365</wp:posOffset>
              </wp:positionV>
              <wp:extent cx="1121410" cy="100330"/>
              <wp:wrapNone/>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109" type="#_x0000_t202" style="width:88.3pt;height:7.9pt;margin-top:79.95pt;margin-left:60.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5630545</wp:posOffset>
              </wp:positionH>
              <wp:positionV relativeFrom="page">
                <wp:posOffset>896620</wp:posOffset>
              </wp:positionV>
              <wp:extent cx="1121410" cy="100330"/>
              <wp:wrapNone/>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7" o:spid="_x0000_s2107" type="#_x0000_t202" style="width:88.3pt;height:7.9pt;margin-top:70.6pt;margin-left:443.3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5605780</wp:posOffset>
              </wp:positionH>
              <wp:positionV relativeFrom="page">
                <wp:posOffset>935990</wp:posOffset>
              </wp:positionV>
              <wp:extent cx="1121410" cy="100330"/>
              <wp:wrapNone/>
              <wp:docPr id="1665371102"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112" type="#_x0000_t202" style="width:88.3pt;height:7.9pt;margin-top:73.7pt;margin-left:441.4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0944" behindDoc="1" locked="0" layoutInCell="1" allowOverlap="1">
              <wp:simplePos x="0" y="0"/>
              <wp:positionH relativeFrom="page">
                <wp:posOffset>768350</wp:posOffset>
              </wp:positionH>
              <wp:positionV relativeFrom="page">
                <wp:posOffset>1015365</wp:posOffset>
              </wp:positionV>
              <wp:extent cx="1121410" cy="100330"/>
              <wp:wrapNone/>
              <wp:docPr id="2124538827"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116" type="#_x0000_t202" style="width:88.3pt;height:7.9pt;margin-top:79.95pt;margin-left:60.5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2014</w:t>
                    </w:r>
                  </w:p>
                </w:txbxContent>
              </v:textbox>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5630545</wp:posOffset>
              </wp:positionH>
              <wp:positionV relativeFrom="page">
                <wp:posOffset>896620</wp:posOffset>
              </wp:positionV>
              <wp:extent cx="1121410" cy="100330"/>
              <wp:wrapNone/>
              <wp:docPr id="1032026394"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7" o:spid="_x0000_s2114" type="#_x0000_t202" style="width:88.3pt;height:7.9pt;margin-top:70.6pt;margin-left:443.35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5605780</wp:posOffset>
              </wp:positionH>
              <wp:positionV relativeFrom="page">
                <wp:posOffset>935990</wp:posOffset>
              </wp:positionV>
              <wp:extent cx="1121410" cy="100330"/>
              <wp:wrapNone/>
              <wp:docPr id="1082593381"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119" type="#_x0000_t202" style="width:88.3pt;height:7.9pt;margin-top:73.7pt;margin-left:441.4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1454—2014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14052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F9086CD"/>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77CE4EBA"/>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17"/>
      <w:szCs w:val="17"/>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Bodytext4">
    <w:name w:val="Body text|4_"/>
    <w:basedOn w:val="DefaultParagraphFont"/>
    <w:link w:val="Bodytext40"/>
    <w:rPr>
      <w:b w:val="0"/>
      <w:bCs w:val="0"/>
      <w:i w:val="0"/>
      <w:iCs w:val="0"/>
      <w:smallCaps w:val="0"/>
      <w:strike w:val="0"/>
      <w:sz w:val="28"/>
      <w:szCs w:val="28"/>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6">
    <w:name w:val="Body text|6_"/>
    <w:basedOn w:val="DefaultParagraphFont"/>
    <w:link w:val="Bodytext6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7"/>
      <w:szCs w:val="17"/>
      <w:u w:val="none"/>
      <w:shd w:val="clear" w:color="auto" w:fill="auto"/>
    </w:rPr>
  </w:style>
  <w:style w:type="character" w:customStyle="1" w:styleId="Bodytext5">
    <w:name w:val="Body text|5_"/>
    <w:basedOn w:val="DefaultParagraphFont"/>
    <w:link w:val="Bodytext50"/>
    <w:rPr>
      <w:b w:val="0"/>
      <w:bCs w:val="0"/>
      <w:i w:val="0"/>
      <w:iCs w:val="0"/>
      <w:smallCaps w:val="0"/>
      <w:strike w:val="0"/>
      <w:sz w:val="20"/>
      <w:szCs w:val="20"/>
      <w:u w:val="none"/>
      <w:shd w:val="clear" w:color="auto" w:fill="auto"/>
    </w:rPr>
  </w:style>
  <w:style w:type="character" w:customStyle="1" w:styleId="Bodytext3">
    <w:name w:val="Body text|3_"/>
    <w:basedOn w:val="DefaultParagraphFont"/>
    <w:link w:val="Bodytext3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40"/>
    </w:pPr>
    <w:rPr>
      <w:b w:val="0"/>
      <w:bCs w:val="0"/>
      <w:i w:val="0"/>
      <w:iCs w:val="0"/>
      <w:smallCaps w:val="0"/>
      <w:strike w:val="0"/>
      <w:sz w:val="17"/>
      <w:szCs w:val="17"/>
      <w:u w:val="none"/>
      <w:shd w:val="clear" w:color="auto" w:fill="auto"/>
    </w:rPr>
  </w:style>
  <w:style w:type="paragraph" w:customStyle="1" w:styleId="Heading110">
    <w:name w:val="Heading #1|1"/>
    <w:basedOn w:val="Normal"/>
    <w:link w:val="Heading11"/>
    <w:pPr>
      <w:widowControl w:val="0"/>
      <w:shd w:val="clear" w:color="auto" w:fill="auto"/>
      <w:spacing w:after="300"/>
      <w:ind w:right="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0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600"/>
    </w:pPr>
    <w:rPr>
      <w:b w:val="0"/>
      <w:bCs w:val="0"/>
      <w:i w:val="0"/>
      <w:iCs w:val="0"/>
      <w:smallCaps w:val="0"/>
      <w:strike w:val="0"/>
      <w:sz w:val="28"/>
      <w:szCs w:val="28"/>
      <w:u w:val="none"/>
      <w:shd w:val="clear" w:color="auto" w:fill="auto"/>
    </w:rPr>
  </w:style>
  <w:style w:type="paragraph" w:customStyle="1" w:styleId="Heading210">
    <w:name w:val="Heading #2|1"/>
    <w:basedOn w:val="Normal"/>
    <w:link w:val="Heading21"/>
    <w:pPr>
      <w:widowControl w:val="0"/>
      <w:shd w:val="clear" w:color="auto" w:fill="auto"/>
      <w:spacing w:after="420"/>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60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before="660" w:after="620"/>
      <w:jc w:val="center"/>
      <w:outlineLvl w:val="3"/>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Tableofcontents10">
    <w:name w:val="Table of contents|1"/>
    <w:basedOn w:val="Normal"/>
    <w:link w:val="Tableofcontents1"/>
    <w:pPr>
      <w:widowControl w:val="0"/>
      <w:shd w:val="clear" w:color="auto" w:fill="auto"/>
      <w:spacing w:after="60"/>
      <w:ind w:firstLine="2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after="80" w:line="329"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7"/>
      <w:szCs w:val="17"/>
      <w:u w:val="none"/>
      <w:shd w:val="clear" w:color="auto" w:fill="auto"/>
    </w:rPr>
  </w:style>
  <w:style w:type="paragraph" w:customStyle="1" w:styleId="Bodytext50">
    <w:name w:val="Body text|5"/>
    <w:basedOn w:val="Normal"/>
    <w:link w:val="Bodytext5"/>
    <w:pPr>
      <w:widowControl w:val="0"/>
      <w:shd w:val="clear" w:color="auto" w:fill="auto"/>
      <w:spacing w:line="322" w:lineRule="auto"/>
      <w:ind w:firstLine="420"/>
    </w:pPr>
    <w:rPr>
      <w:b w:val="0"/>
      <w:bCs w:val="0"/>
      <w:i w:val="0"/>
      <w:iCs w:val="0"/>
      <w:smallCaps w:val="0"/>
      <w:strike w:val="0"/>
      <w:sz w:val="20"/>
      <w:szCs w:val="20"/>
      <w:u w:val="none"/>
      <w:shd w:val="clear" w:color="auto" w:fill="auto"/>
    </w:rPr>
  </w:style>
  <w:style w:type="paragraph" w:customStyle="1" w:styleId="Bodytext30">
    <w:name w:val="Body text|3"/>
    <w:basedOn w:val="Normal"/>
    <w:link w:val="Bodytext3"/>
    <w:pPr>
      <w:widowControl w:val="0"/>
      <w:shd w:val="clear" w:color="auto" w:fill="auto"/>
      <w:spacing w:line="313" w:lineRule="exact"/>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Other10">
    <w:name w:val="Other|1"/>
    <w:basedOn w:val="Normal"/>
    <w:link w:val="Other1"/>
    <w:pPr>
      <w:widowControl w:val="0"/>
      <w:shd w:val="clear" w:color="auto" w:fill="auto"/>
      <w:spacing w:after="80" w:line="329"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827122130116006041"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numbering" Target="numbering.xml" /><Relationship Id="rId79"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&lt;4D6963726F736F667420576F7264202D2031D0D0D5FEC7F8D3F2BDE7CFDFB9DCC0EDBACDC6BDB0B2B1DFBDE7BDA8C9E8B9E6B7B62E646F63&gt;</dc:title>
  <dc:creator>zhaol</dc:creator>
  <cp:revision>0</cp:revision>
</cp:coreProperties>
</file>