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汽车底涂项目规划设计纲要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941" w:history="1">
        <w:r>
          <w:rPr>
            <w:rFonts w:ascii="仿宋" w:eastAsia="仿宋" w:hAnsi="仿宋" w:cs="仿宋" w:hint="eastAsia"/>
            <w:lang w:eastAsia="zh-CN"/>
          </w:rPr>
          <w:t>序言</w:t>
        </w:r>
        <w:r>
          <w:tab/>
        </w:r>
        <w:r>
          <w:fldChar w:fldCharType="begin"/>
        </w:r>
        <w:r>
          <w:instrText xml:space="preserve"> PAGEREF _Toc23941 \h </w:instrText>
        </w:r>
        <w:r>
          <w:fldChar w:fldCharType="separate"/>
        </w:r>
        <w:r>
          <w:t>3</w:t>
        </w:r>
        <w:r>
          <w:fldChar w:fldCharType="end"/>
        </w:r>
      </w:hyperlink>
    </w:p>
    <w:p>
      <w:pPr>
        <w:pStyle w:val="TOC1"/>
        <w:tabs>
          <w:tab w:val="right" w:leader="dot" w:pos="8306"/>
        </w:tabs>
      </w:pPr>
      <w:hyperlink w:anchor="_Toc15120" w:history="1">
        <w:r>
          <w:rPr>
            <w:rFonts w:ascii="仿宋" w:eastAsia="仿宋" w:hAnsi="仿宋" w:cs="仿宋" w:hint="eastAsia"/>
            <w:lang w:eastAsia="zh-CN"/>
          </w:rPr>
          <w:t>一、工艺说明</w:t>
        </w:r>
        <w:r>
          <w:tab/>
        </w:r>
        <w:r>
          <w:fldChar w:fldCharType="begin"/>
        </w:r>
        <w:r>
          <w:instrText xml:space="preserve"> PAGEREF _Toc15120 \h </w:instrText>
        </w:r>
        <w:r>
          <w:fldChar w:fldCharType="separate"/>
        </w:r>
        <w:r>
          <w:t>3</w:t>
        </w:r>
        <w:r>
          <w:fldChar w:fldCharType="end"/>
        </w:r>
      </w:hyperlink>
    </w:p>
    <w:p>
      <w:pPr>
        <w:pStyle w:val="TOC2"/>
        <w:tabs>
          <w:tab w:val="right" w:leader="dot" w:pos="8306"/>
        </w:tabs>
      </w:pPr>
      <w:hyperlink w:anchor="_Toc31995" w:history="1">
        <w:r>
          <w:rPr>
            <w:rFonts w:ascii="仿宋" w:eastAsia="仿宋" w:hAnsi="仿宋" w:cs="仿宋" w:hint="eastAsia"/>
            <w:lang w:eastAsia="zh-CN"/>
          </w:rPr>
          <w:t>(一)、技术管理特点</w:t>
        </w:r>
        <w:r>
          <w:tab/>
        </w:r>
        <w:r>
          <w:fldChar w:fldCharType="begin"/>
        </w:r>
        <w:r>
          <w:instrText xml:space="preserve"> PAGEREF _Toc31995 \h </w:instrText>
        </w:r>
        <w:r>
          <w:fldChar w:fldCharType="separate"/>
        </w:r>
        <w:r>
          <w:t>3</w:t>
        </w:r>
        <w:r>
          <w:fldChar w:fldCharType="end"/>
        </w:r>
      </w:hyperlink>
    </w:p>
    <w:p>
      <w:pPr>
        <w:pStyle w:val="TOC2"/>
        <w:tabs>
          <w:tab w:val="right" w:leader="dot" w:pos="8306"/>
        </w:tabs>
      </w:pPr>
      <w:hyperlink w:anchor="_Toc27082" w:history="1">
        <w:r>
          <w:rPr>
            <w:rFonts w:ascii="仿宋" w:eastAsia="仿宋" w:hAnsi="仿宋" w:cs="仿宋" w:hint="eastAsia"/>
            <w:lang w:eastAsia="zh-CN"/>
          </w:rPr>
          <w:t>(二)、汽车底涂项目工艺技术设计方案</w:t>
        </w:r>
        <w:r>
          <w:tab/>
        </w:r>
        <w:r>
          <w:fldChar w:fldCharType="begin"/>
        </w:r>
        <w:r>
          <w:instrText xml:space="preserve"> PAGEREF _Toc27082 \h </w:instrText>
        </w:r>
        <w:r>
          <w:fldChar w:fldCharType="separate"/>
        </w:r>
        <w:r>
          <w:t>4</w:t>
        </w:r>
        <w:r>
          <w:fldChar w:fldCharType="end"/>
        </w:r>
      </w:hyperlink>
    </w:p>
    <w:p>
      <w:pPr>
        <w:pStyle w:val="TOC2"/>
        <w:tabs>
          <w:tab w:val="right" w:leader="dot" w:pos="8306"/>
        </w:tabs>
      </w:pPr>
      <w:hyperlink w:anchor="_Toc1309" w:history="1">
        <w:r>
          <w:rPr>
            <w:rFonts w:ascii="仿宋" w:eastAsia="仿宋" w:hAnsi="仿宋" w:cs="仿宋" w:hint="eastAsia"/>
            <w:lang w:eastAsia="zh-CN"/>
          </w:rPr>
          <w:t>(三)、设备选型方案</w:t>
        </w:r>
        <w:r>
          <w:tab/>
        </w:r>
        <w:r>
          <w:fldChar w:fldCharType="begin"/>
        </w:r>
        <w:r>
          <w:instrText xml:space="preserve"> PAGEREF _Toc1309 \h </w:instrText>
        </w:r>
        <w:r>
          <w:fldChar w:fldCharType="separate"/>
        </w:r>
        <w:r>
          <w:t>5</w:t>
        </w:r>
        <w:r>
          <w:fldChar w:fldCharType="end"/>
        </w:r>
      </w:hyperlink>
    </w:p>
    <w:p>
      <w:pPr>
        <w:pStyle w:val="TOC1"/>
        <w:tabs>
          <w:tab w:val="right" w:leader="dot" w:pos="8306"/>
        </w:tabs>
      </w:pPr>
      <w:hyperlink w:anchor="_Toc24976" w:history="1">
        <w:r>
          <w:rPr>
            <w:rFonts w:ascii="仿宋" w:eastAsia="仿宋" w:hAnsi="仿宋" w:cs="仿宋" w:hint="eastAsia"/>
            <w:lang w:eastAsia="zh-CN"/>
          </w:rPr>
          <w:t>二、汽车底涂项目绩效评估</w:t>
        </w:r>
        <w:r>
          <w:tab/>
        </w:r>
        <w:r>
          <w:fldChar w:fldCharType="begin"/>
        </w:r>
        <w:r>
          <w:instrText xml:space="preserve"> PAGEREF _Toc24976 \h </w:instrText>
        </w:r>
        <w:r>
          <w:fldChar w:fldCharType="separate"/>
        </w:r>
        <w:r>
          <w:t>7</w:t>
        </w:r>
        <w:r>
          <w:fldChar w:fldCharType="end"/>
        </w:r>
      </w:hyperlink>
    </w:p>
    <w:p>
      <w:pPr>
        <w:pStyle w:val="TOC2"/>
        <w:tabs>
          <w:tab w:val="right" w:leader="dot" w:pos="8306"/>
        </w:tabs>
      </w:pPr>
      <w:hyperlink w:anchor="_Toc1507" w:history="1">
        <w:r>
          <w:rPr>
            <w:rFonts w:ascii="仿宋" w:eastAsia="仿宋" w:hAnsi="仿宋" w:cs="仿宋" w:hint="eastAsia"/>
            <w:lang w:eastAsia="zh-CN"/>
          </w:rPr>
          <w:t>(一)、绩效评估指标</w:t>
        </w:r>
        <w:r>
          <w:tab/>
        </w:r>
        <w:r>
          <w:fldChar w:fldCharType="begin"/>
        </w:r>
        <w:r>
          <w:instrText xml:space="preserve"> PAGEREF _Toc1507 \h </w:instrText>
        </w:r>
        <w:r>
          <w:fldChar w:fldCharType="separate"/>
        </w:r>
        <w:r>
          <w:t>7</w:t>
        </w:r>
        <w:r>
          <w:fldChar w:fldCharType="end"/>
        </w:r>
      </w:hyperlink>
    </w:p>
    <w:p>
      <w:pPr>
        <w:pStyle w:val="TOC2"/>
        <w:tabs>
          <w:tab w:val="right" w:leader="dot" w:pos="8306"/>
        </w:tabs>
      </w:pPr>
      <w:hyperlink w:anchor="_Toc23834" w:history="1">
        <w:r>
          <w:rPr>
            <w:rFonts w:ascii="仿宋" w:eastAsia="仿宋" w:hAnsi="仿宋" w:cs="仿宋" w:hint="eastAsia"/>
            <w:lang w:eastAsia="zh-CN"/>
          </w:rPr>
          <w:t>(二)、绩效评估方法</w:t>
        </w:r>
        <w:r>
          <w:tab/>
        </w:r>
        <w:r>
          <w:fldChar w:fldCharType="begin"/>
        </w:r>
        <w:r>
          <w:instrText xml:space="preserve"> PAGEREF _Toc23834 \h </w:instrText>
        </w:r>
        <w:r>
          <w:fldChar w:fldCharType="separate"/>
        </w:r>
        <w:r>
          <w:t>8</w:t>
        </w:r>
        <w:r>
          <w:fldChar w:fldCharType="end"/>
        </w:r>
      </w:hyperlink>
    </w:p>
    <w:p>
      <w:pPr>
        <w:pStyle w:val="TOC2"/>
        <w:tabs>
          <w:tab w:val="right" w:leader="dot" w:pos="8306"/>
        </w:tabs>
      </w:pPr>
      <w:hyperlink w:anchor="_Toc30548" w:history="1">
        <w:r>
          <w:rPr>
            <w:rFonts w:ascii="仿宋" w:eastAsia="仿宋" w:hAnsi="仿宋" w:cs="仿宋" w:hint="eastAsia"/>
            <w:lang w:eastAsia="zh-CN"/>
          </w:rPr>
          <w:t>(三)、绩效评估周期</w:t>
        </w:r>
        <w:r>
          <w:tab/>
        </w:r>
        <w:r>
          <w:fldChar w:fldCharType="begin"/>
        </w:r>
        <w:r>
          <w:instrText xml:space="preserve"> PAGEREF _Toc30548 \h </w:instrText>
        </w:r>
        <w:r>
          <w:fldChar w:fldCharType="separate"/>
        </w:r>
        <w:r>
          <w:t>9</w:t>
        </w:r>
        <w:r>
          <w:fldChar w:fldCharType="end"/>
        </w:r>
      </w:hyperlink>
    </w:p>
    <w:p>
      <w:pPr>
        <w:pStyle w:val="TOC1"/>
        <w:tabs>
          <w:tab w:val="right" w:leader="dot" w:pos="8306"/>
        </w:tabs>
      </w:pPr>
      <w:hyperlink w:anchor="_Toc17335" w:history="1">
        <w:r>
          <w:rPr>
            <w:rFonts w:ascii="仿宋" w:eastAsia="仿宋" w:hAnsi="仿宋" w:cs="仿宋" w:hint="eastAsia"/>
            <w:lang w:eastAsia="zh-CN"/>
          </w:rPr>
          <w:t>三、汽车底涂项目选址可行性分析</w:t>
        </w:r>
        <w:r>
          <w:tab/>
        </w:r>
        <w:r>
          <w:fldChar w:fldCharType="begin"/>
        </w:r>
        <w:r>
          <w:instrText xml:space="preserve"> PAGEREF _Toc17335 \h </w:instrText>
        </w:r>
        <w:r>
          <w:fldChar w:fldCharType="separate"/>
        </w:r>
        <w:r>
          <w:t>10</w:t>
        </w:r>
        <w:r>
          <w:fldChar w:fldCharType="end"/>
        </w:r>
      </w:hyperlink>
    </w:p>
    <w:p>
      <w:pPr>
        <w:pStyle w:val="TOC2"/>
        <w:tabs>
          <w:tab w:val="right" w:leader="dot" w:pos="8306"/>
        </w:tabs>
      </w:pPr>
      <w:hyperlink w:anchor="_Toc23877" w:history="1">
        <w:r>
          <w:rPr>
            <w:rFonts w:ascii="仿宋" w:eastAsia="仿宋" w:hAnsi="仿宋" w:cs="仿宋" w:hint="eastAsia"/>
            <w:lang w:eastAsia="zh-CN"/>
          </w:rPr>
          <w:t>(一)、汽车底涂项目选址</w:t>
        </w:r>
        <w:r>
          <w:tab/>
        </w:r>
        <w:r>
          <w:fldChar w:fldCharType="begin"/>
        </w:r>
        <w:r>
          <w:instrText xml:space="preserve"> PAGEREF _Toc23877 \h </w:instrText>
        </w:r>
        <w:r>
          <w:fldChar w:fldCharType="separate"/>
        </w:r>
        <w:r>
          <w:t>10</w:t>
        </w:r>
        <w:r>
          <w:fldChar w:fldCharType="end"/>
        </w:r>
      </w:hyperlink>
    </w:p>
    <w:p>
      <w:pPr>
        <w:pStyle w:val="TOC2"/>
        <w:tabs>
          <w:tab w:val="right" w:leader="dot" w:pos="8306"/>
        </w:tabs>
      </w:pPr>
      <w:hyperlink w:anchor="_Toc25768" w:history="1">
        <w:r>
          <w:rPr>
            <w:rFonts w:ascii="仿宋" w:eastAsia="仿宋" w:hAnsi="仿宋" w:cs="仿宋" w:hint="eastAsia"/>
            <w:lang w:eastAsia="zh-CN"/>
          </w:rPr>
          <w:t>(二)、用地控制指标</w:t>
        </w:r>
        <w:r>
          <w:tab/>
        </w:r>
        <w:r>
          <w:fldChar w:fldCharType="begin"/>
        </w:r>
        <w:r>
          <w:instrText xml:space="preserve"> PAGEREF _Toc25768 \h </w:instrText>
        </w:r>
        <w:r>
          <w:fldChar w:fldCharType="separate"/>
        </w:r>
        <w:r>
          <w:t>10</w:t>
        </w:r>
        <w:r>
          <w:fldChar w:fldCharType="end"/>
        </w:r>
      </w:hyperlink>
    </w:p>
    <w:p>
      <w:pPr>
        <w:pStyle w:val="TOC2"/>
        <w:tabs>
          <w:tab w:val="right" w:leader="dot" w:pos="8306"/>
        </w:tabs>
      </w:pPr>
      <w:hyperlink w:anchor="_Toc8648" w:history="1">
        <w:r>
          <w:rPr>
            <w:rFonts w:ascii="仿宋" w:eastAsia="仿宋" w:hAnsi="仿宋" w:cs="仿宋" w:hint="eastAsia"/>
            <w:lang w:eastAsia="zh-CN"/>
          </w:rPr>
          <w:t>(三)、节约用地措施</w:t>
        </w:r>
        <w:r>
          <w:tab/>
        </w:r>
        <w:r>
          <w:fldChar w:fldCharType="begin"/>
        </w:r>
        <w:r>
          <w:instrText xml:space="preserve"> PAGEREF _Toc8648 \h </w:instrText>
        </w:r>
        <w:r>
          <w:fldChar w:fldCharType="separate"/>
        </w:r>
        <w:r>
          <w:t>12</w:t>
        </w:r>
        <w:r>
          <w:fldChar w:fldCharType="end"/>
        </w:r>
      </w:hyperlink>
    </w:p>
    <w:p>
      <w:pPr>
        <w:pStyle w:val="TOC2"/>
        <w:tabs>
          <w:tab w:val="right" w:leader="dot" w:pos="8306"/>
        </w:tabs>
      </w:pPr>
      <w:hyperlink w:anchor="_Toc16959" w:history="1">
        <w:r>
          <w:rPr>
            <w:rFonts w:ascii="仿宋" w:eastAsia="仿宋" w:hAnsi="仿宋" w:cs="仿宋" w:hint="eastAsia"/>
            <w:lang w:eastAsia="zh-CN"/>
          </w:rPr>
          <w:t>(四)、总图布置方案</w:t>
        </w:r>
        <w:r>
          <w:tab/>
        </w:r>
        <w:r>
          <w:fldChar w:fldCharType="begin"/>
        </w:r>
        <w:r>
          <w:instrText xml:space="preserve"> PAGEREF _Toc16959 \h </w:instrText>
        </w:r>
        <w:r>
          <w:fldChar w:fldCharType="separate"/>
        </w:r>
        <w:r>
          <w:t>13</w:t>
        </w:r>
        <w:r>
          <w:fldChar w:fldCharType="end"/>
        </w:r>
      </w:hyperlink>
    </w:p>
    <w:p>
      <w:pPr>
        <w:pStyle w:val="TOC2"/>
        <w:tabs>
          <w:tab w:val="right" w:leader="dot" w:pos="8306"/>
        </w:tabs>
      </w:pPr>
      <w:hyperlink w:anchor="_Toc9288" w:history="1">
        <w:r>
          <w:rPr>
            <w:rFonts w:ascii="仿宋" w:eastAsia="仿宋" w:hAnsi="仿宋" w:cs="仿宋" w:hint="eastAsia"/>
            <w:lang w:eastAsia="zh-CN"/>
          </w:rPr>
          <w:t>(五)、选址综合评价</w:t>
        </w:r>
        <w:r>
          <w:tab/>
        </w:r>
        <w:r>
          <w:fldChar w:fldCharType="begin"/>
        </w:r>
        <w:r>
          <w:instrText xml:space="preserve"> PAGEREF _Toc9288 \h </w:instrText>
        </w:r>
        <w:r>
          <w:fldChar w:fldCharType="separate"/>
        </w:r>
        <w:r>
          <w:t>14</w:t>
        </w:r>
        <w:r>
          <w:fldChar w:fldCharType="end"/>
        </w:r>
      </w:hyperlink>
    </w:p>
    <w:p>
      <w:pPr>
        <w:pStyle w:val="TOC1"/>
        <w:tabs>
          <w:tab w:val="right" w:leader="dot" w:pos="8306"/>
        </w:tabs>
      </w:pPr>
      <w:hyperlink w:anchor="_Toc4883" w:history="1">
        <w:r>
          <w:rPr>
            <w:rFonts w:ascii="仿宋" w:eastAsia="仿宋" w:hAnsi="仿宋" w:cs="仿宋" w:hint="eastAsia"/>
            <w:lang w:eastAsia="zh-CN"/>
          </w:rPr>
          <w:t>四、市场分析、调研</w:t>
        </w:r>
        <w:r>
          <w:tab/>
        </w:r>
        <w:r>
          <w:fldChar w:fldCharType="begin"/>
        </w:r>
        <w:r>
          <w:instrText xml:space="preserve"> PAGEREF _Toc4883 \h </w:instrText>
        </w:r>
        <w:r>
          <w:fldChar w:fldCharType="separate"/>
        </w:r>
        <w:r>
          <w:t>15</w:t>
        </w:r>
        <w:r>
          <w:fldChar w:fldCharType="end"/>
        </w:r>
      </w:hyperlink>
    </w:p>
    <w:p>
      <w:pPr>
        <w:pStyle w:val="TOC2"/>
        <w:tabs>
          <w:tab w:val="right" w:leader="dot" w:pos="8306"/>
        </w:tabs>
      </w:pPr>
      <w:hyperlink w:anchor="_Toc10864" w:history="1">
        <w:r>
          <w:rPr>
            <w:rFonts w:ascii="仿宋" w:eastAsia="仿宋" w:hAnsi="仿宋" w:cs="仿宋" w:hint="eastAsia"/>
            <w:lang w:eastAsia="zh-CN"/>
          </w:rPr>
          <w:t>(一)、汽车底涂行业分析</w:t>
        </w:r>
        <w:r>
          <w:tab/>
        </w:r>
        <w:r>
          <w:fldChar w:fldCharType="begin"/>
        </w:r>
        <w:r>
          <w:instrText xml:space="preserve"> PAGEREF _Toc10864 \h </w:instrText>
        </w:r>
        <w:r>
          <w:fldChar w:fldCharType="separate"/>
        </w:r>
        <w:r>
          <w:t>15</w:t>
        </w:r>
        <w:r>
          <w:fldChar w:fldCharType="end"/>
        </w:r>
      </w:hyperlink>
    </w:p>
    <w:p>
      <w:pPr>
        <w:pStyle w:val="TOC2"/>
        <w:tabs>
          <w:tab w:val="right" w:leader="dot" w:pos="8306"/>
        </w:tabs>
      </w:pPr>
      <w:hyperlink w:anchor="_Toc4558" w:history="1">
        <w:r>
          <w:rPr>
            <w:rFonts w:ascii="仿宋" w:eastAsia="仿宋" w:hAnsi="仿宋" w:cs="仿宋" w:hint="eastAsia"/>
            <w:lang w:eastAsia="zh-CN"/>
          </w:rPr>
          <w:t>(二)、汽车底涂市场分析预测</w:t>
        </w:r>
        <w:r>
          <w:tab/>
        </w:r>
        <w:r>
          <w:fldChar w:fldCharType="begin"/>
        </w:r>
        <w:r>
          <w:instrText xml:space="preserve"> PAGEREF _Toc4558 \h </w:instrText>
        </w:r>
        <w:r>
          <w:fldChar w:fldCharType="separate"/>
        </w:r>
        <w:r>
          <w:t>16</w:t>
        </w:r>
        <w:r>
          <w:fldChar w:fldCharType="end"/>
        </w:r>
      </w:hyperlink>
    </w:p>
    <w:p>
      <w:pPr>
        <w:pStyle w:val="TOC1"/>
        <w:tabs>
          <w:tab w:val="right" w:leader="dot" w:pos="8306"/>
        </w:tabs>
      </w:pPr>
      <w:hyperlink w:anchor="_Toc2374" w:history="1">
        <w:r>
          <w:rPr>
            <w:rFonts w:ascii="仿宋" w:eastAsia="仿宋" w:hAnsi="仿宋" w:cs="仿宋" w:hint="eastAsia"/>
            <w:lang w:eastAsia="zh-CN"/>
          </w:rPr>
          <w:t>五、汽车底涂项目概论</w:t>
        </w:r>
        <w:r>
          <w:tab/>
        </w:r>
        <w:r>
          <w:fldChar w:fldCharType="begin"/>
        </w:r>
        <w:r>
          <w:instrText xml:space="preserve"> PAGEREF _Toc2374 \h </w:instrText>
        </w:r>
        <w:r>
          <w:fldChar w:fldCharType="separate"/>
        </w:r>
        <w:r>
          <w:t>16</w:t>
        </w:r>
        <w:r>
          <w:fldChar w:fldCharType="end"/>
        </w:r>
      </w:hyperlink>
    </w:p>
    <w:p>
      <w:pPr>
        <w:pStyle w:val="TOC2"/>
        <w:tabs>
          <w:tab w:val="right" w:leader="dot" w:pos="8306"/>
        </w:tabs>
      </w:pPr>
      <w:hyperlink w:anchor="_Toc14423" w:history="1">
        <w:r>
          <w:rPr>
            <w:rFonts w:ascii="仿宋" w:eastAsia="仿宋" w:hAnsi="仿宋" w:cs="仿宋" w:hint="eastAsia"/>
            <w:lang w:eastAsia="zh-CN"/>
          </w:rPr>
          <w:t>(一)、汽车底涂项目概况</w:t>
        </w:r>
        <w:r>
          <w:tab/>
        </w:r>
        <w:r>
          <w:fldChar w:fldCharType="begin"/>
        </w:r>
        <w:r>
          <w:instrText xml:space="preserve"> PAGEREF _Toc14423 \h </w:instrText>
        </w:r>
        <w:r>
          <w:fldChar w:fldCharType="separate"/>
        </w:r>
        <w:r>
          <w:t>16</w:t>
        </w:r>
        <w:r>
          <w:fldChar w:fldCharType="end"/>
        </w:r>
      </w:hyperlink>
    </w:p>
    <w:p>
      <w:pPr>
        <w:pStyle w:val="TOC2"/>
        <w:tabs>
          <w:tab w:val="right" w:leader="dot" w:pos="8306"/>
        </w:tabs>
      </w:pPr>
      <w:hyperlink w:anchor="_Toc20516" w:history="1">
        <w:r>
          <w:rPr>
            <w:rFonts w:ascii="仿宋" w:eastAsia="仿宋" w:hAnsi="仿宋" w:cs="仿宋" w:hint="eastAsia"/>
            <w:lang w:eastAsia="zh-CN"/>
          </w:rPr>
          <w:t>(二)、汽车底涂项目目标</w:t>
        </w:r>
        <w:r>
          <w:tab/>
        </w:r>
        <w:r>
          <w:fldChar w:fldCharType="begin"/>
        </w:r>
        <w:r>
          <w:instrText xml:space="preserve"> PAGEREF _Toc20516 \h </w:instrText>
        </w:r>
        <w:r>
          <w:fldChar w:fldCharType="separate"/>
        </w:r>
        <w:r>
          <w:t>19</w:t>
        </w:r>
        <w:r>
          <w:fldChar w:fldCharType="end"/>
        </w:r>
      </w:hyperlink>
    </w:p>
    <w:p>
      <w:pPr>
        <w:pStyle w:val="TOC2"/>
        <w:tabs>
          <w:tab w:val="right" w:leader="dot" w:pos="8306"/>
        </w:tabs>
      </w:pPr>
      <w:hyperlink w:anchor="_Toc10605" w:history="1">
        <w:r>
          <w:rPr>
            <w:rFonts w:ascii="仿宋" w:eastAsia="仿宋" w:hAnsi="仿宋" w:cs="仿宋" w:hint="eastAsia"/>
            <w:lang w:eastAsia="zh-CN"/>
          </w:rPr>
          <w:t>(三)、汽车底涂项目提出的理由</w:t>
        </w:r>
        <w:r>
          <w:tab/>
        </w:r>
        <w:r>
          <w:fldChar w:fldCharType="begin"/>
        </w:r>
        <w:r>
          <w:instrText xml:space="preserve"> PAGEREF _Toc10605 \h </w:instrText>
        </w:r>
        <w:r>
          <w:fldChar w:fldCharType="separate"/>
        </w:r>
        <w:r>
          <w:t>19</w:t>
        </w:r>
        <w:r>
          <w:fldChar w:fldCharType="end"/>
        </w:r>
      </w:hyperlink>
    </w:p>
    <w:p>
      <w:pPr>
        <w:pStyle w:val="TOC2"/>
        <w:tabs>
          <w:tab w:val="right" w:leader="dot" w:pos="8306"/>
        </w:tabs>
      </w:pPr>
      <w:hyperlink w:anchor="_Toc19573" w:history="1">
        <w:r>
          <w:rPr>
            <w:rFonts w:ascii="仿宋" w:eastAsia="仿宋" w:hAnsi="仿宋" w:cs="仿宋" w:hint="eastAsia"/>
            <w:lang w:eastAsia="zh-CN"/>
          </w:rPr>
          <w:t>(四)、汽车底涂项目意义</w:t>
        </w:r>
        <w:r>
          <w:tab/>
        </w:r>
        <w:r>
          <w:fldChar w:fldCharType="begin"/>
        </w:r>
        <w:r>
          <w:instrText xml:space="preserve"> PAGEREF _Toc19573 \h </w:instrText>
        </w:r>
        <w:r>
          <w:fldChar w:fldCharType="separate"/>
        </w:r>
        <w:r>
          <w:t>21</w:t>
        </w:r>
        <w:r>
          <w:fldChar w:fldCharType="end"/>
        </w:r>
      </w:hyperlink>
    </w:p>
    <w:p>
      <w:pPr>
        <w:pStyle w:val="TOC2"/>
        <w:tabs>
          <w:tab w:val="right" w:leader="dot" w:pos="8306"/>
        </w:tabs>
      </w:pPr>
      <w:hyperlink w:anchor="_Toc25575" w:history="1">
        <w:r>
          <w:rPr>
            <w:rFonts w:ascii="仿宋" w:eastAsia="仿宋" w:hAnsi="仿宋" w:cs="仿宋" w:hint="eastAsia"/>
            <w:lang w:eastAsia="zh-CN"/>
          </w:rPr>
          <w:t>(五)、汽车底涂项目背景</w:t>
        </w:r>
        <w:r>
          <w:tab/>
        </w:r>
        <w:r>
          <w:fldChar w:fldCharType="begin"/>
        </w:r>
        <w:r>
          <w:instrText xml:space="preserve"> PAGEREF _Toc25575 \h </w:instrText>
        </w:r>
        <w:r>
          <w:fldChar w:fldCharType="separate"/>
        </w:r>
        <w:r>
          <w:t>22</w:t>
        </w:r>
        <w:r>
          <w:fldChar w:fldCharType="end"/>
        </w:r>
      </w:hyperlink>
    </w:p>
    <w:p>
      <w:pPr>
        <w:pStyle w:val="TOC1"/>
        <w:tabs>
          <w:tab w:val="right" w:leader="dot" w:pos="8306"/>
        </w:tabs>
      </w:pPr>
      <w:hyperlink w:anchor="_Toc13408" w:history="1">
        <w:r>
          <w:rPr>
            <w:rFonts w:ascii="仿宋" w:eastAsia="仿宋" w:hAnsi="仿宋" w:cs="仿宋" w:hint="eastAsia"/>
            <w:lang w:eastAsia="zh-CN"/>
          </w:rPr>
          <w:t>六、汽车底涂项目土建工程</w:t>
        </w:r>
        <w:r>
          <w:tab/>
        </w:r>
        <w:r>
          <w:fldChar w:fldCharType="begin"/>
        </w:r>
        <w:r>
          <w:instrText xml:space="preserve"> PAGEREF _Toc13408 \h </w:instrText>
        </w:r>
        <w:r>
          <w:fldChar w:fldCharType="separate"/>
        </w:r>
        <w:r>
          <w:t>23</w:t>
        </w:r>
        <w:r>
          <w:fldChar w:fldCharType="end"/>
        </w:r>
      </w:hyperlink>
    </w:p>
    <w:p>
      <w:pPr>
        <w:pStyle w:val="TOC2"/>
        <w:tabs>
          <w:tab w:val="right" w:leader="dot" w:pos="8306"/>
        </w:tabs>
      </w:pPr>
      <w:hyperlink w:anchor="_Toc30011" w:history="1">
        <w:r>
          <w:rPr>
            <w:rFonts w:ascii="仿宋" w:eastAsia="仿宋" w:hAnsi="仿宋" w:cs="仿宋" w:hint="eastAsia"/>
            <w:lang w:eastAsia="zh-CN"/>
          </w:rPr>
          <w:t>(一)、建筑工程设计原则</w:t>
        </w:r>
        <w:r>
          <w:tab/>
        </w:r>
        <w:r>
          <w:fldChar w:fldCharType="begin"/>
        </w:r>
        <w:r>
          <w:instrText xml:space="preserve"> PAGEREF _Toc30011 \h </w:instrText>
        </w:r>
        <w:r>
          <w:fldChar w:fldCharType="separate"/>
        </w:r>
        <w:r>
          <w:t>23</w:t>
        </w:r>
        <w:r>
          <w:fldChar w:fldCharType="end"/>
        </w:r>
      </w:hyperlink>
    </w:p>
    <w:p>
      <w:pPr>
        <w:pStyle w:val="TOC2"/>
        <w:tabs>
          <w:tab w:val="right" w:leader="dot" w:pos="8306"/>
        </w:tabs>
      </w:pPr>
      <w:hyperlink w:anchor="_Toc30663" w:history="1">
        <w:r>
          <w:rPr>
            <w:rFonts w:ascii="仿宋" w:eastAsia="仿宋" w:hAnsi="仿宋" w:cs="仿宋" w:hint="eastAsia"/>
            <w:lang w:eastAsia="zh-CN"/>
          </w:rPr>
          <w:t>(二)、土建工程设计年限及安全等级</w:t>
        </w:r>
        <w:r>
          <w:tab/>
        </w:r>
        <w:r>
          <w:fldChar w:fldCharType="begin"/>
        </w:r>
        <w:r>
          <w:instrText xml:space="preserve"> PAGEREF _Toc30663 \h </w:instrText>
        </w:r>
        <w:r>
          <w:fldChar w:fldCharType="separate"/>
        </w:r>
        <w:r>
          <w:t>24</w:t>
        </w:r>
        <w:r>
          <w:fldChar w:fldCharType="end"/>
        </w:r>
      </w:hyperlink>
    </w:p>
    <w:p>
      <w:pPr>
        <w:pStyle w:val="TOC2"/>
        <w:tabs>
          <w:tab w:val="right" w:leader="dot" w:pos="8306"/>
        </w:tabs>
      </w:pPr>
      <w:hyperlink w:anchor="_Toc19708" w:history="1">
        <w:r>
          <w:rPr>
            <w:rFonts w:ascii="仿宋" w:eastAsia="仿宋" w:hAnsi="仿宋" w:cs="仿宋" w:hint="eastAsia"/>
            <w:lang w:eastAsia="zh-CN"/>
          </w:rPr>
          <w:t>(三)、建筑工程设计总体要求</w:t>
        </w:r>
        <w:r>
          <w:tab/>
        </w:r>
        <w:r>
          <w:fldChar w:fldCharType="begin"/>
        </w:r>
        <w:r>
          <w:instrText xml:space="preserve"> PAGEREF _Toc19708 \h </w:instrText>
        </w:r>
        <w:r>
          <w:fldChar w:fldCharType="separate"/>
        </w:r>
        <w:r>
          <w:t>25</w:t>
        </w:r>
        <w:r>
          <w:fldChar w:fldCharType="end"/>
        </w:r>
      </w:hyperlink>
    </w:p>
    <w:p>
      <w:pPr>
        <w:pStyle w:val="TOC2"/>
        <w:tabs>
          <w:tab w:val="right" w:leader="dot" w:pos="8306"/>
        </w:tabs>
      </w:pPr>
      <w:hyperlink w:anchor="_Toc29253" w:history="1">
        <w:r>
          <w:rPr>
            <w:rFonts w:ascii="仿宋" w:eastAsia="仿宋" w:hAnsi="仿宋" w:cs="仿宋" w:hint="eastAsia"/>
            <w:lang w:eastAsia="zh-CN"/>
          </w:rPr>
          <w:t>(四)、土建工程建设指标</w:t>
        </w:r>
        <w:r>
          <w:tab/>
        </w:r>
        <w:r>
          <w:fldChar w:fldCharType="begin"/>
        </w:r>
        <w:r>
          <w:instrText xml:space="preserve"> PAGEREF _Toc29253 \h </w:instrText>
        </w:r>
        <w:r>
          <w:fldChar w:fldCharType="separate"/>
        </w:r>
        <w:r>
          <w:t>26</w:t>
        </w:r>
        <w:r>
          <w:fldChar w:fldCharType="end"/>
        </w:r>
      </w:hyperlink>
    </w:p>
    <w:p>
      <w:pPr>
        <w:pStyle w:val="TOC1"/>
        <w:tabs>
          <w:tab w:val="right" w:leader="dot" w:pos="8306"/>
        </w:tabs>
      </w:pPr>
      <w:hyperlink w:anchor="_Toc8546" w:history="1">
        <w:r>
          <w:rPr>
            <w:rFonts w:ascii="仿宋" w:eastAsia="仿宋" w:hAnsi="仿宋" w:cs="仿宋" w:hint="eastAsia"/>
            <w:lang w:eastAsia="zh-CN"/>
          </w:rPr>
          <w:t>七、汽车底涂项目环境影响分析</w:t>
        </w:r>
        <w:r>
          <w:tab/>
        </w:r>
        <w:r>
          <w:fldChar w:fldCharType="begin"/>
        </w:r>
        <w:r>
          <w:instrText xml:space="preserve"> PAGEREF _Toc8546 \h </w:instrText>
        </w:r>
        <w:r>
          <w:fldChar w:fldCharType="separate"/>
        </w:r>
        <w:r>
          <w:t>26</w:t>
        </w:r>
        <w:r>
          <w:fldChar w:fldCharType="end"/>
        </w:r>
      </w:hyperlink>
    </w:p>
    <w:p>
      <w:pPr>
        <w:pStyle w:val="TOC2"/>
        <w:tabs>
          <w:tab w:val="right" w:leader="dot" w:pos="8306"/>
        </w:tabs>
      </w:pPr>
      <w:hyperlink w:anchor="_Toc19982" w:history="1">
        <w:r>
          <w:rPr>
            <w:rFonts w:ascii="仿宋" w:eastAsia="仿宋" w:hAnsi="仿宋" w:cs="仿宋" w:hint="eastAsia"/>
            <w:lang w:eastAsia="zh-CN"/>
          </w:rPr>
          <w:t>(一)、建设区域环境质量现状</w:t>
        </w:r>
        <w:r>
          <w:tab/>
        </w:r>
        <w:r>
          <w:fldChar w:fldCharType="begin"/>
        </w:r>
        <w:r>
          <w:instrText xml:space="preserve"> PAGEREF _Toc19982 \h </w:instrText>
        </w:r>
        <w:r>
          <w:fldChar w:fldCharType="separate"/>
        </w:r>
        <w:r>
          <w:t>26</w:t>
        </w:r>
        <w:r>
          <w:fldChar w:fldCharType="end"/>
        </w:r>
      </w:hyperlink>
    </w:p>
    <w:p>
      <w:pPr>
        <w:pStyle w:val="TOC2"/>
        <w:tabs>
          <w:tab w:val="right" w:leader="dot" w:pos="8306"/>
        </w:tabs>
      </w:pPr>
      <w:hyperlink w:anchor="_Toc5420" w:history="1">
        <w:r>
          <w:rPr>
            <w:rFonts w:ascii="仿宋" w:eastAsia="仿宋" w:hAnsi="仿宋" w:cs="仿宋" w:hint="eastAsia"/>
            <w:lang w:eastAsia="zh-CN"/>
          </w:rPr>
          <w:t>(二)、建设期环境保护</w:t>
        </w:r>
        <w:r>
          <w:tab/>
        </w:r>
        <w:r>
          <w:fldChar w:fldCharType="begin"/>
        </w:r>
        <w:r>
          <w:instrText xml:space="preserve"> PAGEREF _Toc5420 \h </w:instrText>
        </w:r>
        <w:r>
          <w:fldChar w:fldCharType="separate"/>
        </w:r>
        <w:r>
          <w:t>28</w:t>
        </w:r>
        <w:r>
          <w:fldChar w:fldCharType="end"/>
        </w:r>
      </w:hyperlink>
    </w:p>
    <w:p>
      <w:pPr>
        <w:pStyle w:val="TOC2"/>
        <w:tabs>
          <w:tab w:val="right" w:leader="dot" w:pos="8306"/>
        </w:tabs>
      </w:pPr>
      <w:hyperlink w:anchor="_Toc9952" w:history="1">
        <w:r>
          <w:rPr>
            <w:rFonts w:ascii="仿宋" w:eastAsia="仿宋" w:hAnsi="仿宋" w:cs="仿宋" w:hint="eastAsia"/>
            <w:lang w:eastAsia="zh-CN"/>
          </w:rPr>
          <w:t>(三)、运营期环境保护</w:t>
        </w:r>
        <w:r>
          <w:tab/>
        </w:r>
        <w:r>
          <w:fldChar w:fldCharType="begin"/>
        </w:r>
        <w:r>
          <w:instrText xml:space="preserve"> PAGEREF _Toc9952 \h </w:instrText>
        </w:r>
        <w:r>
          <w:fldChar w:fldCharType="separate"/>
        </w:r>
        <w:r>
          <w:t>29</w:t>
        </w:r>
        <w:r>
          <w:fldChar w:fldCharType="end"/>
        </w:r>
      </w:hyperlink>
    </w:p>
    <w:p>
      <w:pPr>
        <w:pStyle w:val="TOC2"/>
        <w:tabs>
          <w:tab w:val="right" w:leader="dot" w:pos="8306"/>
        </w:tabs>
      </w:pPr>
      <w:hyperlink w:anchor="_Toc4427" w:history="1">
        <w:r>
          <w:rPr>
            <w:rFonts w:ascii="仿宋" w:eastAsia="仿宋" w:hAnsi="仿宋" w:cs="仿宋" w:hint="eastAsia"/>
            <w:lang w:eastAsia="zh-CN"/>
          </w:rPr>
          <w:t>(四)、汽车底涂项目建设对区域经济的影响</w:t>
        </w:r>
        <w:r>
          <w:tab/>
        </w:r>
        <w:r>
          <w:fldChar w:fldCharType="begin"/>
        </w:r>
        <w:r>
          <w:instrText xml:space="preserve"> PAGEREF _Toc4427 \h </w:instrText>
        </w:r>
        <w:r>
          <w:fldChar w:fldCharType="separate"/>
        </w:r>
        <w:r>
          <w:t>30</w:t>
        </w:r>
        <w:r>
          <w:fldChar w:fldCharType="end"/>
        </w:r>
      </w:hyperlink>
    </w:p>
    <w:p>
      <w:pPr>
        <w:pStyle w:val="TOC2"/>
        <w:tabs>
          <w:tab w:val="right" w:leader="dot" w:pos="8306"/>
        </w:tabs>
      </w:pPr>
      <w:hyperlink w:anchor="_Toc13668" w:history="1">
        <w:r>
          <w:rPr>
            <w:rFonts w:ascii="仿宋" w:eastAsia="仿宋" w:hAnsi="仿宋" w:cs="仿宋" w:hint="eastAsia"/>
            <w:lang w:eastAsia="zh-CN"/>
          </w:rPr>
          <w:t>(五)、废弃物处理</w:t>
        </w:r>
        <w:r>
          <w:tab/>
        </w:r>
        <w:r>
          <w:fldChar w:fldCharType="begin"/>
        </w:r>
        <w:r>
          <w:instrText xml:space="preserve"> PAGEREF _Toc13668 \h </w:instrText>
        </w:r>
        <w:r>
          <w:fldChar w:fldCharType="separate"/>
        </w:r>
        <w:r>
          <w:t>32</w:t>
        </w:r>
        <w:r>
          <w:fldChar w:fldCharType="end"/>
        </w:r>
      </w:hyperlink>
    </w:p>
    <w:p>
      <w:pPr>
        <w:pStyle w:val="TOC2"/>
        <w:tabs>
          <w:tab w:val="right" w:leader="dot" w:pos="8306"/>
        </w:tabs>
      </w:pPr>
      <w:hyperlink w:anchor="_Toc6462" w:history="1">
        <w:r>
          <w:rPr>
            <w:rFonts w:ascii="仿宋" w:eastAsia="仿宋" w:hAnsi="仿宋" w:cs="仿宋" w:hint="eastAsia"/>
            <w:lang w:eastAsia="zh-CN"/>
          </w:rPr>
          <w:t>(六)、特殊环境影响分析</w:t>
        </w:r>
        <w:r>
          <w:tab/>
        </w:r>
        <w:r>
          <w:fldChar w:fldCharType="begin"/>
        </w:r>
        <w:r>
          <w:instrText xml:space="preserve"> PAGEREF _Toc6462 \h </w:instrText>
        </w:r>
        <w:r>
          <w:fldChar w:fldCharType="separate"/>
        </w:r>
        <w:r>
          <w:t>33</w:t>
        </w:r>
        <w:r>
          <w:fldChar w:fldCharType="end"/>
        </w:r>
      </w:hyperlink>
    </w:p>
    <w:p>
      <w:pPr>
        <w:pStyle w:val="TOC2"/>
        <w:tabs>
          <w:tab w:val="right" w:leader="dot" w:pos="8306"/>
        </w:tabs>
      </w:pPr>
      <w:hyperlink w:anchor="_Toc20143" w:history="1">
        <w:r>
          <w:rPr>
            <w:rFonts w:ascii="仿宋" w:eastAsia="仿宋" w:hAnsi="仿宋" w:cs="仿宋" w:hint="eastAsia"/>
            <w:lang w:eastAsia="zh-CN"/>
          </w:rPr>
          <w:t>(七)、清洁生产</w:t>
        </w:r>
        <w:r>
          <w:tab/>
        </w:r>
        <w:r>
          <w:fldChar w:fldCharType="begin"/>
        </w:r>
        <w:r>
          <w:instrText xml:space="preserve"> PAGEREF _Toc20143 \h </w:instrText>
        </w:r>
        <w:r>
          <w:fldChar w:fldCharType="separate"/>
        </w:r>
        <w:r>
          <w:t>34</w:t>
        </w:r>
        <w:r>
          <w:fldChar w:fldCharType="end"/>
        </w:r>
      </w:hyperlink>
    </w:p>
    <w:p>
      <w:pPr>
        <w:pStyle w:val="TOC2"/>
        <w:tabs>
          <w:tab w:val="right" w:leader="dot" w:pos="8306"/>
        </w:tabs>
      </w:pPr>
      <w:hyperlink w:anchor="_Toc22286" w:history="1">
        <w:r>
          <w:rPr>
            <w:rFonts w:ascii="仿宋" w:eastAsia="仿宋" w:hAnsi="仿宋" w:cs="仿宋" w:hint="eastAsia"/>
            <w:lang w:eastAsia="zh-CN"/>
          </w:rPr>
          <w:t>(八)、环境保护综合评价</w:t>
        </w:r>
        <w:r>
          <w:tab/>
        </w:r>
        <w:r>
          <w:fldChar w:fldCharType="begin"/>
        </w:r>
        <w:r>
          <w:instrText xml:space="preserve"> PAGEREF _Toc22286 \h </w:instrText>
        </w:r>
        <w:r>
          <w:fldChar w:fldCharType="separate"/>
        </w:r>
        <w:r>
          <w:t>36</w:t>
        </w:r>
        <w:r>
          <w:fldChar w:fldCharType="end"/>
        </w:r>
      </w:hyperlink>
    </w:p>
    <w:p>
      <w:pPr>
        <w:pStyle w:val="TOC1"/>
        <w:tabs>
          <w:tab w:val="right" w:leader="dot" w:pos="8306"/>
        </w:tabs>
      </w:pPr>
      <w:hyperlink w:anchor="_Toc8394" w:history="1">
        <w:r>
          <w:rPr>
            <w:rFonts w:ascii="仿宋" w:eastAsia="仿宋" w:hAnsi="仿宋" w:cs="仿宋" w:hint="eastAsia"/>
            <w:lang w:eastAsia="zh-CN"/>
          </w:rPr>
          <w:t>八、汽车底涂项目技术管理</w:t>
        </w:r>
        <w:r>
          <w:tab/>
        </w:r>
        <w:r>
          <w:fldChar w:fldCharType="begin"/>
        </w:r>
        <w:r>
          <w:instrText xml:space="preserve"> PAGEREF _Toc8394 \h </w:instrText>
        </w:r>
        <w:r>
          <w:fldChar w:fldCharType="separate"/>
        </w:r>
        <w:r>
          <w:t>37</w:t>
        </w:r>
        <w:r>
          <w:fldChar w:fldCharType="end"/>
        </w:r>
      </w:hyperlink>
    </w:p>
    <w:p>
      <w:pPr>
        <w:pStyle w:val="TOC2"/>
        <w:tabs>
          <w:tab w:val="right" w:leader="dot" w:pos="8306"/>
        </w:tabs>
      </w:pPr>
      <w:hyperlink w:anchor="_Toc17469" w:history="1">
        <w:r>
          <w:rPr>
            <w:rFonts w:ascii="仿宋" w:eastAsia="仿宋" w:hAnsi="仿宋" w:cs="仿宋" w:hint="eastAsia"/>
            <w:lang w:eastAsia="zh-CN"/>
          </w:rPr>
          <w:t>(一)、技术方案选用方向</w:t>
        </w:r>
        <w:r>
          <w:tab/>
        </w:r>
        <w:r>
          <w:fldChar w:fldCharType="begin"/>
        </w:r>
        <w:r>
          <w:instrText xml:space="preserve"> PAGEREF _Toc17469 \h </w:instrText>
        </w:r>
        <w:r>
          <w:fldChar w:fldCharType="separate"/>
        </w:r>
        <w:r>
          <w:t>37</w:t>
        </w:r>
        <w:r>
          <w:fldChar w:fldCharType="end"/>
        </w:r>
      </w:hyperlink>
    </w:p>
    <w:p>
      <w:pPr>
        <w:pStyle w:val="TOC2"/>
        <w:tabs>
          <w:tab w:val="right" w:leader="dot" w:pos="8306"/>
        </w:tabs>
      </w:pPr>
      <w:hyperlink w:anchor="_Toc7265" w:history="1">
        <w:r>
          <w:rPr>
            <w:rFonts w:ascii="仿宋" w:eastAsia="仿宋" w:hAnsi="仿宋" w:cs="仿宋" w:hint="eastAsia"/>
            <w:lang w:eastAsia="zh-CN"/>
          </w:rPr>
          <w:t>(二)、工艺技术方案选用原则</w:t>
        </w:r>
        <w:r>
          <w:tab/>
        </w:r>
        <w:r>
          <w:fldChar w:fldCharType="begin"/>
        </w:r>
        <w:r>
          <w:instrText xml:space="preserve"> PAGEREF _Toc7265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173" w:history="1">
        <w:r>
          <w:rPr>
            <w:rFonts w:ascii="仿宋" w:eastAsia="仿宋" w:hAnsi="仿宋" w:cs="仿宋" w:hint="eastAsia"/>
            <w:lang w:eastAsia="zh-CN"/>
          </w:rPr>
          <w:t>(三)、工艺技术方案要求</w:t>
        </w:r>
        <w:r>
          <w:tab/>
        </w:r>
        <w:r>
          <w:fldChar w:fldCharType="begin"/>
        </w:r>
        <w:r>
          <w:instrText xml:space="preserve"> PAGEREF _Toc16173 \h </w:instrText>
        </w:r>
        <w:r>
          <w:fldChar w:fldCharType="separate"/>
        </w:r>
        <w:r>
          <w:t>41</w:t>
        </w:r>
        <w:r>
          <w:fldChar w:fldCharType="end"/>
        </w:r>
      </w:hyperlink>
    </w:p>
    <w:p>
      <w:pPr>
        <w:pStyle w:val="TOC1"/>
        <w:tabs>
          <w:tab w:val="right" w:leader="dot" w:pos="8306"/>
        </w:tabs>
      </w:pPr>
      <w:hyperlink w:anchor="_Toc15631" w:history="1">
        <w:r>
          <w:rPr>
            <w:rFonts w:ascii="仿宋" w:eastAsia="仿宋" w:hAnsi="仿宋" w:cs="仿宋" w:hint="eastAsia"/>
            <w:lang w:eastAsia="zh-CN"/>
          </w:rPr>
          <w:t>九、汽车底涂项目人力资源培养与发展</w:t>
        </w:r>
        <w:r>
          <w:tab/>
        </w:r>
        <w:r>
          <w:fldChar w:fldCharType="begin"/>
        </w:r>
        <w:r>
          <w:instrText xml:space="preserve"> PAGEREF _Toc15631 \h </w:instrText>
        </w:r>
        <w:r>
          <w:fldChar w:fldCharType="separate"/>
        </w:r>
        <w:r>
          <w:t>43</w:t>
        </w:r>
        <w:r>
          <w:fldChar w:fldCharType="end"/>
        </w:r>
      </w:hyperlink>
    </w:p>
    <w:p>
      <w:pPr>
        <w:pStyle w:val="TOC2"/>
        <w:tabs>
          <w:tab w:val="right" w:leader="dot" w:pos="8306"/>
        </w:tabs>
      </w:pPr>
      <w:hyperlink w:anchor="_Toc6347" w:history="1">
        <w:r>
          <w:rPr>
            <w:rFonts w:ascii="仿宋" w:eastAsia="仿宋" w:hAnsi="仿宋" w:cs="仿宋" w:hint="eastAsia"/>
            <w:lang w:eastAsia="zh-CN"/>
          </w:rPr>
          <w:t>(一)、人才需求与规划</w:t>
        </w:r>
        <w:r>
          <w:tab/>
        </w:r>
        <w:r>
          <w:fldChar w:fldCharType="begin"/>
        </w:r>
        <w:r>
          <w:instrText xml:space="preserve"> PAGEREF _Toc6347 \h </w:instrText>
        </w:r>
        <w:r>
          <w:fldChar w:fldCharType="separate"/>
        </w:r>
        <w:r>
          <w:t>43</w:t>
        </w:r>
        <w:r>
          <w:fldChar w:fldCharType="end"/>
        </w:r>
      </w:hyperlink>
    </w:p>
    <w:p>
      <w:pPr>
        <w:pStyle w:val="TOC2"/>
        <w:tabs>
          <w:tab w:val="right" w:leader="dot" w:pos="8306"/>
        </w:tabs>
      </w:pPr>
      <w:hyperlink w:anchor="_Toc11486" w:history="1">
        <w:r>
          <w:rPr>
            <w:rFonts w:ascii="仿宋" w:eastAsia="仿宋" w:hAnsi="仿宋" w:cs="仿宋" w:hint="eastAsia"/>
            <w:lang w:eastAsia="zh-CN"/>
          </w:rPr>
          <w:t>(二)、培训与发展计划</w:t>
        </w:r>
        <w:r>
          <w:tab/>
        </w:r>
        <w:r>
          <w:fldChar w:fldCharType="begin"/>
        </w:r>
        <w:r>
          <w:instrText xml:space="preserve"> PAGEREF _Toc11486 \h </w:instrText>
        </w:r>
        <w:r>
          <w:fldChar w:fldCharType="separate"/>
        </w:r>
        <w:r>
          <w:t>43</w:t>
        </w:r>
        <w:r>
          <w:fldChar w:fldCharType="end"/>
        </w:r>
      </w:hyperlink>
    </w:p>
    <w:p>
      <w:pPr>
        <w:pStyle w:val="TOC1"/>
        <w:tabs>
          <w:tab w:val="right" w:leader="dot" w:pos="8306"/>
        </w:tabs>
      </w:pPr>
      <w:hyperlink w:anchor="_Toc17537" w:history="1">
        <w:r>
          <w:rPr>
            <w:rFonts w:ascii="仿宋" w:eastAsia="仿宋" w:hAnsi="仿宋" w:cs="仿宋" w:hint="eastAsia"/>
            <w:lang w:eastAsia="zh-CN"/>
          </w:rPr>
          <w:t>十、汽车底涂项目风险管理</w:t>
        </w:r>
        <w:r>
          <w:tab/>
        </w:r>
        <w:r>
          <w:fldChar w:fldCharType="begin"/>
        </w:r>
        <w:r>
          <w:instrText xml:space="preserve"> PAGEREF _Toc17537 \h </w:instrText>
        </w:r>
        <w:r>
          <w:fldChar w:fldCharType="separate"/>
        </w:r>
        <w:r>
          <w:t>44</w:t>
        </w:r>
        <w:r>
          <w:fldChar w:fldCharType="end"/>
        </w:r>
      </w:hyperlink>
    </w:p>
    <w:p>
      <w:pPr>
        <w:pStyle w:val="TOC2"/>
        <w:tabs>
          <w:tab w:val="right" w:leader="dot" w:pos="8306"/>
        </w:tabs>
      </w:pPr>
      <w:hyperlink w:anchor="_Toc25844" w:history="1">
        <w:r>
          <w:rPr>
            <w:rFonts w:ascii="仿宋" w:eastAsia="仿宋" w:hAnsi="仿宋" w:cs="仿宋" w:hint="eastAsia"/>
            <w:lang w:eastAsia="zh-CN"/>
          </w:rPr>
          <w:t>(一)、风险识别与评估</w:t>
        </w:r>
        <w:r>
          <w:tab/>
        </w:r>
        <w:r>
          <w:fldChar w:fldCharType="begin"/>
        </w:r>
        <w:r>
          <w:instrText xml:space="preserve"> PAGEREF _Toc25844 \h </w:instrText>
        </w:r>
        <w:r>
          <w:fldChar w:fldCharType="separate"/>
        </w:r>
        <w:r>
          <w:t>44</w:t>
        </w:r>
        <w:r>
          <w:fldChar w:fldCharType="end"/>
        </w:r>
      </w:hyperlink>
    </w:p>
    <w:p>
      <w:pPr>
        <w:pStyle w:val="TOC2"/>
        <w:tabs>
          <w:tab w:val="right" w:leader="dot" w:pos="8306"/>
        </w:tabs>
      </w:pPr>
      <w:hyperlink w:anchor="_Toc25784" w:history="1">
        <w:r>
          <w:rPr>
            <w:rFonts w:ascii="仿宋" w:eastAsia="仿宋" w:hAnsi="仿宋" w:cs="仿宋" w:hint="eastAsia"/>
            <w:lang w:eastAsia="zh-CN"/>
          </w:rPr>
          <w:t>(二)、风险应对策略</w:t>
        </w:r>
        <w:r>
          <w:tab/>
        </w:r>
        <w:r>
          <w:fldChar w:fldCharType="begin"/>
        </w:r>
        <w:r>
          <w:instrText xml:space="preserve"> PAGEREF _Toc25784 \h </w:instrText>
        </w:r>
        <w:r>
          <w:fldChar w:fldCharType="separate"/>
        </w:r>
        <w:r>
          <w:t>45</w:t>
        </w:r>
        <w:r>
          <w:fldChar w:fldCharType="end"/>
        </w:r>
      </w:hyperlink>
    </w:p>
    <w:p>
      <w:pPr>
        <w:pStyle w:val="TOC2"/>
        <w:tabs>
          <w:tab w:val="right" w:leader="dot" w:pos="8306"/>
        </w:tabs>
      </w:pPr>
      <w:hyperlink w:anchor="_Toc15495" w:history="1">
        <w:r>
          <w:rPr>
            <w:rFonts w:ascii="仿宋" w:eastAsia="仿宋" w:hAnsi="仿宋" w:cs="仿宋" w:hint="eastAsia"/>
            <w:lang w:eastAsia="zh-CN"/>
          </w:rPr>
          <w:t>(三)、风险监控与控制</w:t>
        </w:r>
        <w:r>
          <w:tab/>
        </w:r>
        <w:r>
          <w:fldChar w:fldCharType="begin"/>
        </w:r>
        <w:r>
          <w:instrText xml:space="preserve"> PAGEREF _Toc15495 \h </w:instrText>
        </w:r>
        <w:r>
          <w:fldChar w:fldCharType="separate"/>
        </w:r>
        <w:r>
          <w:t>47</w:t>
        </w:r>
        <w:r>
          <w:fldChar w:fldCharType="end"/>
        </w:r>
      </w:hyperlink>
    </w:p>
    <w:p>
      <w:pPr>
        <w:pStyle w:val="TOC1"/>
        <w:tabs>
          <w:tab w:val="right" w:leader="dot" w:pos="8306"/>
        </w:tabs>
      </w:pPr>
      <w:hyperlink w:anchor="_Toc116" w:history="1">
        <w:r>
          <w:rPr>
            <w:rFonts w:ascii="仿宋" w:eastAsia="仿宋" w:hAnsi="仿宋" w:cs="仿宋" w:hint="eastAsia"/>
            <w:lang w:eastAsia="zh-CN"/>
          </w:rPr>
          <w:t>十一、汽车底涂项目财务管理</w:t>
        </w:r>
        <w:r>
          <w:tab/>
        </w:r>
        <w:r>
          <w:fldChar w:fldCharType="begin"/>
        </w:r>
        <w:r>
          <w:instrText xml:space="preserve"> PAGEREF _Toc116 \h </w:instrText>
        </w:r>
        <w:r>
          <w:fldChar w:fldCharType="separate"/>
        </w:r>
        <w:r>
          <w:t>48</w:t>
        </w:r>
        <w:r>
          <w:fldChar w:fldCharType="end"/>
        </w:r>
      </w:hyperlink>
    </w:p>
    <w:p>
      <w:pPr>
        <w:pStyle w:val="TOC2"/>
        <w:tabs>
          <w:tab w:val="right" w:leader="dot" w:pos="8306"/>
        </w:tabs>
      </w:pPr>
      <w:hyperlink w:anchor="_Toc8333" w:history="1">
        <w:r>
          <w:rPr>
            <w:rFonts w:ascii="仿宋" w:eastAsia="仿宋" w:hAnsi="仿宋" w:cs="仿宋" w:hint="eastAsia"/>
            <w:lang w:eastAsia="zh-CN"/>
          </w:rPr>
          <w:t>(一)、资金需求大</w:t>
        </w:r>
        <w:r>
          <w:tab/>
        </w:r>
        <w:r>
          <w:fldChar w:fldCharType="begin"/>
        </w:r>
        <w:r>
          <w:instrText xml:space="preserve"> PAGEREF _Toc8333 \h </w:instrText>
        </w:r>
        <w:r>
          <w:fldChar w:fldCharType="separate"/>
        </w:r>
        <w:r>
          <w:t>48</w:t>
        </w:r>
        <w:r>
          <w:fldChar w:fldCharType="end"/>
        </w:r>
      </w:hyperlink>
    </w:p>
    <w:p>
      <w:pPr>
        <w:pStyle w:val="TOC2"/>
        <w:tabs>
          <w:tab w:val="right" w:leader="dot" w:pos="8306"/>
        </w:tabs>
      </w:pPr>
      <w:hyperlink w:anchor="_Toc21203" w:history="1">
        <w:r>
          <w:rPr>
            <w:rFonts w:ascii="仿宋" w:eastAsia="仿宋" w:hAnsi="仿宋" w:cs="仿宋" w:hint="eastAsia"/>
            <w:lang w:eastAsia="zh-CN"/>
          </w:rPr>
          <w:t>(二)、研发周期长</w:t>
        </w:r>
        <w:r>
          <w:tab/>
        </w:r>
        <w:r>
          <w:fldChar w:fldCharType="begin"/>
        </w:r>
        <w:r>
          <w:instrText xml:space="preserve"> PAGEREF _Toc21203 \h </w:instrText>
        </w:r>
        <w:r>
          <w:fldChar w:fldCharType="separate"/>
        </w:r>
        <w:r>
          <w:t>49</w:t>
        </w:r>
        <w:r>
          <w:fldChar w:fldCharType="end"/>
        </w:r>
      </w:hyperlink>
    </w:p>
    <w:p>
      <w:pPr>
        <w:pStyle w:val="TOC2"/>
        <w:tabs>
          <w:tab w:val="right" w:leader="dot" w:pos="8306"/>
        </w:tabs>
      </w:pPr>
      <w:hyperlink w:anchor="_Toc16831" w:history="1">
        <w:r>
          <w:rPr>
            <w:rFonts w:ascii="仿宋" w:eastAsia="仿宋" w:hAnsi="仿宋" w:cs="仿宋" w:hint="eastAsia"/>
            <w:lang w:eastAsia="zh-CN"/>
          </w:rPr>
          <w:t>(三)、市场风险大</w:t>
        </w:r>
        <w:r>
          <w:tab/>
        </w:r>
        <w:r>
          <w:fldChar w:fldCharType="begin"/>
        </w:r>
        <w:r>
          <w:instrText xml:space="preserve"> PAGEREF _Toc16831 \h </w:instrText>
        </w:r>
        <w:r>
          <w:fldChar w:fldCharType="separate"/>
        </w:r>
        <w:r>
          <w:t>50</w:t>
        </w:r>
        <w:r>
          <w:fldChar w:fldCharType="end"/>
        </w:r>
      </w:hyperlink>
    </w:p>
    <w:p>
      <w:pPr>
        <w:pStyle w:val="TOC2"/>
        <w:tabs>
          <w:tab w:val="right" w:leader="dot" w:pos="8306"/>
        </w:tabs>
      </w:pPr>
      <w:hyperlink w:anchor="_Toc27505" w:history="1">
        <w:r>
          <w:rPr>
            <w:rFonts w:ascii="仿宋" w:eastAsia="仿宋" w:hAnsi="仿宋" w:cs="仿宋" w:hint="eastAsia"/>
            <w:lang w:eastAsia="zh-CN"/>
          </w:rPr>
          <w:t>(四)、利润率高</w:t>
        </w:r>
        <w:r>
          <w:tab/>
        </w:r>
        <w:r>
          <w:fldChar w:fldCharType="begin"/>
        </w:r>
        <w:r>
          <w:instrText xml:space="preserve"> PAGEREF _Toc27505 \h </w:instrText>
        </w:r>
        <w:r>
          <w:fldChar w:fldCharType="separate"/>
        </w:r>
        <w:r>
          <w:t>53</w:t>
        </w:r>
        <w:r>
          <w:fldChar w:fldCharType="end"/>
        </w:r>
      </w:hyperlink>
    </w:p>
    <w:p>
      <w:pPr>
        <w:pStyle w:val="TOC1"/>
        <w:tabs>
          <w:tab w:val="right" w:leader="dot" w:pos="8306"/>
        </w:tabs>
      </w:pPr>
      <w:hyperlink w:anchor="_Toc13290" w:history="1">
        <w:r>
          <w:rPr>
            <w:rFonts w:ascii="仿宋" w:eastAsia="仿宋" w:hAnsi="仿宋" w:cs="仿宋" w:hint="eastAsia"/>
            <w:lang w:eastAsia="zh-CN"/>
          </w:rPr>
          <w:t>十二、汽车底涂项目经营效益</w:t>
        </w:r>
        <w:r>
          <w:tab/>
        </w:r>
        <w:r>
          <w:fldChar w:fldCharType="begin"/>
        </w:r>
        <w:r>
          <w:instrText xml:space="preserve"> PAGEREF _Toc13290 \h </w:instrText>
        </w:r>
        <w:r>
          <w:fldChar w:fldCharType="separate"/>
        </w:r>
        <w:r>
          <w:t>55</w:t>
        </w:r>
        <w:r>
          <w:fldChar w:fldCharType="end"/>
        </w:r>
      </w:hyperlink>
    </w:p>
    <w:p>
      <w:pPr>
        <w:pStyle w:val="TOC2"/>
        <w:tabs>
          <w:tab w:val="right" w:leader="dot" w:pos="8306"/>
        </w:tabs>
      </w:pPr>
      <w:hyperlink w:anchor="_Toc20224" w:history="1">
        <w:r>
          <w:rPr>
            <w:rFonts w:ascii="仿宋" w:eastAsia="仿宋" w:hAnsi="仿宋" w:cs="仿宋" w:hint="eastAsia"/>
            <w:lang w:eastAsia="zh-CN"/>
          </w:rPr>
          <w:t>(一)、经济评价财务测算</w:t>
        </w:r>
        <w:r>
          <w:tab/>
        </w:r>
        <w:r>
          <w:fldChar w:fldCharType="begin"/>
        </w:r>
        <w:r>
          <w:instrText xml:space="preserve"> PAGEREF _Toc20224 \h </w:instrText>
        </w:r>
        <w:r>
          <w:fldChar w:fldCharType="separate"/>
        </w:r>
        <w:r>
          <w:t>55</w:t>
        </w:r>
        <w:r>
          <w:fldChar w:fldCharType="end"/>
        </w:r>
      </w:hyperlink>
    </w:p>
    <w:p>
      <w:pPr>
        <w:pStyle w:val="TOC2"/>
        <w:tabs>
          <w:tab w:val="right" w:leader="dot" w:pos="8306"/>
        </w:tabs>
      </w:pPr>
      <w:hyperlink w:anchor="_Toc4266" w:history="1">
        <w:r>
          <w:rPr>
            <w:rFonts w:ascii="仿宋" w:eastAsia="仿宋" w:hAnsi="仿宋" w:cs="仿宋" w:hint="eastAsia"/>
            <w:lang w:eastAsia="zh-CN"/>
          </w:rPr>
          <w:t>(二)、汽车底涂项目盈利能力分析</w:t>
        </w:r>
        <w:r>
          <w:tab/>
        </w:r>
        <w:r>
          <w:fldChar w:fldCharType="begin"/>
        </w:r>
        <w:r>
          <w:instrText xml:space="preserve"> PAGEREF _Toc4266 \h </w:instrText>
        </w:r>
        <w:r>
          <w:fldChar w:fldCharType="separate"/>
        </w:r>
        <w:r>
          <w:t>56</w:t>
        </w:r>
        <w:r>
          <w:fldChar w:fldCharType="end"/>
        </w:r>
      </w:hyperlink>
    </w:p>
    <w:p>
      <w:pPr>
        <w:pStyle w:val="TOC1"/>
        <w:tabs>
          <w:tab w:val="right" w:leader="dot" w:pos="8306"/>
        </w:tabs>
      </w:pPr>
      <w:hyperlink w:anchor="_Toc409" w:history="1">
        <w:r>
          <w:rPr>
            <w:rFonts w:ascii="仿宋" w:eastAsia="仿宋" w:hAnsi="仿宋" w:cs="仿宋" w:hint="eastAsia"/>
            <w:lang w:eastAsia="zh-CN"/>
          </w:rPr>
          <w:t>十三、利益相关者分析与沟通计划</w:t>
        </w:r>
        <w:r>
          <w:tab/>
        </w:r>
        <w:r>
          <w:fldChar w:fldCharType="begin"/>
        </w:r>
        <w:r>
          <w:instrText xml:space="preserve"> PAGEREF _Toc409 \h </w:instrText>
        </w:r>
        <w:r>
          <w:fldChar w:fldCharType="separate"/>
        </w:r>
        <w:r>
          <w:t>57</w:t>
        </w:r>
        <w:r>
          <w:fldChar w:fldCharType="end"/>
        </w:r>
      </w:hyperlink>
    </w:p>
    <w:p>
      <w:pPr>
        <w:pStyle w:val="TOC2"/>
        <w:tabs>
          <w:tab w:val="right" w:leader="dot" w:pos="8306"/>
        </w:tabs>
      </w:pPr>
      <w:hyperlink w:anchor="_Toc247" w:history="1">
        <w:r>
          <w:rPr>
            <w:rFonts w:ascii="仿宋" w:eastAsia="仿宋" w:hAnsi="仿宋" w:cs="仿宋" w:hint="eastAsia"/>
            <w:lang w:eastAsia="zh-CN"/>
          </w:rPr>
          <w:t>(一)、利益相关者分析</w:t>
        </w:r>
        <w:r>
          <w:tab/>
        </w:r>
        <w:r>
          <w:fldChar w:fldCharType="begin"/>
        </w:r>
        <w:r>
          <w:instrText xml:space="preserve"> PAGEREF _Toc247 \h </w:instrText>
        </w:r>
        <w:r>
          <w:fldChar w:fldCharType="separate"/>
        </w:r>
        <w:r>
          <w:t>57</w:t>
        </w:r>
        <w:r>
          <w:fldChar w:fldCharType="end"/>
        </w:r>
      </w:hyperlink>
    </w:p>
    <w:p>
      <w:pPr>
        <w:pStyle w:val="TOC2"/>
        <w:tabs>
          <w:tab w:val="right" w:leader="dot" w:pos="8306"/>
        </w:tabs>
      </w:pPr>
      <w:hyperlink w:anchor="_Toc28811" w:history="1">
        <w:r>
          <w:rPr>
            <w:rFonts w:ascii="仿宋" w:eastAsia="仿宋" w:hAnsi="仿宋" w:cs="仿宋" w:hint="eastAsia"/>
            <w:lang w:eastAsia="zh-CN"/>
          </w:rPr>
          <w:t>(二)、沟通计划</w:t>
        </w:r>
        <w:r>
          <w:tab/>
        </w:r>
        <w:r>
          <w:fldChar w:fldCharType="begin"/>
        </w:r>
        <w:r>
          <w:instrText xml:space="preserve"> PAGEREF _Toc28811 \h </w:instrText>
        </w:r>
        <w:r>
          <w:fldChar w:fldCharType="separate"/>
        </w:r>
        <w:r>
          <w:t>58</w:t>
        </w:r>
        <w:r>
          <w:fldChar w:fldCharType="end"/>
        </w:r>
      </w:hyperlink>
    </w:p>
    <w:p>
      <w:pPr>
        <w:pStyle w:val="TOC1"/>
        <w:tabs>
          <w:tab w:val="right" w:leader="dot" w:pos="8306"/>
        </w:tabs>
      </w:pPr>
      <w:hyperlink w:anchor="_Toc27700" w:history="1">
        <w:r>
          <w:rPr>
            <w:rFonts w:ascii="仿宋" w:eastAsia="仿宋" w:hAnsi="仿宋" w:cs="仿宋" w:hint="eastAsia"/>
            <w:lang w:eastAsia="zh-CN"/>
          </w:rPr>
          <w:t>十四、质量管理体系</w:t>
        </w:r>
        <w:r>
          <w:tab/>
        </w:r>
        <w:r>
          <w:fldChar w:fldCharType="begin"/>
        </w:r>
        <w:r>
          <w:instrText xml:space="preserve"> PAGEREF _Toc27700 \h </w:instrText>
        </w:r>
        <w:r>
          <w:fldChar w:fldCharType="separate"/>
        </w:r>
        <w:r>
          <w:t>59</w:t>
        </w:r>
        <w:r>
          <w:fldChar w:fldCharType="end"/>
        </w:r>
      </w:hyperlink>
    </w:p>
    <w:p>
      <w:pPr>
        <w:pStyle w:val="TOC2"/>
        <w:tabs>
          <w:tab w:val="right" w:leader="dot" w:pos="8306"/>
        </w:tabs>
      </w:pPr>
      <w:hyperlink w:anchor="_Toc8120" w:history="1">
        <w:r>
          <w:rPr>
            <w:rFonts w:ascii="仿宋" w:eastAsia="仿宋" w:hAnsi="仿宋" w:cs="仿宋" w:hint="eastAsia"/>
            <w:lang w:eastAsia="zh-CN"/>
          </w:rPr>
          <w:t>(一)、质量目标与方针</w:t>
        </w:r>
        <w:r>
          <w:tab/>
        </w:r>
        <w:r>
          <w:fldChar w:fldCharType="begin"/>
        </w:r>
        <w:r>
          <w:instrText xml:space="preserve"> PAGEREF _Toc8120 \h </w:instrText>
        </w:r>
        <w:r>
          <w:fldChar w:fldCharType="separate"/>
        </w:r>
        <w:r>
          <w:t>59</w:t>
        </w:r>
        <w:r>
          <w:fldChar w:fldCharType="end"/>
        </w:r>
      </w:hyperlink>
    </w:p>
    <w:p>
      <w:pPr>
        <w:pStyle w:val="TOC2"/>
        <w:tabs>
          <w:tab w:val="right" w:leader="dot" w:pos="8306"/>
        </w:tabs>
      </w:pPr>
      <w:hyperlink w:anchor="_Toc16545" w:history="1">
        <w:r>
          <w:rPr>
            <w:rFonts w:ascii="仿宋" w:eastAsia="仿宋" w:hAnsi="仿宋" w:cs="仿宋" w:hint="eastAsia"/>
            <w:lang w:eastAsia="zh-CN"/>
          </w:rPr>
          <w:t>(二)、质量管理责任</w:t>
        </w:r>
        <w:r>
          <w:tab/>
        </w:r>
        <w:r>
          <w:fldChar w:fldCharType="begin"/>
        </w:r>
        <w:r>
          <w:instrText xml:space="preserve"> PAGEREF _Toc16545 \h </w:instrText>
        </w:r>
        <w:r>
          <w:fldChar w:fldCharType="separate"/>
        </w:r>
        <w:r>
          <w:t>60</w:t>
        </w:r>
        <w:r>
          <w:fldChar w:fldCharType="end"/>
        </w:r>
      </w:hyperlink>
    </w:p>
    <w:p>
      <w:pPr>
        <w:pStyle w:val="TOC2"/>
        <w:tabs>
          <w:tab w:val="right" w:leader="dot" w:pos="8306"/>
        </w:tabs>
      </w:pPr>
      <w:hyperlink w:anchor="_Toc24252" w:history="1">
        <w:r>
          <w:rPr>
            <w:rFonts w:ascii="仿宋" w:eastAsia="仿宋" w:hAnsi="仿宋" w:cs="仿宋" w:hint="eastAsia"/>
            <w:lang w:eastAsia="zh-CN"/>
          </w:rPr>
          <w:t>(三)、质量管理体系文件</w:t>
        </w:r>
        <w:r>
          <w:tab/>
        </w:r>
        <w:r>
          <w:fldChar w:fldCharType="begin"/>
        </w:r>
        <w:r>
          <w:instrText xml:space="preserve"> PAGEREF _Toc24252 \h </w:instrText>
        </w:r>
        <w:r>
          <w:fldChar w:fldCharType="separate"/>
        </w:r>
        <w:r>
          <w:t>62</w:t>
        </w:r>
        <w:r>
          <w:fldChar w:fldCharType="end"/>
        </w:r>
      </w:hyperlink>
    </w:p>
    <w:p>
      <w:pPr>
        <w:pStyle w:val="TOC2"/>
        <w:tabs>
          <w:tab w:val="right" w:leader="dot" w:pos="8306"/>
        </w:tabs>
      </w:pPr>
      <w:hyperlink w:anchor="_Toc10326" w:history="1">
        <w:r>
          <w:rPr>
            <w:rFonts w:ascii="仿宋" w:eastAsia="仿宋" w:hAnsi="仿宋" w:cs="仿宋" w:hint="eastAsia"/>
            <w:lang w:eastAsia="zh-CN"/>
          </w:rPr>
          <w:t>(四)、质量培训与教育</w:t>
        </w:r>
        <w:r>
          <w:tab/>
        </w:r>
        <w:r>
          <w:fldChar w:fldCharType="begin"/>
        </w:r>
        <w:r>
          <w:instrText xml:space="preserve"> PAGEREF _Toc10326 \h </w:instrText>
        </w:r>
        <w:r>
          <w:fldChar w:fldCharType="separate"/>
        </w:r>
        <w:r>
          <w:t>64</w:t>
        </w:r>
        <w:r>
          <w:fldChar w:fldCharType="end"/>
        </w:r>
      </w:hyperlink>
    </w:p>
    <w:p>
      <w:pPr>
        <w:pStyle w:val="TOC2"/>
        <w:tabs>
          <w:tab w:val="right" w:leader="dot" w:pos="8306"/>
        </w:tabs>
      </w:pPr>
      <w:hyperlink w:anchor="_Toc11383" w:history="1">
        <w:r>
          <w:rPr>
            <w:rFonts w:ascii="仿宋" w:eastAsia="仿宋" w:hAnsi="仿宋" w:cs="仿宋" w:hint="eastAsia"/>
            <w:lang w:eastAsia="zh-CN"/>
          </w:rPr>
          <w:t>(五)、质量审核与评价</w:t>
        </w:r>
        <w:r>
          <w:tab/>
        </w:r>
        <w:r>
          <w:fldChar w:fldCharType="begin"/>
        </w:r>
        <w:r>
          <w:instrText xml:space="preserve"> PAGEREF _Toc11383 \h </w:instrText>
        </w:r>
        <w:r>
          <w:fldChar w:fldCharType="separate"/>
        </w:r>
        <w:r>
          <w:t>65</w:t>
        </w:r>
        <w:r>
          <w:fldChar w:fldCharType="end"/>
        </w:r>
      </w:hyperlink>
    </w:p>
    <w:p>
      <w:pPr>
        <w:pStyle w:val="TOC2"/>
        <w:tabs>
          <w:tab w:val="right" w:leader="dot" w:pos="8306"/>
        </w:tabs>
      </w:pPr>
      <w:hyperlink w:anchor="_Toc22330" w:history="1">
        <w:r>
          <w:rPr>
            <w:rFonts w:ascii="仿宋" w:eastAsia="仿宋" w:hAnsi="仿宋" w:cs="仿宋" w:hint="eastAsia"/>
            <w:lang w:eastAsia="zh-CN"/>
          </w:rPr>
          <w:t>(六)、不符合与纠正措施</w:t>
        </w:r>
        <w:r>
          <w:tab/>
        </w:r>
        <w:r>
          <w:fldChar w:fldCharType="begin"/>
        </w:r>
        <w:r>
          <w:instrText xml:space="preserve"> PAGEREF _Toc22330 \h </w:instrText>
        </w:r>
        <w:r>
          <w:fldChar w:fldCharType="separate"/>
        </w:r>
        <w:r>
          <w:t>66</w:t>
        </w:r>
        <w:r>
          <w:fldChar w:fldCharType="end"/>
        </w:r>
      </w:hyperlink>
    </w:p>
    <w:p>
      <w:pPr>
        <w:pStyle w:val="TOC1"/>
        <w:tabs>
          <w:tab w:val="right" w:leader="dot" w:pos="8306"/>
        </w:tabs>
      </w:pPr>
      <w:hyperlink w:anchor="_Toc25516" w:history="1">
        <w:r>
          <w:rPr>
            <w:rFonts w:ascii="仿宋" w:eastAsia="仿宋" w:hAnsi="仿宋" w:cs="仿宋" w:hint="eastAsia"/>
            <w:lang w:eastAsia="zh-CN"/>
          </w:rPr>
          <w:t>十五、营销与推广策略</w:t>
        </w:r>
        <w:r>
          <w:tab/>
        </w:r>
        <w:r>
          <w:fldChar w:fldCharType="begin"/>
        </w:r>
        <w:r>
          <w:instrText xml:space="preserve"> PAGEREF _Toc25516 \h </w:instrText>
        </w:r>
        <w:r>
          <w:fldChar w:fldCharType="separate"/>
        </w:r>
        <w:r>
          <w:t>67</w:t>
        </w:r>
        <w:r>
          <w:fldChar w:fldCharType="end"/>
        </w:r>
      </w:hyperlink>
    </w:p>
    <w:p>
      <w:pPr>
        <w:pStyle w:val="TOC2"/>
        <w:tabs>
          <w:tab w:val="right" w:leader="dot" w:pos="8306"/>
        </w:tabs>
      </w:pPr>
      <w:hyperlink w:anchor="_Toc16789" w:history="1">
        <w:r>
          <w:rPr>
            <w:rFonts w:ascii="仿宋" w:eastAsia="仿宋" w:hAnsi="仿宋" w:cs="仿宋" w:hint="eastAsia"/>
            <w:lang w:eastAsia="zh-CN"/>
          </w:rPr>
          <w:t>(一)、产品/服务定位与特点</w:t>
        </w:r>
        <w:r>
          <w:tab/>
        </w:r>
        <w:r>
          <w:fldChar w:fldCharType="begin"/>
        </w:r>
        <w:r>
          <w:instrText xml:space="preserve"> PAGEREF _Toc16789 \h </w:instrText>
        </w:r>
        <w:r>
          <w:fldChar w:fldCharType="separate"/>
        </w:r>
        <w:r>
          <w:t>67</w:t>
        </w:r>
        <w:r>
          <w:fldChar w:fldCharType="end"/>
        </w:r>
      </w:hyperlink>
    </w:p>
    <w:p>
      <w:pPr>
        <w:pStyle w:val="TOC2"/>
        <w:tabs>
          <w:tab w:val="right" w:leader="dot" w:pos="8306"/>
        </w:tabs>
      </w:pPr>
      <w:hyperlink w:anchor="_Toc25043" w:history="1">
        <w:r>
          <w:rPr>
            <w:rFonts w:ascii="仿宋" w:eastAsia="仿宋" w:hAnsi="仿宋" w:cs="仿宋" w:hint="eastAsia"/>
            <w:lang w:eastAsia="zh-CN"/>
          </w:rPr>
          <w:t>(二)、市场定位与竞争分析</w:t>
        </w:r>
        <w:r>
          <w:tab/>
        </w:r>
        <w:r>
          <w:fldChar w:fldCharType="begin"/>
        </w:r>
        <w:r>
          <w:instrText xml:space="preserve"> PAGEREF _Toc25043 \h </w:instrText>
        </w:r>
        <w:r>
          <w:fldChar w:fldCharType="separate"/>
        </w:r>
        <w:r>
          <w:t>68</w:t>
        </w:r>
        <w:r>
          <w:fldChar w:fldCharType="end"/>
        </w:r>
      </w:hyperlink>
    </w:p>
    <w:p>
      <w:pPr>
        <w:pStyle w:val="TOC2"/>
        <w:tabs>
          <w:tab w:val="right" w:leader="dot" w:pos="8306"/>
        </w:tabs>
      </w:pPr>
      <w:hyperlink w:anchor="_Toc18463" w:history="1">
        <w:r>
          <w:rPr>
            <w:rFonts w:ascii="仿宋" w:eastAsia="仿宋" w:hAnsi="仿宋" w:cs="仿宋" w:hint="eastAsia"/>
            <w:lang w:eastAsia="zh-CN"/>
          </w:rPr>
          <w:t>(三)、营销渠道与策略</w:t>
        </w:r>
        <w:r>
          <w:tab/>
        </w:r>
        <w:r>
          <w:fldChar w:fldCharType="begin"/>
        </w:r>
        <w:r>
          <w:instrText xml:space="preserve"> PAGEREF _Toc18463 \h </w:instrText>
        </w:r>
        <w:r>
          <w:fldChar w:fldCharType="separate"/>
        </w:r>
        <w:r>
          <w:t>70</w:t>
        </w:r>
        <w:r>
          <w:fldChar w:fldCharType="end"/>
        </w:r>
      </w:hyperlink>
    </w:p>
    <w:p>
      <w:pPr>
        <w:pStyle w:val="TOC2"/>
        <w:tabs>
          <w:tab w:val="right" w:leader="dot" w:pos="8306"/>
        </w:tabs>
      </w:pPr>
      <w:hyperlink w:anchor="_Toc8534" w:history="1">
        <w:r>
          <w:rPr>
            <w:rFonts w:ascii="仿宋" w:eastAsia="仿宋" w:hAnsi="仿宋" w:cs="仿宋" w:hint="eastAsia"/>
            <w:lang w:eastAsia="zh-CN"/>
          </w:rPr>
          <w:t>(四)、推广与宣传活动</w:t>
        </w:r>
        <w:r>
          <w:tab/>
        </w:r>
        <w:r>
          <w:fldChar w:fldCharType="begin"/>
        </w:r>
        <w:r>
          <w:instrText xml:space="preserve"> PAGEREF _Toc8534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94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5120"/>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31995"/>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汽车底涂项目的技术管理特点体现在其创新导向。通过引入最先进的技术趋势和解决方案，汽车底涂项目致力于提升科技含量、提高质量和效率水平。这意味着我们将采用最新的工具和方法，确保汽车底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汽车底涂项目技术管理的显著特征。通过整合不同领域的技术资源，我们实现了跨学科的协同工作。这有助于优化技术架构，提高整体效能。此外，整合性策略还促进了不同技术团队之间的紧密沟通和高效合作，确保汽车底涂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汽车底涂项目所采用的技术。通过不断优化技术方案，汽车底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汽车底涂项目团队将在汽车底涂项目初期识别可能的技术风险，并采取相应的预防和应对措施。通过建立健全的风险评估机制，汽车底涂项目能够在实施过程中及时发现并解决潜在的技术问题，保障汽车底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汽车底涂项目中，技术将成为汽车底涂项目成功的有力支持。这一深度剖析揭示了技术管理在汽车底涂项目实施中的关键作用，为汽车底涂项目的技术基础奠定了坚实的基础。</w:t>
      </w:r>
    </w:p>
    <w:p>
      <w:pPr>
        <w:pStyle w:val="Heading2"/>
        <w:ind w:firstLine="560" w:firstLineChars="200"/>
        <w:rPr>
          <w:rFonts w:ascii="仿宋" w:eastAsia="仿宋" w:hAnsi="仿宋" w:cs="仿宋" w:hint="eastAsia"/>
          <w:sz w:val="28"/>
          <w:lang w:eastAsia="zh-CN"/>
        </w:rPr>
      </w:pPr>
      <w:bookmarkStart w:id="4" w:name="_Toc27082"/>
      <w:r>
        <w:rPr>
          <w:rFonts w:ascii="仿宋" w:eastAsia="仿宋" w:hAnsi="仿宋" w:cs="仿宋" w:hint="eastAsia"/>
          <w:sz w:val="28"/>
          <w:lang w:eastAsia="zh-CN"/>
        </w:rPr>
        <w:t>(二)、汽车底涂项目工艺技术设计方案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汽车底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汽车底涂项目将严格按照相关行业规范要求进行组织。通过有效控制产品质量，汽车底涂项目将致力于为顾客提供优质的汽车底涂项目产品和良好的服务。这体现了汽车底涂项目对于生产活动合规性和质量标准的高度重视，为汽车底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汽车底涂项目注重生态效益和清洁生产原则。汽车底涂项目建设将紧密结合地方特色经济发展，与社会经济发展规划和区域环境保护规划方案相协调一致。通过与当地区域自然生态系统的结合，汽车底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汽车底涂项目产品具有多样化的客户需求和个性化的特点。因此，汽车底涂项目产品规格品种多样，且单批生产数量较小。为满足这一特点，汽车底涂项目承办单位将建设先进的柔性制造生产线。通过广泛应用柔性制造技术，汽车底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汽车底涂项目采用的技术具有较高的技术含量和自动化水平，处于国内先进水平。这一技术选用不仅体现了对生产效率、质量和环境友好性的高标准要求，同时为汽车底涂项目的可持续发展奠定了坚实的基础。</w:t>
      </w:r>
    </w:p>
    <w:p>
      <w:pPr>
        <w:pStyle w:val="Heading2"/>
        <w:ind w:firstLine="560" w:firstLineChars="200"/>
        <w:rPr>
          <w:rFonts w:ascii="仿宋" w:eastAsia="仿宋" w:hAnsi="仿宋" w:cs="仿宋" w:hint="eastAsia"/>
          <w:sz w:val="28"/>
          <w:lang w:eastAsia="zh-CN"/>
        </w:rPr>
      </w:pPr>
      <w:bookmarkStart w:id="5" w:name="_Toc1309"/>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为确保汽车底涂项目的高效生产和技术实施，我们制定了一套精心设计的设备选型方案，以满足汽车底涂项目生产、质量和环保的要求。该方案的主要特点如下：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汽车底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针对汽车底涂项目产品的多样性和小批量生产的特点，我们将建设柔性制造生产线。通过在设备选型中考虑柔性制造技术，可以灵活应对不同产品规格和生产需求，实现生产线的高度灵活性和适应性。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4976"/>
      <w:r>
        <w:rPr>
          <w:rFonts w:ascii="仿宋" w:eastAsia="仿宋" w:hAnsi="仿宋" w:cs="仿宋" w:hint="eastAsia"/>
          <w:sz w:val="28"/>
          <w:lang w:eastAsia="zh-CN"/>
        </w:rPr>
        <w:t>二、汽车底涂项目绩效评估</w:t>
      </w:r>
      <w:bookmarkEnd w:id="6"/>
    </w:p>
    <w:p>
      <w:pPr>
        <w:pStyle w:val="Heading2"/>
        <w:rPr>
          <w:rFonts w:ascii="仿宋" w:eastAsia="仿宋" w:hAnsi="仿宋" w:cs="仿宋" w:hint="eastAsia"/>
          <w:lang w:eastAsia="zh-CN"/>
        </w:rPr>
      </w:pPr>
      <w:bookmarkStart w:id="7" w:name="_Toc1507"/>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汽车底涂项目中，我们设计了一套全面的绩效评估指标，以确保汽车底涂项目的可控和成功交付。这些指标跨足汽车底涂项目目标、成本、进度和质量等多个维度，为我们提供了全面洞察汽车底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底涂项目目标达成率是我们关注的首要指标。我们设定了明确的目标，并通过定期监测和评估，迅速发现并应对潜在的目标偏差。这为汽车底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成本绩效是另一个核心关注点。通过实际成本与预算成本的对比分析，我们深入了解成本差异的原因，及时调整资源分配，保持汽车底涂项目在经济效益方面的合理水平。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底涂项目进度作为关键的绩效指标之一，得到了精心的关注。我们制定了详细的汽车底涂项目进度计划，并设立了进度符合度指标，确保实际进度与计划进度保持一致。这使我们能够快速发现和解决潜在的进度问题，保持汽车底涂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汽车底涂项目绩效的不可或缺的一环。我们引入了一系列的质量标准和客户满意度指标，以确保汽车底涂项目交付的成果在质量上达到或超越预期水平。通过持续监测这些指标，我们努力提升汽车底涂项目整体质量水平，为汽车底涂项目的成功交付提供有力保障。通过这些科学且全面的绩效评估，我们能够更好地引导汽车底涂项目的持续改进，确保汽车底涂项目目标的顺利达成。</w:t>
      </w:r>
    </w:p>
    <w:p>
      <w:pPr>
        <w:pStyle w:val="Heading2"/>
        <w:ind w:firstLine="560" w:firstLineChars="200"/>
        <w:rPr>
          <w:rFonts w:ascii="仿宋" w:eastAsia="仿宋" w:hAnsi="仿宋" w:cs="仿宋" w:hint="eastAsia"/>
          <w:sz w:val="28"/>
          <w:lang w:eastAsia="zh-CN"/>
        </w:rPr>
      </w:pPr>
      <w:bookmarkStart w:id="8" w:name="_Toc23834"/>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绩效评估是汽车底涂项目中的关键环节，为确保汽车底涂项目达到预期目标，我们采用了多层次、多维度的绩效评估方法。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汽车底涂项目的战略目标对齐，确保每个决策和行动都与汽车底涂项目整体目标保持一致。团队会定期召开战略对齐会议，审视当前工作与汽车底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汽车底涂项目进度、质量、成本和风险等方面。这些指标通过数据收集和分析，为汽车底涂项目管理团队提供了客观的评估依据。例如，我们通过汽车底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绩效评估不仅仅停留在汽车底涂项目内部，还考虑了汽车底涂项目对外部环境的影响。我们定期进行干系人满意度调查，以了解各利益相关方对汽车底涂项目的期望和满意度，并及时做出调整。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这种多层次、多角度的绩效评估方法，使得我们能够全面了解汽车底涂项目的运行状态，及时做出调整，确保汽车底涂项目在不断变化的环境中保持稳健前行。</w:t>
      </w:r>
    </w:p>
    <w:p>
      <w:pPr>
        <w:pStyle w:val="Heading2"/>
        <w:ind w:firstLine="560" w:firstLineChars="200"/>
        <w:rPr>
          <w:rFonts w:ascii="仿宋" w:eastAsia="仿宋" w:hAnsi="仿宋" w:cs="仿宋" w:hint="eastAsia"/>
          <w:sz w:val="28"/>
          <w:lang w:eastAsia="zh-CN"/>
        </w:rPr>
      </w:pPr>
      <w:bookmarkStart w:id="9" w:name="_Toc30548"/>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为了确保汽车底涂项目的有效管理和不断优化，我们采用了精心设计的绩效评估周期。这个周期旨在实现灵活、实时和全面的评估，以适应汽车底涂项目执行中的各种挑战。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汽车底涂项目的不同需求，分为短期、中期和长期。短期评估关注每个迭代或工作周期，以及时发现和解决当前任务中的问题。中期评估涵盖几个迭代，深入了解整体汽车底涂项目的趋势和性能。长期评估则着眼于整个汽车底涂项目阶段，确保汽车底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汽车底涂项目管理工具和协作平台，团队成员能够随时更新和分享汽车底涂项目数据。这种实时性的反馈机制使我们能够及时察觉潜在问题，快速调整，保持汽车底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汽车底涂项目的决策制定密不可分。每个周期的汽车底涂项目回顾会议成为集体总结经验、识别问题深层次原因并找到创新解决方案的平台。这种定期的反思与调整机制使汽车底涂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17335"/>
      <w:r>
        <w:rPr>
          <w:rFonts w:ascii="仿宋" w:eastAsia="仿宋" w:hAnsi="仿宋" w:cs="仿宋" w:hint="eastAsia"/>
          <w:sz w:val="28"/>
          <w:lang w:eastAsia="zh-CN"/>
        </w:rPr>
        <w:t>三、汽车底涂项目选址可行性分析</w:t>
      </w:r>
      <w:bookmarkEnd w:id="10"/>
    </w:p>
    <w:p>
      <w:pPr>
        <w:pStyle w:val="Heading2"/>
        <w:rPr>
          <w:rFonts w:ascii="仿宋" w:eastAsia="仿宋" w:hAnsi="仿宋" w:cs="仿宋" w:hint="eastAsia"/>
          <w:lang w:eastAsia="zh-CN"/>
        </w:rPr>
      </w:pPr>
      <w:bookmarkStart w:id="11" w:name="_Toc23877"/>
      <w:r>
        <w:rPr>
          <w:rFonts w:ascii="仿宋" w:eastAsia="仿宋" w:hAnsi="仿宋" w:cs="仿宋" w:hint="eastAsia"/>
          <w:lang w:eastAsia="zh-CN"/>
        </w:rPr>
        <w:t>(一)、汽车底涂项目选址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该汽车底涂项目选址位于XX省XX市XX区XXX街道</w:t>
      </w:r>
    </w:p>
    <w:p>
      <w:pPr>
        <w:pStyle w:val="Heading2"/>
        <w:ind w:firstLine="560" w:firstLineChars="200"/>
        <w:rPr>
          <w:rFonts w:ascii="仿宋" w:eastAsia="仿宋" w:hAnsi="仿宋" w:cs="仿宋" w:hint="eastAsia"/>
          <w:sz w:val="28"/>
          <w:lang w:eastAsia="zh-CN"/>
        </w:rPr>
      </w:pPr>
      <w:bookmarkStart w:id="12" w:name="_Toc25768"/>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汽车底涂项目的征地面积将根据汽车底涂项目的实际规模和需求进行精确规划。具体面积XXX平方米，旨在确保汽车底涂项目不仅能够满足当前的发展需求，还能够预留空间以适应未来的扩展。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净用地面积是在征地面积基础上去除不可利用面积后的实际可开发用地。具体面积XXX平方米，考虑到环保、交通、安全等多方面因素，以确保汽车底涂项目在整体利用效率上达到最优。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汽车底涂项目计划建设的建筑总规模具体面积XXX平方米。这一规模的确定综合考虑了汽车底涂项目的性质、规模，以及城市规划的相关要求，确保建筑布局与周边环境协调一致。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绿地率是汽车底涂项目用地中被规划为绿地的比例。具体面积XXX平方米，旨在通过合理规划绿地，改善汽车底涂项目周边环境，提升居民生活质量，并符合城市整体绿化规划。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容积率是用地上可以建设的建筑总体积与用地面积之比。具体面积XXX，通过合理的容积率规划，确保汽车底涂项目建筑规模与周边环境和谐共生。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确保汽车底涂项目选址与当地城市规划相一致，具体面积XXX平方米。通过与城市规划部门深入沟通，确保汽车底涂项目不仅符合城市的整体发展方向，还能够融入城市的发展布局，为城市的长远发展贡献力量。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汽车底涂项目选址符合当地产业政策，具体面积XXX平方米。这包括汽车底涂项目对当地经济的促进作用，以及对相关产业的带动效应，确保汽车底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用地总体要求必须符合环保和可持续发展的原则，具体面积XXX平方米。通过采用绿色建筑设计、节能减排等措施，确保汽车底涂项目在建设和运营过程中对环境的影响最小化，达到可持续发展的要求。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确保汽车底涂项目选址具备必要的公共设施配套，具体面积XXX平方米。这包括交通便利性、教育、医疗等基础设施，以提高居民生活品质，使得汽车底涂项目选址更具吸引力。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考虑用地总体要求对当地社会稳定性的影响，具体面积XXX平方米。通过深入了解当地社区反馈，确保汽车底涂项目的选址和建设过程对当地社会和谐稳定产生积极作用。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汽车底涂项目选址不仅符合法规和规划，还在实际操作中具有可行性。这一全面规划将为汽车底涂项目的成功实施提供坚实的基础，确保汽车底涂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8648"/>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底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汽车底涂项目的设备规划和空间设计中，我们将采取灵活设备布局的措施。设备布局将根据实际需求进行灵活设计，避免不必要的浪费。通过合理规划设备摆放位置，我们将提高设备的利用率，减少设备间距，以确保汽车底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汽车底涂项目内部引入共享设施的概念，例如共享会议室、办公区等。通过这种方式，我们可以减少对资源的重复建设，提高资源共享效率，从而减小汽车底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16959"/>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汽车底涂项目的总图布置中，我们将不同功能区域进行明确的规划，以最大程度满足汽车底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9288"/>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汽车底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汽车底涂项目对环境的影响是综合评价的重要因素之一。我们将详细考虑选址周边的自然环境、生态保护区、水源地等情况，确保汽车底涂项目的建设和运营对环境影响最小化，并符合当地的环保法规标准。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对选址的评价还需充分考虑当地政府的产业政策和法规。我们将详细了解汽车底涂项目所在地的相关政策，确保汽车底涂项目的规划和运营与当地法规相符，降低不必要的法律风险。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考虑到社会稳定性对企业运营的重要性，我们将评估选址地区的社会安全情况、劳工关系、社区反馈等方面，以确保汽车底涂项目的建设和运营不会受到社会稳定性的负面影响。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最后，我们将综合考虑用地成本，包括土地购置费用、土地开发成本等。通过对用地成本的详细评估，我们能够做出更为精确的经济效益分析，为汽车底涂项目的投资决策提供有力支持。</w:t>
      </w:r>
    </w:p>
    <w:p>
      <w:pPr>
        <w:pStyle w:val="Heading1"/>
        <w:ind w:firstLine="560" w:firstLineChars="200"/>
        <w:rPr>
          <w:rFonts w:ascii="仿宋" w:eastAsia="仿宋" w:hAnsi="仿宋" w:cs="仿宋" w:hint="eastAsia"/>
          <w:sz w:val="28"/>
          <w:lang w:eastAsia="zh-CN"/>
        </w:rPr>
      </w:pPr>
      <w:bookmarkStart w:id="16" w:name="_Toc4883"/>
      <w:r>
        <w:rPr>
          <w:rFonts w:ascii="仿宋" w:eastAsia="仿宋" w:hAnsi="仿宋" w:cs="仿宋" w:hint="eastAsia"/>
          <w:sz w:val="28"/>
          <w:lang w:eastAsia="zh-CN"/>
        </w:rPr>
        <w:t>四、市场分析、调研</w:t>
      </w:r>
      <w:bookmarkEnd w:id="16"/>
    </w:p>
    <w:p>
      <w:pPr>
        <w:pStyle w:val="Heading2"/>
        <w:rPr>
          <w:rFonts w:ascii="仿宋" w:eastAsia="仿宋" w:hAnsi="仿宋" w:cs="仿宋" w:hint="eastAsia"/>
          <w:lang w:eastAsia="zh-CN"/>
        </w:rPr>
      </w:pPr>
      <w:bookmarkStart w:id="17" w:name="_Toc10864"/>
      <w:r>
        <w:rPr>
          <w:rFonts w:ascii="仿宋" w:eastAsia="仿宋" w:hAnsi="仿宋" w:cs="仿宋" w:hint="eastAsia"/>
          <w:lang w:eastAsia="zh-CN"/>
        </w:rPr>
        <w:t>(一)、汽车底涂行业分析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汽车底涂行业一直以来都是市场的关注焦点。行业内的发展趋势、竞争态势以及潜在机会都对汽车底涂项目的推进产生深远的影响。通过深入研究行业的整体概貌，我们将更好地理解行业的核心特征，为汽车底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底涂行业，技术一直是推动创新和发展的关键因素。我们将对当前技术趋势进行详尽分析，包括但不限于人工智能、大数据应用、先进制造技术等。这有助于汽车底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汽车底涂项目成功的基础。我们将对主要竞争对手进行深入研究，包括其市场份额、产品特点、市场定位等。通过全面了解竞争对手的优势和劣势，汽车底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4558"/>
      <w:r>
        <w:rPr>
          <w:rFonts w:ascii="仿宋" w:eastAsia="仿宋" w:hAnsi="仿宋" w:cs="仿宋" w:hint="eastAsia"/>
          <w:sz w:val="28"/>
          <w:lang w:eastAsia="zh-CN"/>
        </w:rPr>
        <w:t>(二)、汽车底涂市场分析预测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通过对市场规模的深入调研，我们将预测汽车底涂市场未来的增长趋势。这包括市场的整体规模、各细分领域的发展趋势等。汽车底涂项目可以根据市场的扩张速度和潜在机会，制定更符合市场需求的发展策略。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汽车底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汽车底涂项目实施过程中需要充分考虑的因素。我们将对市场风险进行全面评估，包括但不限于政策法规风险、市场竞争风险、技术变革风险等。通过对潜在风险的深入分析，汽车底涂项目可以制定相应的风险缓解策略，降低不确定性对汽车底涂项目的影响。</w:t>
      </w:r>
    </w:p>
    <w:p>
      <w:pPr>
        <w:pStyle w:val="Heading1"/>
        <w:ind w:firstLine="560" w:firstLineChars="200"/>
        <w:rPr>
          <w:rFonts w:ascii="仿宋" w:eastAsia="仿宋" w:hAnsi="仿宋" w:cs="仿宋" w:hint="eastAsia"/>
          <w:sz w:val="28"/>
          <w:lang w:eastAsia="zh-CN"/>
        </w:rPr>
      </w:pPr>
      <w:bookmarkStart w:id="19" w:name="_Toc2374"/>
      <w:r>
        <w:rPr>
          <w:rFonts w:ascii="仿宋" w:eastAsia="仿宋" w:hAnsi="仿宋" w:cs="仿宋" w:hint="eastAsia"/>
          <w:sz w:val="28"/>
          <w:lang w:eastAsia="zh-CN"/>
        </w:rPr>
        <w:t>五、汽车底涂项目概论</w:t>
      </w:r>
      <w:bookmarkEnd w:id="19"/>
    </w:p>
    <w:p>
      <w:pPr>
        <w:pStyle w:val="Heading2"/>
        <w:rPr>
          <w:rFonts w:ascii="仿宋" w:eastAsia="仿宋" w:hAnsi="仿宋" w:cs="仿宋" w:hint="eastAsia"/>
          <w:lang w:eastAsia="zh-CN"/>
        </w:rPr>
      </w:pPr>
      <w:bookmarkStart w:id="20" w:name="_Toc14423"/>
      <w:r>
        <w:rPr>
          <w:rFonts w:ascii="仿宋" w:eastAsia="仿宋" w:hAnsi="仿宋" w:cs="仿宋" w:hint="eastAsia"/>
          <w:lang w:eastAsia="zh-CN"/>
        </w:rPr>
        <w:t>(一)、汽车底涂项目概况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https://d.book118.com/827125045116006032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汽车底涂项目规划设计纲要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汽车底涂项目规划设计纲要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汽车底涂项目规划设计纲要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汽车底涂项目规划设计纲要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汽车底涂项目规划设计纲要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汽车底涂项目规划设计纲要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汽车底涂项目规划设计纲要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汽车底涂项目规划设计纲要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汽车底涂项目规划设计纲要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汽车底涂项目规划设计纲要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汽车底涂项目规划设计纲要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汽车底涂项目规划设计纲要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汽车底涂项目规划设计纲要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汽车底涂项目规划设计纲要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汽车底涂项目规划设计纲要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汽车底涂项目规划设计纲要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汽车底涂项目规划设计纲要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20906B3"/>
    <w:rsid w:val="120906B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27125045116006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2024-01-18T03:13:00Z</dcterms:created>
  <dcterms:modified xsi:type="dcterms:W3CDTF">2024-01-18T03:13:54Z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E13E92BAB1CC4683A3DCF92B6CF0D489_11</vt:lpwstr>
  </property>
  <property fmtid="{D5CDD505-2E9C-101B-9397-08002B2CF9AE}" pid="3" name="KSOProductBuildVer">
    <vt:lpwstr>2052-12.1.0.16120</vt:lpwstr>
  </property>
</Properties>
</file>