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驾校学车项目规划设计方案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1" w:history="1">
        <w:r>
          <w:rPr>
            <w:rFonts w:ascii="仿宋" w:eastAsia="仿宋" w:hAnsi="仿宋" w:cs="仿宋" w:hint="eastAsia"/>
            <w:lang w:eastAsia="zh-CN"/>
          </w:rPr>
          <w:t>序言</w:t>
        </w:r>
        <w:r>
          <w:tab/>
        </w:r>
        <w:r>
          <w:fldChar w:fldCharType="begin"/>
        </w:r>
        <w:r>
          <w:instrText xml:space="preserve"> PAGEREF _Toc8221 \h </w:instrText>
        </w:r>
        <w:r>
          <w:fldChar w:fldCharType="separate"/>
        </w:r>
        <w:r>
          <w:t>3</w:t>
        </w:r>
        <w:r>
          <w:fldChar w:fldCharType="end"/>
        </w:r>
      </w:hyperlink>
    </w:p>
    <w:p>
      <w:pPr>
        <w:pStyle w:val="TOC1"/>
        <w:tabs>
          <w:tab w:val="right" w:leader="dot" w:pos="8306"/>
        </w:tabs>
      </w:pPr>
      <w:hyperlink w:anchor="_Toc1052" w:history="1">
        <w:r>
          <w:rPr>
            <w:rFonts w:ascii="仿宋" w:eastAsia="仿宋" w:hAnsi="仿宋" w:cs="仿宋" w:hint="eastAsia"/>
            <w:lang w:eastAsia="zh-CN"/>
          </w:rPr>
          <w:t>一、驾校学车项目建设单位说明</w:t>
        </w:r>
        <w:r>
          <w:tab/>
        </w:r>
        <w:r>
          <w:fldChar w:fldCharType="begin"/>
        </w:r>
        <w:r>
          <w:instrText xml:space="preserve"> PAGEREF _Toc1052 \h </w:instrText>
        </w:r>
        <w:r>
          <w:fldChar w:fldCharType="separate"/>
        </w:r>
        <w:r>
          <w:t>3</w:t>
        </w:r>
        <w:r>
          <w:fldChar w:fldCharType="end"/>
        </w:r>
      </w:hyperlink>
    </w:p>
    <w:p>
      <w:pPr>
        <w:pStyle w:val="TOC2"/>
        <w:tabs>
          <w:tab w:val="right" w:leader="dot" w:pos="8306"/>
        </w:tabs>
      </w:pPr>
      <w:hyperlink w:anchor="_Toc26262" w:history="1">
        <w:r>
          <w:rPr>
            <w:rFonts w:ascii="仿宋" w:eastAsia="仿宋" w:hAnsi="仿宋" w:cs="仿宋" w:hint="eastAsia"/>
            <w:lang w:eastAsia="zh-CN"/>
          </w:rPr>
          <w:t>(一)、驾校学车项目承办单位基本情况</w:t>
        </w:r>
        <w:r>
          <w:tab/>
        </w:r>
        <w:r>
          <w:fldChar w:fldCharType="begin"/>
        </w:r>
        <w:r>
          <w:instrText xml:space="preserve"> PAGEREF _Toc26262 \h </w:instrText>
        </w:r>
        <w:r>
          <w:fldChar w:fldCharType="separate"/>
        </w:r>
        <w:r>
          <w:t>3</w:t>
        </w:r>
        <w:r>
          <w:fldChar w:fldCharType="end"/>
        </w:r>
      </w:hyperlink>
    </w:p>
    <w:p>
      <w:pPr>
        <w:pStyle w:val="TOC2"/>
        <w:tabs>
          <w:tab w:val="right" w:leader="dot" w:pos="8306"/>
        </w:tabs>
      </w:pPr>
      <w:hyperlink w:anchor="_Toc30962" w:history="1">
        <w:r>
          <w:rPr>
            <w:rFonts w:ascii="仿宋" w:eastAsia="仿宋" w:hAnsi="仿宋" w:cs="仿宋" w:hint="eastAsia"/>
            <w:lang w:eastAsia="zh-CN"/>
          </w:rPr>
          <w:t>(二)、公司经济效益分析</w:t>
        </w:r>
        <w:r>
          <w:tab/>
        </w:r>
        <w:r>
          <w:fldChar w:fldCharType="begin"/>
        </w:r>
        <w:r>
          <w:instrText xml:space="preserve"> PAGEREF _Toc30962 \h </w:instrText>
        </w:r>
        <w:r>
          <w:fldChar w:fldCharType="separate"/>
        </w:r>
        <w:r>
          <w:t>4</w:t>
        </w:r>
        <w:r>
          <w:fldChar w:fldCharType="end"/>
        </w:r>
      </w:hyperlink>
    </w:p>
    <w:p>
      <w:pPr>
        <w:pStyle w:val="TOC1"/>
        <w:tabs>
          <w:tab w:val="right" w:leader="dot" w:pos="8306"/>
        </w:tabs>
      </w:pPr>
      <w:hyperlink w:anchor="_Toc9458" w:history="1">
        <w:r>
          <w:rPr>
            <w:rFonts w:ascii="仿宋" w:eastAsia="仿宋" w:hAnsi="仿宋" w:cs="仿宋" w:hint="eastAsia"/>
            <w:lang w:eastAsia="zh-CN"/>
          </w:rPr>
          <w:t>二、工艺说明</w:t>
        </w:r>
        <w:r>
          <w:tab/>
        </w:r>
        <w:r>
          <w:fldChar w:fldCharType="begin"/>
        </w:r>
        <w:r>
          <w:instrText xml:space="preserve"> PAGEREF _Toc9458 \h </w:instrText>
        </w:r>
        <w:r>
          <w:fldChar w:fldCharType="separate"/>
        </w:r>
        <w:r>
          <w:t>5</w:t>
        </w:r>
        <w:r>
          <w:fldChar w:fldCharType="end"/>
        </w:r>
      </w:hyperlink>
    </w:p>
    <w:p>
      <w:pPr>
        <w:pStyle w:val="TOC2"/>
        <w:tabs>
          <w:tab w:val="right" w:leader="dot" w:pos="8306"/>
        </w:tabs>
      </w:pPr>
      <w:hyperlink w:anchor="_Toc1638" w:history="1">
        <w:r>
          <w:rPr>
            <w:rFonts w:ascii="仿宋" w:eastAsia="仿宋" w:hAnsi="仿宋" w:cs="仿宋" w:hint="eastAsia"/>
            <w:lang w:eastAsia="zh-CN"/>
          </w:rPr>
          <w:t>(一)、技术管理特点</w:t>
        </w:r>
        <w:r>
          <w:tab/>
        </w:r>
        <w:r>
          <w:fldChar w:fldCharType="begin"/>
        </w:r>
        <w:r>
          <w:instrText xml:space="preserve"> PAGEREF _Toc1638 \h </w:instrText>
        </w:r>
        <w:r>
          <w:fldChar w:fldCharType="separate"/>
        </w:r>
        <w:r>
          <w:t>5</w:t>
        </w:r>
        <w:r>
          <w:fldChar w:fldCharType="end"/>
        </w:r>
      </w:hyperlink>
    </w:p>
    <w:p>
      <w:pPr>
        <w:pStyle w:val="TOC2"/>
        <w:tabs>
          <w:tab w:val="right" w:leader="dot" w:pos="8306"/>
        </w:tabs>
      </w:pPr>
      <w:hyperlink w:anchor="_Toc17821" w:history="1">
        <w:r>
          <w:rPr>
            <w:rFonts w:ascii="仿宋" w:eastAsia="仿宋" w:hAnsi="仿宋" w:cs="仿宋" w:hint="eastAsia"/>
            <w:lang w:eastAsia="zh-CN"/>
          </w:rPr>
          <w:t>(二)、驾校学车项目工艺技术设计方案</w:t>
        </w:r>
        <w:r>
          <w:tab/>
        </w:r>
        <w:r>
          <w:fldChar w:fldCharType="begin"/>
        </w:r>
        <w:r>
          <w:instrText xml:space="preserve"> PAGEREF _Toc17821 \h </w:instrText>
        </w:r>
        <w:r>
          <w:fldChar w:fldCharType="separate"/>
        </w:r>
        <w:r>
          <w:t>6</w:t>
        </w:r>
        <w:r>
          <w:fldChar w:fldCharType="end"/>
        </w:r>
      </w:hyperlink>
    </w:p>
    <w:p>
      <w:pPr>
        <w:pStyle w:val="TOC2"/>
        <w:tabs>
          <w:tab w:val="right" w:leader="dot" w:pos="8306"/>
        </w:tabs>
      </w:pPr>
      <w:hyperlink w:anchor="_Toc24944" w:history="1">
        <w:r>
          <w:rPr>
            <w:rFonts w:ascii="仿宋" w:eastAsia="仿宋" w:hAnsi="仿宋" w:cs="仿宋" w:hint="eastAsia"/>
            <w:lang w:eastAsia="zh-CN"/>
          </w:rPr>
          <w:t>(三)、设备选型方案</w:t>
        </w:r>
        <w:r>
          <w:tab/>
        </w:r>
        <w:r>
          <w:fldChar w:fldCharType="begin"/>
        </w:r>
        <w:r>
          <w:instrText xml:space="preserve"> PAGEREF _Toc24944 \h </w:instrText>
        </w:r>
        <w:r>
          <w:fldChar w:fldCharType="separate"/>
        </w:r>
        <w:r>
          <w:t>7</w:t>
        </w:r>
        <w:r>
          <w:fldChar w:fldCharType="end"/>
        </w:r>
      </w:hyperlink>
    </w:p>
    <w:p>
      <w:pPr>
        <w:pStyle w:val="TOC1"/>
        <w:tabs>
          <w:tab w:val="right" w:leader="dot" w:pos="8306"/>
        </w:tabs>
      </w:pPr>
      <w:hyperlink w:anchor="_Toc13572" w:history="1">
        <w:r>
          <w:rPr>
            <w:rFonts w:ascii="仿宋" w:eastAsia="仿宋" w:hAnsi="仿宋" w:cs="仿宋" w:hint="eastAsia"/>
            <w:lang w:eastAsia="zh-CN"/>
          </w:rPr>
          <w:t>三、驾校学车项目概论</w:t>
        </w:r>
        <w:r>
          <w:tab/>
        </w:r>
        <w:r>
          <w:fldChar w:fldCharType="begin"/>
        </w:r>
        <w:r>
          <w:instrText xml:space="preserve"> PAGEREF _Toc13572 \h </w:instrText>
        </w:r>
        <w:r>
          <w:fldChar w:fldCharType="separate"/>
        </w:r>
        <w:r>
          <w:t>8</w:t>
        </w:r>
        <w:r>
          <w:fldChar w:fldCharType="end"/>
        </w:r>
      </w:hyperlink>
    </w:p>
    <w:p>
      <w:pPr>
        <w:pStyle w:val="TOC2"/>
        <w:tabs>
          <w:tab w:val="right" w:leader="dot" w:pos="8306"/>
        </w:tabs>
      </w:pPr>
      <w:hyperlink w:anchor="_Toc27343" w:history="1">
        <w:r>
          <w:rPr>
            <w:rFonts w:ascii="仿宋" w:eastAsia="仿宋" w:hAnsi="仿宋" w:cs="仿宋" w:hint="eastAsia"/>
            <w:lang w:eastAsia="zh-CN"/>
          </w:rPr>
          <w:t>(一)、驾校学车项目概况</w:t>
        </w:r>
        <w:r>
          <w:tab/>
        </w:r>
        <w:r>
          <w:fldChar w:fldCharType="begin"/>
        </w:r>
        <w:r>
          <w:instrText xml:space="preserve"> PAGEREF _Toc27343 \h </w:instrText>
        </w:r>
        <w:r>
          <w:fldChar w:fldCharType="separate"/>
        </w:r>
        <w:r>
          <w:t>8</w:t>
        </w:r>
        <w:r>
          <w:fldChar w:fldCharType="end"/>
        </w:r>
      </w:hyperlink>
    </w:p>
    <w:p>
      <w:pPr>
        <w:pStyle w:val="TOC2"/>
        <w:tabs>
          <w:tab w:val="right" w:leader="dot" w:pos="8306"/>
        </w:tabs>
      </w:pPr>
      <w:hyperlink w:anchor="_Toc1738" w:history="1">
        <w:r>
          <w:rPr>
            <w:rFonts w:ascii="仿宋" w:eastAsia="仿宋" w:hAnsi="仿宋" w:cs="仿宋" w:hint="eastAsia"/>
            <w:lang w:eastAsia="zh-CN"/>
          </w:rPr>
          <w:t>(二)、驾校学车项目目标</w:t>
        </w:r>
        <w:r>
          <w:tab/>
        </w:r>
        <w:r>
          <w:fldChar w:fldCharType="begin"/>
        </w:r>
        <w:r>
          <w:instrText xml:space="preserve"> PAGEREF _Toc1738 \h </w:instrText>
        </w:r>
        <w:r>
          <w:fldChar w:fldCharType="separate"/>
        </w:r>
        <w:r>
          <w:t>11</w:t>
        </w:r>
        <w:r>
          <w:fldChar w:fldCharType="end"/>
        </w:r>
      </w:hyperlink>
    </w:p>
    <w:p>
      <w:pPr>
        <w:pStyle w:val="TOC2"/>
        <w:tabs>
          <w:tab w:val="right" w:leader="dot" w:pos="8306"/>
        </w:tabs>
      </w:pPr>
      <w:hyperlink w:anchor="_Toc19959" w:history="1">
        <w:r>
          <w:rPr>
            <w:rFonts w:ascii="仿宋" w:eastAsia="仿宋" w:hAnsi="仿宋" w:cs="仿宋" w:hint="eastAsia"/>
            <w:lang w:eastAsia="zh-CN"/>
          </w:rPr>
          <w:t>(三)、驾校学车项目提出的理由</w:t>
        </w:r>
        <w:r>
          <w:tab/>
        </w:r>
        <w:r>
          <w:fldChar w:fldCharType="begin"/>
        </w:r>
        <w:r>
          <w:instrText xml:space="preserve"> PAGEREF _Toc19959 \h </w:instrText>
        </w:r>
        <w:r>
          <w:fldChar w:fldCharType="separate"/>
        </w:r>
        <w:r>
          <w:t>11</w:t>
        </w:r>
        <w:r>
          <w:fldChar w:fldCharType="end"/>
        </w:r>
      </w:hyperlink>
    </w:p>
    <w:p>
      <w:pPr>
        <w:pStyle w:val="TOC2"/>
        <w:tabs>
          <w:tab w:val="right" w:leader="dot" w:pos="8306"/>
        </w:tabs>
      </w:pPr>
      <w:hyperlink w:anchor="_Toc28034" w:history="1">
        <w:r>
          <w:rPr>
            <w:rFonts w:ascii="仿宋" w:eastAsia="仿宋" w:hAnsi="仿宋" w:cs="仿宋" w:hint="eastAsia"/>
            <w:lang w:eastAsia="zh-CN"/>
          </w:rPr>
          <w:t>(四)、驾校学车项目意义</w:t>
        </w:r>
        <w:r>
          <w:tab/>
        </w:r>
        <w:r>
          <w:fldChar w:fldCharType="begin"/>
        </w:r>
        <w:r>
          <w:instrText xml:space="preserve"> PAGEREF _Toc28034 \h </w:instrText>
        </w:r>
        <w:r>
          <w:fldChar w:fldCharType="separate"/>
        </w:r>
        <w:r>
          <w:t>13</w:t>
        </w:r>
        <w:r>
          <w:fldChar w:fldCharType="end"/>
        </w:r>
      </w:hyperlink>
    </w:p>
    <w:p>
      <w:pPr>
        <w:pStyle w:val="TOC2"/>
        <w:tabs>
          <w:tab w:val="right" w:leader="dot" w:pos="8306"/>
        </w:tabs>
      </w:pPr>
      <w:hyperlink w:anchor="_Toc7255" w:history="1">
        <w:r>
          <w:rPr>
            <w:rFonts w:ascii="仿宋" w:eastAsia="仿宋" w:hAnsi="仿宋" w:cs="仿宋" w:hint="eastAsia"/>
            <w:lang w:eastAsia="zh-CN"/>
          </w:rPr>
          <w:t>(五)、驾校学车项目背景</w:t>
        </w:r>
        <w:r>
          <w:tab/>
        </w:r>
        <w:r>
          <w:fldChar w:fldCharType="begin"/>
        </w:r>
        <w:r>
          <w:instrText xml:space="preserve"> PAGEREF _Toc7255 \h </w:instrText>
        </w:r>
        <w:r>
          <w:fldChar w:fldCharType="separate"/>
        </w:r>
        <w:r>
          <w:t>14</w:t>
        </w:r>
        <w:r>
          <w:fldChar w:fldCharType="end"/>
        </w:r>
      </w:hyperlink>
    </w:p>
    <w:p>
      <w:pPr>
        <w:pStyle w:val="TOC1"/>
        <w:tabs>
          <w:tab w:val="right" w:leader="dot" w:pos="8306"/>
        </w:tabs>
      </w:pPr>
      <w:hyperlink w:anchor="_Toc24936" w:history="1">
        <w:r>
          <w:rPr>
            <w:rFonts w:ascii="仿宋" w:eastAsia="仿宋" w:hAnsi="仿宋" w:cs="仿宋" w:hint="eastAsia"/>
            <w:lang w:eastAsia="zh-CN"/>
          </w:rPr>
          <w:t>四、驾校学车项目危机管理</w:t>
        </w:r>
        <w:r>
          <w:tab/>
        </w:r>
        <w:r>
          <w:fldChar w:fldCharType="begin"/>
        </w:r>
        <w:r>
          <w:instrText xml:space="preserve"> PAGEREF _Toc24936 \h </w:instrText>
        </w:r>
        <w:r>
          <w:fldChar w:fldCharType="separate"/>
        </w:r>
        <w:r>
          <w:t>15</w:t>
        </w:r>
        <w:r>
          <w:fldChar w:fldCharType="end"/>
        </w:r>
      </w:hyperlink>
    </w:p>
    <w:p>
      <w:pPr>
        <w:pStyle w:val="TOC2"/>
        <w:tabs>
          <w:tab w:val="right" w:leader="dot" w:pos="8306"/>
        </w:tabs>
      </w:pPr>
      <w:hyperlink w:anchor="_Toc28601" w:history="1">
        <w:r>
          <w:rPr>
            <w:rFonts w:ascii="仿宋" w:eastAsia="仿宋" w:hAnsi="仿宋" w:cs="仿宋" w:hint="eastAsia"/>
            <w:lang w:eastAsia="zh-CN"/>
          </w:rPr>
          <w:t>(一)、危机预警与识别</w:t>
        </w:r>
        <w:r>
          <w:tab/>
        </w:r>
        <w:r>
          <w:fldChar w:fldCharType="begin"/>
        </w:r>
        <w:r>
          <w:instrText xml:space="preserve"> PAGEREF _Toc28601 \h </w:instrText>
        </w:r>
        <w:r>
          <w:fldChar w:fldCharType="separate"/>
        </w:r>
        <w:r>
          <w:t>15</w:t>
        </w:r>
        <w:r>
          <w:fldChar w:fldCharType="end"/>
        </w:r>
      </w:hyperlink>
    </w:p>
    <w:p>
      <w:pPr>
        <w:pStyle w:val="TOC2"/>
        <w:tabs>
          <w:tab w:val="right" w:leader="dot" w:pos="8306"/>
        </w:tabs>
      </w:pPr>
      <w:hyperlink w:anchor="_Toc30124" w:history="1">
        <w:r>
          <w:rPr>
            <w:rFonts w:ascii="仿宋" w:eastAsia="仿宋" w:hAnsi="仿宋" w:cs="仿宋" w:hint="eastAsia"/>
            <w:lang w:eastAsia="zh-CN"/>
          </w:rPr>
          <w:t>(二)、危机应对与恢复</w:t>
        </w:r>
        <w:r>
          <w:tab/>
        </w:r>
        <w:r>
          <w:fldChar w:fldCharType="begin"/>
        </w:r>
        <w:r>
          <w:instrText xml:space="preserve"> PAGEREF _Toc30124 \h </w:instrText>
        </w:r>
        <w:r>
          <w:fldChar w:fldCharType="separate"/>
        </w:r>
        <w:r>
          <w:t>16</w:t>
        </w:r>
        <w:r>
          <w:fldChar w:fldCharType="end"/>
        </w:r>
      </w:hyperlink>
    </w:p>
    <w:p>
      <w:pPr>
        <w:pStyle w:val="TOC1"/>
        <w:tabs>
          <w:tab w:val="right" w:leader="dot" w:pos="8306"/>
        </w:tabs>
      </w:pPr>
      <w:hyperlink w:anchor="_Toc13523" w:history="1">
        <w:r>
          <w:rPr>
            <w:rFonts w:ascii="仿宋" w:eastAsia="仿宋" w:hAnsi="仿宋" w:cs="仿宋" w:hint="eastAsia"/>
            <w:lang w:eastAsia="zh-CN"/>
          </w:rPr>
          <w:t>五、市场分析、调研</w:t>
        </w:r>
        <w:r>
          <w:tab/>
        </w:r>
        <w:r>
          <w:fldChar w:fldCharType="begin"/>
        </w:r>
        <w:r>
          <w:instrText xml:space="preserve"> PAGEREF _Toc13523 \h </w:instrText>
        </w:r>
        <w:r>
          <w:fldChar w:fldCharType="separate"/>
        </w:r>
        <w:r>
          <w:t>17</w:t>
        </w:r>
        <w:r>
          <w:fldChar w:fldCharType="end"/>
        </w:r>
      </w:hyperlink>
    </w:p>
    <w:p>
      <w:pPr>
        <w:pStyle w:val="TOC2"/>
        <w:tabs>
          <w:tab w:val="right" w:leader="dot" w:pos="8306"/>
        </w:tabs>
      </w:pPr>
      <w:hyperlink w:anchor="_Toc6475" w:history="1">
        <w:r>
          <w:rPr>
            <w:rFonts w:ascii="仿宋" w:eastAsia="仿宋" w:hAnsi="仿宋" w:cs="仿宋" w:hint="eastAsia"/>
            <w:lang w:eastAsia="zh-CN"/>
          </w:rPr>
          <w:t>(一)、驾校学车行业分析</w:t>
        </w:r>
        <w:r>
          <w:tab/>
        </w:r>
        <w:r>
          <w:fldChar w:fldCharType="begin"/>
        </w:r>
        <w:r>
          <w:instrText xml:space="preserve"> PAGEREF _Toc6475 \h </w:instrText>
        </w:r>
        <w:r>
          <w:fldChar w:fldCharType="separate"/>
        </w:r>
        <w:r>
          <w:t>17</w:t>
        </w:r>
        <w:r>
          <w:fldChar w:fldCharType="end"/>
        </w:r>
      </w:hyperlink>
    </w:p>
    <w:p>
      <w:pPr>
        <w:pStyle w:val="TOC2"/>
        <w:tabs>
          <w:tab w:val="right" w:leader="dot" w:pos="8306"/>
        </w:tabs>
      </w:pPr>
      <w:hyperlink w:anchor="_Toc1865" w:history="1">
        <w:r>
          <w:rPr>
            <w:rFonts w:ascii="仿宋" w:eastAsia="仿宋" w:hAnsi="仿宋" w:cs="仿宋" w:hint="eastAsia"/>
            <w:lang w:eastAsia="zh-CN"/>
          </w:rPr>
          <w:t>(二)、驾校学车市场分析预测</w:t>
        </w:r>
        <w:r>
          <w:tab/>
        </w:r>
        <w:r>
          <w:fldChar w:fldCharType="begin"/>
        </w:r>
        <w:r>
          <w:instrText xml:space="preserve"> PAGEREF _Toc1865 \h </w:instrText>
        </w:r>
        <w:r>
          <w:fldChar w:fldCharType="separate"/>
        </w:r>
        <w:r>
          <w:t>18</w:t>
        </w:r>
        <w:r>
          <w:fldChar w:fldCharType="end"/>
        </w:r>
      </w:hyperlink>
    </w:p>
    <w:p>
      <w:pPr>
        <w:pStyle w:val="TOC1"/>
        <w:tabs>
          <w:tab w:val="right" w:leader="dot" w:pos="8306"/>
        </w:tabs>
      </w:pPr>
      <w:hyperlink w:anchor="_Toc10130" w:history="1">
        <w:r>
          <w:rPr>
            <w:rFonts w:ascii="仿宋" w:eastAsia="仿宋" w:hAnsi="仿宋" w:cs="仿宋" w:hint="eastAsia"/>
            <w:lang w:eastAsia="zh-CN"/>
          </w:rPr>
          <w:t>六、驾校学车项目选址可行性分析</w:t>
        </w:r>
        <w:r>
          <w:tab/>
        </w:r>
        <w:r>
          <w:fldChar w:fldCharType="begin"/>
        </w:r>
        <w:r>
          <w:instrText xml:space="preserve"> PAGEREF _Toc10130 \h </w:instrText>
        </w:r>
        <w:r>
          <w:fldChar w:fldCharType="separate"/>
        </w:r>
        <w:r>
          <w:t>19</w:t>
        </w:r>
        <w:r>
          <w:fldChar w:fldCharType="end"/>
        </w:r>
      </w:hyperlink>
    </w:p>
    <w:p>
      <w:pPr>
        <w:pStyle w:val="TOC2"/>
        <w:tabs>
          <w:tab w:val="right" w:leader="dot" w:pos="8306"/>
        </w:tabs>
      </w:pPr>
      <w:hyperlink w:anchor="_Toc4766" w:history="1">
        <w:r>
          <w:rPr>
            <w:rFonts w:ascii="仿宋" w:eastAsia="仿宋" w:hAnsi="仿宋" w:cs="仿宋" w:hint="eastAsia"/>
            <w:lang w:eastAsia="zh-CN"/>
          </w:rPr>
          <w:t>(一)、驾校学车项目选址</w:t>
        </w:r>
        <w:r>
          <w:tab/>
        </w:r>
        <w:r>
          <w:fldChar w:fldCharType="begin"/>
        </w:r>
        <w:r>
          <w:instrText xml:space="preserve"> PAGEREF _Toc4766 \h </w:instrText>
        </w:r>
        <w:r>
          <w:fldChar w:fldCharType="separate"/>
        </w:r>
        <w:r>
          <w:t>19</w:t>
        </w:r>
        <w:r>
          <w:fldChar w:fldCharType="end"/>
        </w:r>
      </w:hyperlink>
    </w:p>
    <w:p>
      <w:pPr>
        <w:pStyle w:val="TOC2"/>
        <w:tabs>
          <w:tab w:val="right" w:leader="dot" w:pos="8306"/>
        </w:tabs>
      </w:pPr>
      <w:hyperlink w:anchor="_Toc3507" w:history="1">
        <w:r>
          <w:rPr>
            <w:rFonts w:ascii="仿宋" w:eastAsia="仿宋" w:hAnsi="仿宋" w:cs="仿宋" w:hint="eastAsia"/>
            <w:lang w:eastAsia="zh-CN"/>
          </w:rPr>
          <w:t>(二)、用地控制指标</w:t>
        </w:r>
        <w:r>
          <w:tab/>
        </w:r>
        <w:r>
          <w:fldChar w:fldCharType="begin"/>
        </w:r>
        <w:r>
          <w:instrText xml:space="preserve"> PAGEREF _Toc3507 \h </w:instrText>
        </w:r>
        <w:r>
          <w:fldChar w:fldCharType="separate"/>
        </w:r>
        <w:r>
          <w:t>19</w:t>
        </w:r>
        <w:r>
          <w:fldChar w:fldCharType="end"/>
        </w:r>
      </w:hyperlink>
    </w:p>
    <w:p>
      <w:pPr>
        <w:pStyle w:val="TOC2"/>
        <w:tabs>
          <w:tab w:val="right" w:leader="dot" w:pos="8306"/>
        </w:tabs>
      </w:pPr>
      <w:hyperlink w:anchor="_Toc18420" w:history="1">
        <w:r>
          <w:rPr>
            <w:rFonts w:ascii="仿宋" w:eastAsia="仿宋" w:hAnsi="仿宋" w:cs="仿宋" w:hint="eastAsia"/>
            <w:lang w:eastAsia="zh-CN"/>
          </w:rPr>
          <w:t>(三)、节约用地措施</w:t>
        </w:r>
        <w:r>
          <w:tab/>
        </w:r>
        <w:r>
          <w:fldChar w:fldCharType="begin"/>
        </w:r>
        <w:r>
          <w:instrText xml:space="preserve"> PAGEREF _Toc18420 \h </w:instrText>
        </w:r>
        <w:r>
          <w:fldChar w:fldCharType="separate"/>
        </w:r>
        <w:r>
          <w:t>21</w:t>
        </w:r>
        <w:r>
          <w:fldChar w:fldCharType="end"/>
        </w:r>
      </w:hyperlink>
    </w:p>
    <w:p>
      <w:pPr>
        <w:pStyle w:val="TOC2"/>
        <w:tabs>
          <w:tab w:val="right" w:leader="dot" w:pos="8306"/>
        </w:tabs>
      </w:pPr>
      <w:hyperlink w:anchor="_Toc13854" w:history="1">
        <w:r>
          <w:rPr>
            <w:rFonts w:ascii="仿宋" w:eastAsia="仿宋" w:hAnsi="仿宋" w:cs="仿宋" w:hint="eastAsia"/>
            <w:lang w:eastAsia="zh-CN"/>
          </w:rPr>
          <w:t>(四)、总图布置方案</w:t>
        </w:r>
        <w:r>
          <w:tab/>
        </w:r>
        <w:r>
          <w:fldChar w:fldCharType="begin"/>
        </w:r>
        <w:r>
          <w:instrText xml:space="preserve"> PAGEREF _Toc13854 \h </w:instrText>
        </w:r>
        <w:r>
          <w:fldChar w:fldCharType="separate"/>
        </w:r>
        <w:r>
          <w:t>22</w:t>
        </w:r>
        <w:r>
          <w:fldChar w:fldCharType="end"/>
        </w:r>
      </w:hyperlink>
    </w:p>
    <w:p>
      <w:pPr>
        <w:pStyle w:val="TOC2"/>
        <w:tabs>
          <w:tab w:val="right" w:leader="dot" w:pos="8306"/>
        </w:tabs>
      </w:pPr>
      <w:hyperlink w:anchor="_Toc30348" w:history="1">
        <w:r>
          <w:rPr>
            <w:rFonts w:ascii="仿宋" w:eastAsia="仿宋" w:hAnsi="仿宋" w:cs="仿宋" w:hint="eastAsia"/>
            <w:lang w:eastAsia="zh-CN"/>
          </w:rPr>
          <w:t>(五)、选址综合评价</w:t>
        </w:r>
        <w:r>
          <w:tab/>
        </w:r>
        <w:r>
          <w:fldChar w:fldCharType="begin"/>
        </w:r>
        <w:r>
          <w:instrText xml:space="preserve"> PAGEREF _Toc30348 \h </w:instrText>
        </w:r>
        <w:r>
          <w:fldChar w:fldCharType="separate"/>
        </w:r>
        <w:r>
          <w:t>23</w:t>
        </w:r>
        <w:r>
          <w:fldChar w:fldCharType="end"/>
        </w:r>
      </w:hyperlink>
    </w:p>
    <w:p>
      <w:pPr>
        <w:pStyle w:val="TOC1"/>
        <w:tabs>
          <w:tab w:val="right" w:leader="dot" w:pos="8306"/>
        </w:tabs>
      </w:pPr>
      <w:hyperlink w:anchor="_Toc12148" w:history="1">
        <w:r>
          <w:rPr>
            <w:rFonts w:ascii="仿宋" w:eastAsia="仿宋" w:hAnsi="仿宋" w:cs="仿宋" w:hint="eastAsia"/>
            <w:lang w:eastAsia="zh-CN"/>
          </w:rPr>
          <w:t>七、驾校学车项目风险管理</w:t>
        </w:r>
        <w:r>
          <w:tab/>
        </w:r>
        <w:r>
          <w:fldChar w:fldCharType="begin"/>
        </w:r>
        <w:r>
          <w:instrText xml:space="preserve"> PAGEREF _Toc12148 \h </w:instrText>
        </w:r>
        <w:r>
          <w:fldChar w:fldCharType="separate"/>
        </w:r>
        <w:r>
          <w:t>24</w:t>
        </w:r>
        <w:r>
          <w:fldChar w:fldCharType="end"/>
        </w:r>
      </w:hyperlink>
    </w:p>
    <w:p>
      <w:pPr>
        <w:pStyle w:val="TOC2"/>
        <w:tabs>
          <w:tab w:val="right" w:leader="dot" w:pos="8306"/>
        </w:tabs>
      </w:pPr>
      <w:hyperlink w:anchor="_Toc1365" w:history="1">
        <w:r>
          <w:rPr>
            <w:rFonts w:ascii="仿宋" w:eastAsia="仿宋" w:hAnsi="仿宋" w:cs="仿宋" w:hint="eastAsia"/>
            <w:lang w:eastAsia="zh-CN"/>
          </w:rPr>
          <w:t>(一)、风险识别与评估</w:t>
        </w:r>
        <w:r>
          <w:tab/>
        </w:r>
        <w:r>
          <w:fldChar w:fldCharType="begin"/>
        </w:r>
        <w:r>
          <w:instrText xml:space="preserve"> PAGEREF _Toc1365 \h </w:instrText>
        </w:r>
        <w:r>
          <w:fldChar w:fldCharType="separate"/>
        </w:r>
        <w:r>
          <w:t>24</w:t>
        </w:r>
        <w:r>
          <w:fldChar w:fldCharType="end"/>
        </w:r>
      </w:hyperlink>
    </w:p>
    <w:p>
      <w:pPr>
        <w:pStyle w:val="TOC2"/>
        <w:tabs>
          <w:tab w:val="right" w:leader="dot" w:pos="8306"/>
        </w:tabs>
      </w:pPr>
      <w:hyperlink w:anchor="_Toc29780" w:history="1">
        <w:r>
          <w:rPr>
            <w:rFonts w:ascii="仿宋" w:eastAsia="仿宋" w:hAnsi="仿宋" w:cs="仿宋" w:hint="eastAsia"/>
            <w:lang w:eastAsia="zh-CN"/>
          </w:rPr>
          <w:t>(二)、风险应对策略</w:t>
        </w:r>
        <w:r>
          <w:tab/>
        </w:r>
        <w:r>
          <w:fldChar w:fldCharType="begin"/>
        </w:r>
        <w:r>
          <w:instrText xml:space="preserve"> PAGEREF _Toc29780 \h </w:instrText>
        </w:r>
        <w:r>
          <w:fldChar w:fldCharType="separate"/>
        </w:r>
        <w:r>
          <w:t>25</w:t>
        </w:r>
        <w:r>
          <w:fldChar w:fldCharType="end"/>
        </w:r>
      </w:hyperlink>
    </w:p>
    <w:p>
      <w:pPr>
        <w:pStyle w:val="TOC2"/>
        <w:tabs>
          <w:tab w:val="right" w:leader="dot" w:pos="8306"/>
        </w:tabs>
      </w:pPr>
      <w:hyperlink w:anchor="_Toc15903" w:history="1">
        <w:r>
          <w:rPr>
            <w:rFonts w:ascii="仿宋" w:eastAsia="仿宋" w:hAnsi="仿宋" w:cs="仿宋" w:hint="eastAsia"/>
            <w:lang w:eastAsia="zh-CN"/>
          </w:rPr>
          <w:t>(三)、风险监控与控制</w:t>
        </w:r>
        <w:r>
          <w:tab/>
        </w:r>
        <w:r>
          <w:fldChar w:fldCharType="begin"/>
        </w:r>
        <w:r>
          <w:instrText xml:space="preserve"> PAGEREF _Toc15903 \h </w:instrText>
        </w:r>
        <w:r>
          <w:fldChar w:fldCharType="separate"/>
        </w:r>
        <w:r>
          <w:t>27</w:t>
        </w:r>
        <w:r>
          <w:fldChar w:fldCharType="end"/>
        </w:r>
      </w:hyperlink>
    </w:p>
    <w:p>
      <w:pPr>
        <w:pStyle w:val="TOC1"/>
        <w:tabs>
          <w:tab w:val="right" w:leader="dot" w:pos="8306"/>
        </w:tabs>
      </w:pPr>
      <w:hyperlink w:anchor="_Toc8788" w:history="1">
        <w:r>
          <w:rPr>
            <w:rFonts w:ascii="仿宋" w:eastAsia="仿宋" w:hAnsi="仿宋" w:cs="仿宋" w:hint="eastAsia"/>
            <w:lang w:eastAsia="zh-CN"/>
          </w:rPr>
          <w:t>八、生产安全保护</w:t>
        </w:r>
        <w:r>
          <w:tab/>
        </w:r>
        <w:r>
          <w:fldChar w:fldCharType="begin"/>
        </w:r>
        <w:r>
          <w:instrText xml:space="preserve"> PAGEREF _Toc8788 \h </w:instrText>
        </w:r>
        <w:r>
          <w:fldChar w:fldCharType="separate"/>
        </w:r>
        <w:r>
          <w:t>28</w:t>
        </w:r>
        <w:r>
          <w:fldChar w:fldCharType="end"/>
        </w:r>
      </w:hyperlink>
    </w:p>
    <w:p>
      <w:pPr>
        <w:pStyle w:val="TOC2"/>
        <w:tabs>
          <w:tab w:val="right" w:leader="dot" w:pos="8306"/>
        </w:tabs>
      </w:pPr>
      <w:hyperlink w:anchor="_Toc24356" w:history="1">
        <w:r>
          <w:rPr>
            <w:rFonts w:ascii="仿宋" w:eastAsia="仿宋" w:hAnsi="仿宋" w:cs="仿宋" w:hint="eastAsia"/>
            <w:lang w:eastAsia="zh-CN"/>
          </w:rPr>
          <w:t>(一)、消防安全</w:t>
        </w:r>
        <w:r>
          <w:tab/>
        </w:r>
        <w:r>
          <w:fldChar w:fldCharType="begin"/>
        </w:r>
        <w:r>
          <w:instrText xml:space="preserve"> PAGEREF _Toc24356 \h </w:instrText>
        </w:r>
        <w:r>
          <w:fldChar w:fldCharType="separate"/>
        </w:r>
        <w:r>
          <w:t>28</w:t>
        </w:r>
        <w:r>
          <w:fldChar w:fldCharType="end"/>
        </w:r>
      </w:hyperlink>
    </w:p>
    <w:p>
      <w:pPr>
        <w:pStyle w:val="TOC2"/>
        <w:tabs>
          <w:tab w:val="right" w:leader="dot" w:pos="8306"/>
        </w:tabs>
      </w:pPr>
      <w:hyperlink w:anchor="_Toc8665" w:history="1">
        <w:r>
          <w:rPr>
            <w:rFonts w:ascii="仿宋" w:eastAsia="仿宋" w:hAnsi="仿宋" w:cs="仿宋" w:hint="eastAsia"/>
            <w:lang w:eastAsia="zh-CN"/>
          </w:rPr>
          <w:t>(二)、防火防爆总图布置措施</w:t>
        </w:r>
        <w:r>
          <w:tab/>
        </w:r>
        <w:r>
          <w:fldChar w:fldCharType="begin"/>
        </w:r>
        <w:r>
          <w:instrText xml:space="preserve"> PAGEREF _Toc8665 \h </w:instrText>
        </w:r>
        <w:r>
          <w:fldChar w:fldCharType="separate"/>
        </w:r>
        <w:r>
          <w:t>29</w:t>
        </w:r>
        <w:r>
          <w:fldChar w:fldCharType="end"/>
        </w:r>
      </w:hyperlink>
    </w:p>
    <w:p>
      <w:pPr>
        <w:pStyle w:val="TOC2"/>
        <w:tabs>
          <w:tab w:val="right" w:leader="dot" w:pos="8306"/>
        </w:tabs>
      </w:pPr>
      <w:hyperlink w:anchor="_Toc3582" w:history="1">
        <w:r>
          <w:rPr>
            <w:rFonts w:ascii="仿宋" w:eastAsia="仿宋" w:hAnsi="仿宋" w:cs="仿宋" w:hint="eastAsia"/>
            <w:lang w:eastAsia="zh-CN"/>
          </w:rPr>
          <w:t>(三)、自然灾害防范措施</w:t>
        </w:r>
        <w:r>
          <w:tab/>
        </w:r>
        <w:r>
          <w:fldChar w:fldCharType="begin"/>
        </w:r>
        <w:r>
          <w:instrText xml:space="preserve"> PAGEREF _Toc3582 \h </w:instrText>
        </w:r>
        <w:r>
          <w:fldChar w:fldCharType="separate"/>
        </w:r>
        <w:r>
          <w:t>30</w:t>
        </w:r>
        <w:r>
          <w:fldChar w:fldCharType="end"/>
        </w:r>
      </w:hyperlink>
    </w:p>
    <w:p>
      <w:pPr>
        <w:pStyle w:val="TOC2"/>
        <w:tabs>
          <w:tab w:val="right" w:leader="dot" w:pos="8306"/>
        </w:tabs>
      </w:pPr>
      <w:hyperlink w:anchor="_Toc3509" w:history="1">
        <w:r>
          <w:rPr>
            <w:rFonts w:ascii="仿宋" w:eastAsia="仿宋" w:hAnsi="仿宋" w:cs="仿宋" w:hint="eastAsia"/>
            <w:lang w:eastAsia="zh-CN"/>
          </w:rPr>
          <w:t>(四)、安全色及安全标志使用要求</w:t>
        </w:r>
        <w:r>
          <w:tab/>
        </w:r>
        <w:r>
          <w:fldChar w:fldCharType="begin"/>
        </w:r>
        <w:r>
          <w:instrText xml:space="preserve"> PAGEREF _Toc3509 \h </w:instrText>
        </w:r>
        <w:r>
          <w:fldChar w:fldCharType="separate"/>
        </w:r>
        <w:r>
          <w:t>31</w:t>
        </w:r>
        <w:r>
          <w:fldChar w:fldCharType="end"/>
        </w:r>
      </w:hyperlink>
    </w:p>
    <w:p>
      <w:pPr>
        <w:pStyle w:val="TOC2"/>
        <w:tabs>
          <w:tab w:val="right" w:leader="dot" w:pos="8306"/>
        </w:tabs>
      </w:pPr>
      <w:hyperlink w:anchor="_Toc24399" w:history="1">
        <w:r>
          <w:rPr>
            <w:rFonts w:ascii="仿宋" w:eastAsia="仿宋" w:hAnsi="仿宋" w:cs="仿宋" w:hint="eastAsia"/>
            <w:lang w:eastAsia="zh-CN"/>
          </w:rPr>
          <w:t>(五)、防尘防毒措施</w:t>
        </w:r>
        <w:r>
          <w:tab/>
        </w:r>
        <w:r>
          <w:fldChar w:fldCharType="begin"/>
        </w:r>
        <w:r>
          <w:instrText xml:space="preserve"> PAGEREF _Toc24399 \h </w:instrText>
        </w:r>
        <w:r>
          <w:fldChar w:fldCharType="separate"/>
        </w:r>
        <w:r>
          <w:t>32</w:t>
        </w:r>
        <w:r>
          <w:fldChar w:fldCharType="end"/>
        </w:r>
      </w:hyperlink>
    </w:p>
    <w:p>
      <w:pPr>
        <w:pStyle w:val="TOC2"/>
        <w:tabs>
          <w:tab w:val="right" w:leader="dot" w:pos="8306"/>
        </w:tabs>
      </w:pPr>
      <w:hyperlink w:anchor="_Toc24754" w:history="1">
        <w:r>
          <w:rPr>
            <w:rFonts w:ascii="仿宋" w:eastAsia="仿宋" w:hAnsi="仿宋" w:cs="仿宋" w:hint="eastAsia"/>
            <w:lang w:eastAsia="zh-CN"/>
          </w:rPr>
          <w:t>(六)、防静电、触电防护及防雷措施</w:t>
        </w:r>
        <w:r>
          <w:tab/>
        </w:r>
        <w:r>
          <w:fldChar w:fldCharType="begin"/>
        </w:r>
        <w:r>
          <w:instrText xml:space="preserve"> PAGEREF _Toc24754 \h </w:instrText>
        </w:r>
        <w:r>
          <w:fldChar w:fldCharType="separate"/>
        </w:r>
        <w:r>
          <w:t>33</w:t>
        </w:r>
        <w:r>
          <w:fldChar w:fldCharType="end"/>
        </w:r>
      </w:hyperlink>
    </w:p>
    <w:p>
      <w:pPr>
        <w:pStyle w:val="TOC2"/>
        <w:tabs>
          <w:tab w:val="right" w:leader="dot" w:pos="8306"/>
        </w:tabs>
      </w:pPr>
      <w:hyperlink w:anchor="_Toc162" w:history="1">
        <w:r>
          <w:rPr>
            <w:rFonts w:ascii="仿宋" w:eastAsia="仿宋" w:hAnsi="仿宋" w:cs="仿宋" w:hint="eastAsia"/>
            <w:lang w:eastAsia="zh-CN"/>
          </w:rPr>
          <w:t>(七)、机械设备安全保障措施</w:t>
        </w:r>
        <w:r>
          <w:tab/>
        </w:r>
        <w:r>
          <w:fldChar w:fldCharType="begin"/>
        </w:r>
        <w:r>
          <w:instrText xml:space="preserve"> PAGEREF _Toc162 \h </w:instrText>
        </w:r>
        <w:r>
          <w:fldChar w:fldCharType="separate"/>
        </w:r>
        <w:r>
          <w:t>34</w:t>
        </w:r>
        <w:r>
          <w:fldChar w:fldCharType="end"/>
        </w:r>
      </w:hyperlink>
    </w:p>
    <w:p>
      <w:pPr>
        <w:pStyle w:val="TOC1"/>
        <w:tabs>
          <w:tab w:val="right" w:leader="dot" w:pos="8306"/>
        </w:tabs>
      </w:pPr>
      <w:hyperlink w:anchor="_Toc24692" w:history="1">
        <w:r>
          <w:rPr>
            <w:rFonts w:ascii="仿宋" w:eastAsia="仿宋" w:hAnsi="仿宋" w:cs="仿宋" w:hint="eastAsia"/>
            <w:lang w:eastAsia="zh-CN"/>
          </w:rPr>
          <w:t>九、驾校学车项目环境影响分析</w:t>
        </w:r>
        <w:r>
          <w:tab/>
        </w:r>
        <w:r>
          <w:fldChar w:fldCharType="begin"/>
        </w:r>
        <w:r>
          <w:instrText xml:space="preserve"> PAGEREF _Toc24692 \h </w:instrText>
        </w:r>
        <w:r>
          <w:fldChar w:fldCharType="separate"/>
        </w:r>
        <w:r>
          <w:t>36</w:t>
        </w:r>
        <w:r>
          <w:fldChar w:fldCharType="end"/>
        </w:r>
      </w:hyperlink>
    </w:p>
    <w:p>
      <w:pPr>
        <w:pStyle w:val="TOC2"/>
        <w:tabs>
          <w:tab w:val="right" w:leader="dot" w:pos="8306"/>
        </w:tabs>
      </w:pPr>
      <w:hyperlink w:anchor="_Toc15948" w:history="1">
        <w:r>
          <w:rPr>
            <w:rFonts w:ascii="仿宋" w:eastAsia="仿宋" w:hAnsi="仿宋" w:cs="仿宋" w:hint="eastAsia"/>
            <w:lang w:eastAsia="zh-CN"/>
          </w:rPr>
          <w:t>(一)、建设区域环境质量现状</w:t>
        </w:r>
        <w:r>
          <w:tab/>
        </w:r>
        <w:r>
          <w:fldChar w:fldCharType="begin"/>
        </w:r>
        <w:r>
          <w:instrText xml:space="preserve"> PAGEREF _Toc15948 \h </w:instrText>
        </w:r>
        <w:r>
          <w:fldChar w:fldCharType="separate"/>
        </w:r>
        <w:r>
          <w:t>36</w:t>
        </w:r>
        <w:r>
          <w:fldChar w:fldCharType="end"/>
        </w:r>
      </w:hyperlink>
    </w:p>
    <w:p>
      <w:pPr>
        <w:pStyle w:val="TOC2"/>
        <w:tabs>
          <w:tab w:val="right" w:leader="dot" w:pos="8306"/>
        </w:tabs>
      </w:pPr>
      <w:hyperlink w:anchor="_Toc14415" w:history="1">
        <w:r>
          <w:rPr>
            <w:rFonts w:ascii="仿宋" w:eastAsia="仿宋" w:hAnsi="仿宋" w:cs="仿宋" w:hint="eastAsia"/>
            <w:lang w:eastAsia="zh-CN"/>
          </w:rPr>
          <w:t>(二)、建设期环境保护</w:t>
        </w:r>
        <w:r>
          <w:tab/>
        </w:r>
        <w:r>
          <w:fldChar w:fldCharType="begin"/>
        </w:r>
        <w:r>
          <w:instrText xml:space="preserve"> PAGEREF _Toc14415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3" w:history="1">
        <w:r>
          <w:rPr>
            <w:rFonts w:ascii="仿宋" w:eastAsia="仿宋" w:hAnsi="仿宋" w:cs="仿宋" w:hint="eastAsia"/>
            <w:lang w:eastAsia="zh-CN"/>
          </w:rPr>
          <w:t>(三)、运营期环境保护</w:t>
        </w:r>
        <w:r>
          <w:tab/>
        </w:r>
        <w:r>
          <w:fldChar w:fldCharType="begin"/>
        </w:r>
        <w:r>
          <w:instrText xml:space="preserve"> PAGEREF _Toc11603 \h </w:instrText>
        </w:r>
        <w:r>
          <w:fldChar w:fldCharType="separate"/>
        </w:r>
        <w:r>
          <w:t>38</w:t>
        </w:r>
        <w:r>
          <w:fldChar w:fldCharType="end"/>
        </w:r>
      </w:hyperlink>
    </w:p>
    <w:p>
      <w:pPr>
        <w:pStyle w:val="TOC2"/>
        <w:tabs>
          <w:tab w:val="right" w:leader="dot" w:pos="8306"/>
        </w:tabs>
      </w:pPr>
      <w:hyperlink w:anchor="_Toc3088" w:history="1">
        <w:r>
          <w:rPr>
            <w:rFonts w:ascii="仿宋" w:eastAsia="仿宋" w:hAnsi="仿宋" w:cs="仿宋" w:hint="eastAsia"/>
            <w:lang w:eastAsia="zh-CN"/>
          </w:rPr>
          <w:t>(四)、驾校学车项目建设对区域经济的影响</w:t>
        </w:r>
        <w:r>
          <w:tab/>
        </w:r>
        <w:r>
          <w:fldChar w:fldCharType="begin"/>
        </w:r>
        <w:r>
          <w:instrText xml:space="preserve"> PAGEREF _Toc3088 \h </w:instrText>
        </w:r>
        <w:r>
          <w:fldChar w:fldCharType="separate"/>
        </w:r>
        <w:r>
          <w:t>40</w:t>
        </w:r>
        <w:r>
          <w:fldChar w:fldCharType="end"/>
        </w:r>
      </w:hyperlink>
    </w:p>
    <w:p>
      <w:pPr>
        <w:pStyle w:val="TOC2"/>
        <w:tabs>
          <w:tab w:val="right" w:leader="dot" w:pos="8306"/>
        </w:tabs>
      </w:pPr>
      <w:hyperlink w:anchor="_Toc16813" w:history="1">
        <w:r>
          <w:rPr>
            <w:rFonts w:ascii="仿宋" w:eastAsia="仿宋" w:hAnsi="仿宋" w:cs="仿宋" w:hint="eastAsia"/>
            <w:lang w:eastAsia="zh-CN"/>
          </w:rPr>
          <w:t>(五)、废弃物处理</w:t>
        </w:r>
        <w:r>
          <w:tab/>
        </w:r>
        <w:r>
          <w:fldChar w:fldCharType="begin"/>
        </w:r>
        <w:r>
          <w:instrText xml:space="preserve"> PAGEREF _Toc16813 \h </w:instrText>
        </w:r>
        <w:r>
          <w:fldChar w:fldCharType="separate"/>
        </w:r>
        <w:r>
          <w:t>41</w:t>
        </w:r>
        <w:r>
          <w:fldChar w:fldCharType="end"/>
        </w:r>
      </w:hyperlink>
    </w:p>
    <w:p>
      <w:pPr>
        <w:pStyle w:val="TOC2"/>
        <w:tabs>
          <w:tab w:val="right" w:leader="dot" w:pos="8306"/>
        </w:tabs>
      </w:pPr>
      <w:hyperlink w:anchor="_Toc18888" w:history="1">
        <w:r>
          <w:rPr>
            <w:rFonts w:ascii="仿宋" w:eastAsia="仿宋" w:hAnsi="仿宋" w:cs="仿宋" w:hint="eastAsia"/>
            <w:lang w:eastAsia="zh-CN"/>
          </w:rPr>
          <w:t>(六)、特殊环境影响分析</w:t>
        </w:r>
        <w:r>
          <w:tab/>
        </w:r>
        <w:r>
          <w:fldChar w:fldCharType="begin"/>
        </w:r>
        <w:r>
          <w:instrText xml:space="preserve"> PAGEREF _Toc18888 \h </w:instrText>
        </w:r>
        <w:r>
          <w:fldChar w:fldCharType="separate"/>
        </w:r>
        <w:r>
          <w:t>43</w:t>
        </w:r>
        <w:r>
          <w:fldChar w:fldCharType="end"/>
        </w:r>
      </w:hyperlink>
    </w:p>
    <w:p>
      <w:pPr>
        <w:pStyle w:val="TOC2"/>
        <w:tabs>
          <w:tab w:val="right" w:leader="dot" w:pos="8306"/>
        </w:tabs>
      </w:pPr>
      <w:hyperlink w:anchor="_Toc6995" w:history="1">
        <w:r>
          <w:rPr>
            <w:rFonts w:ascii="仿宋" w:eastAsia="仿宋" w:hAnsi="仿宋" w:cs="仿宋" w:hint="eastAsia"/>
            <w:lang w:eastAsia="zh-CN"/>
          </w:rPr>
          <w:t>(七)、清洁生产</w:t>
        </w:r>
        <w:r>
          <w:tab/>
        </w:r>
        <w:r>
          <w:fldChar w:fldCharType="begin"/>
        </w:r>
        <w:r>
          <w:instrText xml:space="preserve"> PAGEREF _Toc6995 \h </w:instrText>
        </w:r>
        <w:r>
          <w:fldChar w:fldCharType="separate"/>
        </w:r>
        <w:r>
          <w:t>44</w:t>
        </w:r>
        <w:r>
          <w:fldChar w:fldCharType="end"/>
        </w:r>
      </w:hyperlink>
    </w:p>
    <w:p>
      <w:pPr>
        <w:pStyle w:val="TOC2"/>
        <w:tabs>
          <w:tab w:val="right" w:leader="dot" w:pos="8306"/>
        </w:tabs>
      </w:pPr>
      <w:hyperlink w:anchor="_Toc31503" w:history="1">
        <w:r>
          <w:rPr>
            <w:rFonts w:ascii="仿宋" w:eastAsia="仿宋" w:hAnsi="仿宋" w:cs="仿宋" w:hint="eastAsia"/>
            <w:lang w:eastAsia="zh-CN"/>
          </w:rPr>
          <w:t>(八)、环境保护综合评价</w:t>
        </w:r>
        <w:r>
          <w:tab/>
        </w:r>
        <w:r>
          <w:fldChar w:fldCharType="begin"/>
        </w:r>
        <w:r>
          <w:instrText xml:space="preserve"> PAGEREF _Toc31503 \h </w:instrText>
        </w:r>
        <w:r>
          <w:fldChar w:fldCharType="separate"/>
        </w:r>
        <w:r>
          <w:t>45</w:t>
        </w:r>
        <w:r>
          <w:fldChar w:fldCharType="end"/>
        </w:r>
      </w:hyperlink>
    </w:p>
    <w:p>
      <w:pPr>
        <w:pStyle w:val="TOC1"/>
        <w:tabs>
          <w:tab w:val="right" w:leader="dot" w:pos="8306"/>
        </w:tabs>
      </w:pPr>
      <w:hyperlink w:anchor="_Toc26869" w:history="1">
        <w:r>
          <w:rPr>
            <w:rFonts w:ascii="仿宋" w:eastAsia="仿宋" w:hAnsi="仿宋" w:cs="仿宋" w:hint="eastAsia"/>
            <w:lang w:eastAsia="zh-CN"/>
          </w:rPr>
          <w:t>十、驾校学车项目技术管理</w:t>
        </w:r>
        <w:r>
          <w:tab/>
        </w:r>
        <w:r>
          <w:fldChar w:fldCharType="begin"/>
        </w:r>
        <w:r>
          <w:instrText xml:space="preserve"> PAGEREF _Toc26869 \h </w:instrText>
        </w:r>
        <w:r>
          <w:fldChar w:fldCharType="separate"/>
        </w:r>
        <w:r>
          <w:t>46</w:t>
        </w:r>
        <w:r>
          <w:fldChar w:fldCharType="end"/>
        </w:r>
      </w:hyperlink>
    </w:p>
    <w:p>
      <w:pPr>
        <w:pStyle w:val="TOC2"/>
        <w:tabs>
          <w:tab w:val="right" w:leader="dot" w:pos="8306"/>
        </w:tabs>
      </w:pPr>
      <w:hyperlink w:anchor="_Toc6502" w:history="1">
        <w:r>
          <w:rPr>
            <w:rFonts w:ascii="仿宋" w:eastAsia="仿宋" w:hAnsi="仿宋" w:cs="仿宋" w:hint="eastAsia"/>
            <w:lang w:eastAsia="zh-CN"/>
          </w:rPr>
          <w:t>(一)、技术方案选用方向</w:t>
        </w:r>
        <w:r>
          <w:tab/>
        </w:r>
        <w:r>
          <w:fldChar w:fldCharType="begin"/>
        </w:r>
        <w:r>
          <w:instrText xml:space="preserve"> PAGEREF _Toc6502 \h </w:instrText>
        </w:r>
        <w:r>
          <w:fldChar w:fldCharType="separate"/>
        </w:r>
        <w:r>
          <w:t>46</w:t>
        </w:r>
        <w:r>
          <w:fldChar w:fldCharType="end"/>
        </w:r>
      </w:hyperlink>
    </w:p>
    <w:p>
      <w:pPr>
        <w:pStyle w:val="TOC2"/>
        <w:tabs>
          <w:tab w:val="right" w:leader="dot" w:pos="8306"/>
        </w:tabs>
      </w:pPr>
      <w:hyperlink w:anchor="_Toc30041" w:history="1">
        <w:r>
          <w:rPr>
            <w:rFonts w:ascii="仿宋" w:eastAsia="仿宋" w:hAnsi="仿宋" w:cs="仿宋" w:hint="eastAsia"/>
            <w:lang w:eastAsia="zh-CN"/>
          </w:rPr>
          <w:t>(二)、工艺技术方案选用原则</w:t>
        </w:r>
        <w:r>
          <w:tab/>
        </w:r>
        <w:r>
          <w:fldChar w:fldCharType="begin"/>
        </w:r>
        <w:r>
          <w:instrText xml:space="preserve"> PAGEREF _Toc30041 \h </w:instrText>
        </w:r>
        <w:r>
          <w:fldChar w:fldCharType="separate"/>
        </w:r>
        <w:r>
          <w:t>48</w:t>
        </w:r>
        <w:r>
          <w:fldChar w:fldCharType="end"/>
        </w:r>
      </w:hyperlink>
    </w:p>
    <w:p>
      <w:pPr>
        <w:pStyle w:val="TOC2"/>
        <w:tabs>
          <w:tab w:val="right" w:leader="dot" w:pos="8306"/>
        </w:tabs>
      </w:pPr>
      <w:hyperlink w:anchor="_Toc18077" w:history="1">
        <w:r>
          <w:rPr>
            <w:rFonts w:ascii="仿宋" w:eastAsia="仿宋" w:hAnsi="仿宋" w:cs="仿宋" w:hint="eastAsia"/>
            <w:lang w:eastAsia="zh-CN"/>
          </w:rPr>
          <w:t>(三)、工艺技术方案要求</w:t>
        </w:r>
        <w:r>
          <w:tab/>
        </w:r>
        <w:r>
          <w:fldChar w:fldCharType="begin"/>
        </w:r>
        <w:r>
          <w:instrText xml:space="preserve"> PAGEREF _Toc18077 \h </w:instrText>
        </w:r>
        <w:r>
          <w:fldChar w:fldCharType="separate"/>
        </w:r>
        <w:r>
          <w:t>50</w:t>
        </w:r>
        <w:r>
          <w:fldChar w:fldCharType="end"/>
        </w:r>
      </w:hyperlink>
    </w:p>
    <w:p>
      <w:pPr>
        <w:pStyle w:val="TOC1"/>
        <w:tabs>
          <w:tab w:val="right" w:leader="dot" w:pos="8306"/>
        </w:tabs>
      </w:pPr>
      <w:hyperlink w:anchor="_Toc23722" w:history="1">
        <w:r>
          <w:rPr>
            <w:rFonts w:ascii="仿宋" w:eastAsia="仿宋" w:hAnsi="仿宋" w:cs="仿宋" w:hint="eastAsia"/>
            <w:lang w:eastAsia="zh-CN"/>
          </w:rPr>
          <w:t>十一、驾校学车项目人力资源管理</w:t>
        </w:r>
        <w:r>
          <w:tab/>
        </w:r>
        <w:r>
          <w:fldChar w:fldCharType="begin"/>
        </w:r>
        <w:r>
          <w:instrText xml:space="preserve"> PAGEREF _Toc23722 \h </w:instrText>
        </w:r>
        <w:r>
          <w:fldChar w:fldCharType="separate"/>
        </w:r>
        <w:r>
          <w:t>52</w:t>
        </w:r>
        <w:r>
          <w:fldChar w:fldCharType="end"/>
        </w:r>
      </w:hyperlink>
    </w:p>
    <w:p>
      <w:pPr>
        <w:pStyle w:val="TOC2"/>
        <w:tabs>
          <w:tab w:val="right" w:leader="dot" w:pos="8306"/>
        </w:tabs>
      </w:pPr>
      <w:hyperlink w:anchor="_Toc4453" w:history="1">
        <w:r>
          <w:rPr>
            <w:rFonts w:ascii="仿宋" w:eastAsia="仿宋" w:hAnsi="仿宋" w:cs="仿宋" w:hint="eastAsia"/>
            <w:lang w:eastAsia="zh-CN"/>
          </w:rPr>
          <w:t>(一)、建立健全的预算管理制度</w:t>
        </w:r>
        <w:r>
          <w:tab/>
        </w:r>
        <w:r>
          <w:fldChar w:fldCharType="begin"/>
        </w:r>
        <w:r>
          <w:instrText xml:space="preserve"> PAGEREF _Toc4453 \h </w:instrText>
        </w:r>
        <w:r>
          <w:fldChar w:fldCharType="separate"/>
        </w:r>
        <w:r>
          <w:t>52</w:t>
        </w:r>
        <w:r>
          <w:fldChar w:fldCharType="end"/>
        </w:r>
      </w:hyperlink>
    </w:p>
    <w:p>
      <w:pPr>
        <w:pStyle w:val="TOC2"/>
        <w:tabs>
          <w:tab w:val="right" w:leader="dot" w:pos="8306"/>
        </w:tabs>
      </w:pPr>
      <w:hyperlink w:anchor="_Toc4416" w:history="1">
        <w:r>
          <w:rPr>
            <w:rFonts w:ascii="仿宋" w:eastAsia="仿宋" w:hAnsi="仿宋" w:cs="仿宋" w:hint="eastAsia"/>
            <w:lang w:eastAsia="zh-CN"/>
          </w:rPr>
          <w:t>(二)、加强资金流动监控</w:t>
        </w:r>
        <w:r>
          <w:tab/>
        </w:r>
        <w:r>
          <w:fldChar w:fldCharType="begin"/>
        </w:r>
        <w:r>
          <w:instrText xml:space="preserve"> PAGEREF _Toc4416 \h </w:instrText>
        </w:r>
        <w:r>
          <w:fldChar w:fldCharType="separate"/>
        </w:r>
        <w:r>
          <w:t>54</w:t>
        </w:r>
        <w:r>
          <w:fldChar w:fldCharType="end"/>
        </w:r>
      </w:hyperlink>
    </w:p>
    <w:p>
      <w:pPr>
        <w:pStyle w:val="TOC2"/>
        <w:tabs>
          <w:tab w:val="right" w:leader="dot" w:pos="8306"/>
        </w:tabs>
      </w:pPr>
      <w:hyperlink w:anchor="_Toc28535" w:history="1">
        <w:r>
          <w:rPr>
            <w:rFonts w:ascii="仿宋" w:eastAsia="仿宋" w:hAnsi="仿宋" w:cs="仿宋" w:hint="eastAsia"/>
            <w:lang w:eastAsia="zh-CN"/>
          </w:rPr>
          <w:t>(三)、制定完善的风险控制机制</w:t>
        </w:r>
        <w:r>
          <w:tab/>
        </w:r>
        <w:r>
          <w:fldChar w:fldCharType="begin"/>
        </w:r>
        <w:r>
          <w:instrText xml:space="preserve"> PAGEREF _Toc28535 \h </w:instrText>
        </w:r>
        <w:r>
          <w:fldChar w:fldCharType="separate"/>
        </w:r>
        <w:r>
          <w:t>55</w:t>
        </w:r>
        <w:r>
          <w:fldChar w:fldCharType="end"/>
        </w:r>
      </w:hyperlink>
    </w:p>
    <w:p>
      <w:pPr>
        <w:pStyle w:val="TOC2"/>
        <w:tabs>
          <w:tab w:val="right" w:leader="dot" w:pos="8306"/>
        </w:tabs>
      </w:pPr>
      <w:hyperlink w:anchor="_Toc21419" w:history="1">
        <w:r>
          <w:rPr>
            <w:rFonts w:ascii="仿宋" w:eastAsia="仿宋" w:hAnsi="仿宋" w:cs="仿宋" w:hint="eastAsia"/>
            <w:lang w:eastAsia="zh-CN"/>
          </w:rPr>
          <w:t>(四)、优化成本管理</w:t>
        </w:r>
        <w:r>
          <w:tab/>
        </w:r>
        <w:r>
          <w:fldChar w:fldCharType="begin"/>
        </w:r>
        <w:r>
          <w:instrText xml:space="preserve"> PAGEREF _Toc21419 \h </w:instrText>
        </w:r>
        <w:r>
          <w:fldChar w:fldCharType="separate"/>
        </w:r>
        <w:r>
          <w:t>56</w:t>
        </w:r>
        <w:r>
          <w:fldChar w:fldCharType="end"/>
        </w:r>
      </w:hyperlink>
    </w:p>
    <w:p>
      <w:pPr>
        <w:pStyle w:val="TOC1"/>
        <w:tabs>
          <w:tab w:val="right" w:leader="dot" w:pos="8306"/>
        </w:tabs>
      </w:pPr>
      <w:hyperlink w:anchor="_Toc8696" w:history="1">
        <w:r>
          <w:rPr>
            <w:rFonts w:ascii="仿宋" w:eastAsia="仿宋" w:hAnsi="仿宋" w:cs="仿宋" w:hint="eastAsia"/>
            <w:lang w:eastAsia="zh-CN"/>
          </w:rPr>
          <w:t>十二、驾校学车项目投资规划</w:t>
        </w:r>
        <w:r>
          <w:tab/>
        </w:r>
        <w:r>
          <w:fldChar w:fldCharType="begin"/>
        </w:r>
        <w:r>
          <w:instrText xml:space="preserve"> PAGEREF _Toc8696 \h </w:instrText>
        </w:r>
        <w:r>
          <w:fldChar w:fldCharType="separate"/>
        </w:r>
        <w:r>
          <w:t>58</w:t>
        </w:r>
        <w:r>
          <w:fldChar w:fldCharType="end"/>
        </w:r>
      </w:hyperlink>
    </w:p>
    <w:p>
      <w:pPr>
        <w:pStyle w:val="TOC2"/>
        <w:tabs>
          <w:tab w:val="right" w:leader="dot" w:pos="8306"/>
        </w:tabs>
      </w:pPr>
      <w:hyperlink w:anchor="_Toc8193" w:history="1">
        <w:r>
          <w:rPr>
            <w:rFonts w:ascii="仿宋" w:eastAsia="仿宋" w:hAnsi="仿宋" w:cs="仿宋" w:hint="eastAsia"/>
            <w:lang w:eastAsia="zh-CN"/>
          </w:rPr>
          <w:t>(一)、驾校学车项目总投资估算</w:t>
        </w:r>
        <w:r>
          <w:tab/>
        </w:r>
        <w:r>
          <w:fldChar w:fldCharType="begin"/>
        </w:r>
        <w:r>
          <w:instrText xml:space="preserve"> PAGEREF _Toc8193 \h </w:instrText>
        </w:r>
        <w:r>
          <w:fldChar w:fldCharType="separate"/>
        </w:r>
        <w:r>
          <w:t>58</w:t>
        </w:r>
        <w:r>
          <w:fldChar w:fldCharType="end"/>
        </w:r>
      </w:hyperlink>
    </w:p>
    <w:p>
      <w:pPr>
        <w:pStyle w:val="TOC2"/>
        <w:tabs>
          <w:tab w:val="right" w:leader="dot" w:pos="8306"/>
        </w:tabs>
      </w:pPr>
      <w:hyperlink w:anchor="_Toc7687" w:history="1">
        <w:r>
          <w:rPr>
            <w:rFonts w:ascii="仿宋" w:eastAsia="仿宋" w:hAnsi="仿宋" w:cs="仿宋" w:hint="eastAsia"/>
            <w:lang w:eastAsia="zh-CN"/>
          </w:rPr>
          <w:t>(二)、资金筹措</w:t>
        </w:r>
        <w:r>
          <w:tab/>
        </w:r>
        <w:r>
          <w:fldChar w:fldCharType="begin"/>
        </w:r>
        <w:r>
          <w:instrText xml:space="preserve"> PAGEREF _Toc7687 \h </w:instrText>
        </w:r>
        <w:r>
          <w:fldChar w:fldCharType="separate"/>
        </w:r>
        <w:r>
          <w:t>59</w:t>
        </w:r>
        <w:r>
          <w:fldChar w:fldCharType="end"/>
        </w:r>
      </w:hyperlink>
    </w:p>
    <w:p>
      <w:pPr>
        <w:pStyle w:val="TOC1"/>
        <w:tabs>
          <w:tab w:val="right" w:leader="dot" w:pos="8306"/>
        </w:tabs>
      </w:pPr>
      <w:hyperlink w:anchor="_Toc25284" w:history="1">
        <w:r>
          <w:rPr>
            <w:rFonts w:ascii="仿宋" w:eastAsia="仿宋" w:hAnsi="仿宋" w:cs="仿宋" w:hint="eastAsia"/>
            <w:lang w:eastAsia="zh-CN"/>
          </w:rPr>
          <w:t>十三、供应链管理</w:t>
        </w:r>
        <w:r>
          <w:tab/>
        </w:r>
        <w:r>
          <w:fldChar w:fldCharType="begin"/>
        </w:r>
        <w:r>
          <w:instrText xml:space="preserve"> PAGEREF _Toc25284 \h </w:instrText>
        </w:r>
        <w:r>
          <w:fldChar w:fldCharType="separate"/>
        </w:r>
        <w:r>
          <w:t>60</w:t>
        </w:r>
        <w:r>
          <w:fldChar w:fldCharType="end"/>
        </w:r>
      </w:hyperlink>
    </w:p>
    <w:p>
      <w:pPr>
        <w:pStyle w:val="TOC2"/>
        <w:tabs>
          <w:tab w:val="right" w:leader="dot" w:pos="8306"/>
        </w:tabs>
      </w:pPr>
      <w:hyperlink w:anchor="_Toc8846" w:history="1">
        <w:r>
          <w:rPr>
            <w:rFonts w:ascii="仿宋" w:eastAsia="仿宋" w:hAnsi="仿宋" w:cs="仿宋" w:hint="eastAsia"/>
            <w:lang w:eastAsia="zh-CN"/>
          </w:rPr>
          <w:t>(一)、供应链战略规划</w:t>
        </w:r>
        <w:r>
          <w:tab/>
        </w:r>
        <w:r>
          <w:fldChar w:fldCharType="begin"/>
        </w:r>
        <w:r>
          <w:instrText xml:space="preserve"> PAGEREF _Toc8846 \h </w:instrText>
        </w:r>
        <w:r>
          <w:fldChar w:fldCharType="separate"/>
        </w:r>
        <w:r>
          <w:t>60</w:t>
        </w:r>
        <w:r>
          <w:fldChar w:fldCharType="end"/>
        </w:r>
      </w:hyperlink>
    </w:p>
    <w:p>
      <w:pPr>
        <w:pStyle w:val="TOC2"/>
        <w:tabs>
          <w:tab w:val="right" w:leader="dot" w:pos="8306"/>
        </w:tabs>
      </w:pPr>
      <w:hyperlink w:anchor="_Toc6623" w:history="1">
        <w:r>
          <w:rPr>
            <w:rFonts w:ascii="仿宋" w:eastAsia="仿宋" w:hAnsi="仿宋" w:cs="仿宋" w:hint="eastAsia"/>
            <w:lang w:eastAsia="zh-CN"/>
          </w:rPr>
          <w:t>(二)、供应商选择与合作</w:t>
        </w:r>
        <w:r>
          <w:tab/>
        </w:r>
        <w:r>
          <w:fldChar w:fldCharType="begin"/>
        </w:r>
        <w:r>
          <w:instrText xml:space="preserve"> PAGEREF _Toc6623 \h </w:instrText>
        </w:r>
        <w:r>
          <w:fldChar w:fldCharType="separate"/>
        </w:r>
        <w:r>
          <w:t>61</w:t>
        </w:r>
        <w:r>
          <w:fldChar w:fldCharType="end"/>
        </w:r>
      </w:hyperlink>
    </w:p>
    <w:p>
      <w:pPr>
        <w:pStyle w:val="TOC2"/>
        <w:tabs>
          <w:tab w:val="right" w:leader="dot" w:pos="8306"/>
        </w:tabs>
      </w:pPr>
      <w:hyperlink w:anchor="_Toc11728" w:history="1">
        <w:r>
          <w:rPr>
            <w:rFonts w:ascii="仿宋" w:eastAsia="仿宋" w:hAnsi="仿宋" w:cs="仿宋" w:hint="eastAsia"/>
            <w:lang w:eastAsia="zh-CN"/>
          </w:rPr>
          <w:t>(三)、物流与库存管理</w:t>
        </w:r>
        <w:r>
          <w:tab/>
        </w:r>
        <w:r>
          <w:fldChar w:fldCharType="begin"/>
        </w:r>
        <w:r>
          <w:instrText xml:space="preserve"> PAGEREF _Toc11728 \h </w:instrText>
        </w:r>
        <w:r>
          <w:fldChar w:fldCharType="separate"/>
        </w:r>
        <w:r>
          <w:t>62</w:t>
        </w:r>
        <w:r>
          <w:fldChar w:fldCharType="end"/>
        </w:r>
      </w:hyperlink>
    </w:p>
    <w:p>
      <w:pPr>
        <w:pStyle w:val="TOC1"/>
        <w:tabs>
          <w:tab w:val="right" w:leader="dot" w:pos="8306"/>
        </w:tabs>
      </w:pPr>
      <w:hyperlink w:anchor="_Toc27264" w:history="1">
        <w:r>
          <w:rPr>
            <w:rFonts w:ascii="仿宋" w:eastAsia="仿宋" w:hAnsi="仿宋" w:cs="仿宋" w:hint="eastAsia"/>
            <w:lang w:eastAsia="zh-CN"/>
          </w:rPr>
          <w:t>十四、驾校学车项目实施保障措施</w:t>
        </w:r>
        <w:r>
          <w:tab/>
        </w:r>
        <w:r>
          <w:fldChar w:fldCharType="begin"/>
        </w:r>
        <w:r>
          <w:instrText xml:space="preserve"> PAGEREF _Toc27264 \h </w:instrText>
        </w:r>
        <w:r>
          <w:fldChar w:fldCharType="separate"/>
        </w:r>
        <w:r>
          <w:t>64</w:t>
        </w:r>
        <w:r>
          <w:fldChar w:fldCharType="end"/>
        </w:r>
      </w:hyperlink>
    </w:p>
    <w:p>
      <w:pPr>
        <w:pStyle w:val="TOC2"/>
        <w:tabs>
          <w:tab w:val="right" w:leader="dot" w:pos="8306"/>
        </w:tabs>
      </w:pPr>
      <w:hyperlink w:anchor="_Toc22612" w:history="1">
        <w:r>
          <w:rPr>
            <w:rFonts w:ascii="仿宋" w:eastAsia="仿宋" w:hAnsi="仿宋" w:cs="仿宋" w:hint="eastAsia"/>
            <w:lang w:eastAsia="zh-CN"/>
          </w:rPr>
          <w:t>(一)、驾校学车项目实施保障机制</w:t>
        </w:r>
        <w:r>
          <w:tab/>
        </w:r>
        <w:r>
          <w:fldChar w:fldCharType="begin"/>
        </w:r>
        <w:r>
          <w:instrText xml:space="preserve"> PAGEREF _Toc22612 \h </w:instrText>
        </w:r>
        <w:r>
          <w:fldChar w:fldCharType="separate"/>
        </w:r>
        <w:r>
          <w:t>64</w:t>
        </w:r>
        <w:r>
          <w:fldChar w:fldCharType="end"/>
        </w:r>
      </w:hyperlink>
    </w:p>
    <w:p>
      <w:pPr>
        <w:pStyle w:val="TOC2"/>
        <w:tabs>
          <w:tab w:val="right" w:leader="dot" w:pos="8306"/>
        </w:tabs>
      </w:pPr>
      <w:hyperlink w:anchor="_Toc15073" w:history="1">
        <w:r>
          <w:rPr>
            <w:rFonts w:ascii="仿宋" w:eastAsia="仿宋" w:hAnsi="仿宋" w:cs="仿宋" w:hint="eastAsia"/>
            <w:lang w:eastAsia="zh-CN"/>
          </w:rPr>
          <w:t>(二)、驾校学车项目法律合规要求</w:t>
        </w:r>
        <w:r>
          <w:tab/>
        </w:r>
        <w:r>
          <w:fldChar w:fldCharType="begin"/>
        </w:r>
        <w:r>
          <w:instrText xml:space="preserve"> PAGEREF _Toc15073 \h </w:instrText>
        </w:r>
        <w:r>
          <w:fldChar w:fldCharType="separate"/>
        </w:r>
        <w:r>
          <w:t>67</w:t>
        </w:r>
        <w:r>
          <w:fldChar w:fldCharType="end"/>
        </w:r>
      </w:hyperlink>
    </w:p>
    <w:p>
      <w:pPr>
        <w:pStyle w:val="TOC2"/>
        <w:tabs>
          <w:tab w:val="right" w:leader="dot" w:pos="8306"/>
        </w:tabs>
      </w:pPr>
      <w:hyperlink w:anchor="_Toc2061" w:history="1">
        <w:r>
          <w:rPr>
            <w:rFonts w:ascii="仿宋" w:eastAsia="仿宋" w:hAnsi="仿宋" w:cs="仿宋" w:hint="eastAsia"/>
            <w:lang w:eastAsia="zh-CN"/>
          </w:rPr>
          <w:t>(三)、驾校学车项目合同管理与法律事务</w:t>
        </w:r>
        <w:r>
          <w:tab/>
        </w:r>
        <w:r>
          <w:fldChar w:fldCharType="begin"/>
        </w:r>
        <w:r>
          <w:instrText xml:space="preserve"> PAGEREF _Toc2061 \h </w:instrText>
        </w:r>
        <w:r>
          <w:fldChar w:fldCharType="separate"/>
        </w:r>
        <w:r>
          <w:t>71</w:t>
        </w:r>
        <w:r>
          <w:fldChar w:fldCharType="end"/>
        </w:r>
      </w:hyperlink>
    </w:p>
    <w:p>
      <w:pPr>
        <w:pStyle w:val="TOC2"/>
        <w:tabs>
          <w:tab w:val="right" w:leader="dot" w:pos="8306"/>
        </w:tabs>
      </w:pPr>
      <w:hyperlink w:anchor="_Toc5950" w:history="1">
        <w:r>
          <w:rPr>
            <w:rFonts w:ascii="仿宋" w:eastAsia="仿宋" w:hAnsi="仿宋" w:cs="仿宋" w:hint="eastAsia"/>
            <w:lang w:eastAsia="zh-CN"/>
          </w:rPr>
          <w:t>(四)、驾校学车项目知识产权保护策略</w:t>
        </w:r>
        <w:r>
          <w:tab/>
        </w:r>
        <w:r>
          <w:fldChar w:fldCharType="begin"/>
        </w:r>
        <w:r>
          <w:instrText xml:space="preserve"> PAGEREF _Toc5950 \h </w:instrText>
        </w:r>
        <w:r>
          <w:fldChar w:fldCharType="separate"/>
        </w:r>
        <w:r>
          <w:t>78</w:t>
        </w:r>
        <w:r>
          <w:fldChar w:fldCharType="end"/>
        </w:r>
      </w:hyperlink>
    </w:p>
    <w:p>
      <w:pPr>
        <w:pStyle w:val="TOC1"/>
        <w:tabs>
          <w:tab w:val="right" w:leader="dot" w:pos="8306"/>
        </w:tabs>
      </w:pPr>
      <w:hyperlink w:anchor="_Toc17915" w:history="1">
        <w:r>
          <w:rPr>
            <w:rFonts w:ascii="仿宋" w:eastAsia="仿宋" w:hAnsi="仿宋" w:cs="仿宋" w:hint="eastAsia"/>
            <w:lang w:eastAsia="zh-CN"/>
          </w:rPr>
          <w:t>十五、质量管理体系</w:t>
        </w:r>
        <w:r>
          <w:tab/>
        </w:r>
        <w:r>
          <w:fldChar w:fldCharType="begin"/>
        </w:r>
        <w:r>
          <w:instrText xml:space="preserve"> PAGEREF _Toc17915 \h </w:instrText>
        </w:r>
        <w:r>
          <w:fldChar w:fldCharType="separate"/>
        </w:r>
        <w:r>
          <w:t>80</w:t>
        </w:r>
        <w:r>
          <w:fldChar w:fldCharType="end"/>
        </w:r>
      </w:hyperlink>
    </w:p>
    <w:p>
      <w:pPr>
        <w:pStyle w:val="TOC2"/>
        <w:tabs>
          <w:tab w:val="right" w:leader="dot" w:pos="8306"/>
        </w:tabs>
      </w:pPr>
      <w:hyperlink w:anchor="_Toc9093" w:history="1">
        <w:r>
          <w:rPr>
            <w:rFonts w:ascii="仿宋" w:eastAsia="仿宋" w:hAnsi="仿宋" w:cs="仿宋" w:hint="eastAsia"/>
            <w:lang w:eastAsia="zh-CN"/>
          </w:rPr>
          <w:t>(一)、质量目标与方针</w:t>
        </w:r>
        <w:r>
          <w:tab/>
        </w:r>
        <w:r>
          <w:fldChar w:fldCharType="begin"/>
        </w:r>
        <w:r>
          <w:instrText xml:space="preserve"> PAGEREF _Toc9093 \h </w:instrText>
        </w:r>
        <w:r>
          <w:fldChar w:fldCharType="separate"/>
        </w:r>
        <w:r>
          <w:t>80</w:t>
        </w:r>
        <w:r>
          <w:fldChar w:fldCharType="end"/>
        </w:r>
      </w:hyperlink>
    </w:p>
    <w:p>
      <w:pPr>
        <w:pStyle w:val="TOC2"/>
        <w:tabs>
          <w:tab w:val="right" w:leader="dot" w:pos="8306"/>
        </w:tabs>
      </w:pPr>
      <w:hyperlink w:anchor="_Toc4501" w:history="1">
        <w:r>
          <w:rPr>
            <w:rFonts w:ascii="仿宋" w:eastAsia="仿宋" w:hAnsi="仿宋" w:cs="仿宋" w:hint="eastAsia"/>
            <w:lang w:eastAsia="zh-CN"/>
          </w:rPr>
          <w:t>(二)、质量管理责任</w:t>
        </w:r>
        <w:r>
          <w:tab/>
        </w:r>
        <w:r>
          <w:fldChar w:fldCharType="begin"/>
        </w:r>
        <w:r>
          <w:instrText xml:space="preserve"> PAGEREF _Toc4501 \h </w:instrText>
        </w:r>
        <w:r>
          <w:fldChar w:fldCharType="separate"/>
        </w:r>
        <w:r>
          <w:t>81</w:t>
        </w:r>
        <w:r>
          <w:fldChar w:fldCharType="end"/>
        </w:r>
      </w:hyperlink>
    </w:p>
    <w:p>
      <w:pPr>
        <w:pStyle w:val="TOC2"/>
        <w:tabs>
          <w:tab w:val="right" w:leader="dot" w:pos="8306"/>
        </w:tabs>
      </w:pPr>
      <w:hyperlink w:anchor="_Toc10119" w:history="1">
        <w:r>
          <w:rPr>
            <w:rFonts w:ascii="仿宋" w:eastAsia="仿宋" w:hAnsi="仿宋" w:cs="仿宋" w:hint="eastAsia"/>
            <w:lang w:eastAsia="zh-CN"/>
          </w:rPr>
          <w:t>(三)、质量管理体系文件</w:t>
        </w:r>
        <w:r>
          <w:tab/>
        </w:r>
        <w:r>
          <w:fldChar w:fldCharType="begin"/>
        </w:r>
        <w:r>
          <w:instrText xml:space="preserve"> PAGEREF _Toc10119 \h </w:instrText>
        </w:r>
        <w:r>
          <w:fldChar w:fldCharType="separate"/>
        </w:r>
        <w:r>
          <w:t>82</w:t>
        </w:r>
        <w:r>
          <w:fldChar w:fldCharType="end"/>
        </w:r>
      </w:hyperlink>
    </w:p>
    <w:p>
      <w:pPr>
        <w:pStyle w:val="TOC2"/>
        <w:tabs>
          <w:tab w:val="right" w:leader="dot" w:pos="8306"/>
        </w:tabs>
      </w:pPr>
      <w:hyperlink w:anchor="_Toc10427" w:history="1">
        <w:r>
          <w:rPr>
            <w:rFonts w:ascii="仿宋" w:eastAsia="仿宋" w:hAnsi="仿宋" w:cs="仿宋" w:hint="eastAsia"/>
            <w:lang w:eastAsia="zh-CN"/>
          </w:rPr>
          <w:t>(四)、质量培训与教育</w:t>
        </w:r>
        <w:r>
          <w:tab/>
        </w:r>
        <w:r>
          <w:fldChar w:fldCharType="begin"/>
        </w:r>
        <w:r>
          <w:instrText xml:space="preserve"> PAGEREF _Toc10427 \h </w:instrText>
        </w:r>
        <w:r>
          <w:fldChar w:fldCharType="separate"/>
        </w:r>
        <w:r>
          <w:t>85</w:t>
        </w:r>
        <w:r>
          <w:fldChar w:fldCharType="end"/>
        </w:r>
      </w:hyperlink>
    </w:p>
    <w:p>
      <w:pPr>
        <w:pStyle w:val="TOC2"/>
        <w:tabs>
          <w:tab w:val="right" w:leader="dot" w:pos="8306"/>
        </w:tabs>
      </w:pPr>
      <w:hyperlink w:anchor="_Toc29107" w:history="1">
        <w:r>
          <w:rPr>
            <w:rFonts w:ascii="仿宋" w:eastAsia="仿宋" w:hAnsi="仿宋" w:cs="仿宋" w:hint="eastAsia"/>
            <w:lang w:eastAsia="zh-CN"/>
          </w:rPr>
          <w:t>(五)、质量审核与评价</w:t>
        </w:r>
        <w:r>
          <w:tab/>
        </w:r>
        <w:r>
          <w:fldChar w:fldCharType="begin"/>
        </w:r>
        <w:r>
          <w:instrText xml:space="preserve"> PAGEREF _Toc29107 \h </w:instrText>
        </w:r>
        <w:r>
          <w:fldChar w:fldCharType="separate"/>
        </w:r>
        <w:r>
          <w:t>86</w:t>
        </w:r>
        <w:r>
          <w:fldChar w:fldCharType="end"/>
        </w:r>
      </w:hyperlink>
    </w:p>
    <w:p>
      <w:pPr>
        <w:pStyle w:val="TOC2"/>
        <w:tabs>
          <w:tab w:val="right" w:leader="dot" w:pos="8306"/>
        </w:tabs>
      </w:pPr>
      <w:hyperlink w:anchor="_Toc12290" w:history="1">
        <w:r>
          <w:rPr>
            <w:rFonts w:ascii="仿宋" w:eastAsia="仿宋" w:hAnsi="仿宋" w:cs="仿宋" w:hint="eastAsia"/>
            <w:lang w:eastAsia="zh-CN"/>
          </w:rPr>
          <w:t>(六)、不符合与纠正措施</w:t>
        </w:r>
        <w:r>
          <w:tab/>
        </w:r>
        <w:r>
          <w:fldChar w:fldCharType="begin"/>
        </w:r>
        <w:r>
          <w:instrText xml:space="preserve"> PAGEREF _Toc12290 \h </w:instrText>
        </w:r>
        <w:r>
          <w:fldChar w:fldCharType="separate"/>
        </w:r>
        <w:r>
          <w:t>87</w:t>
        </w:r>
        <w:r>
          <w:fldChar w:fldCharType="end"/>
        </w:r>
      </w:hyperlink>
    </w:p>
    <w:p>
      <w:pPr>
        <w:pStyle w:val="TOC1"/>
        <w:tabs>
          <w:tab w:val="right" w:leader="dot" w:pos="8306"/>
        </w:tabs>
      </w:pPr>
      <w:hyperlink w:anchor="_Toc27807" w:history="1">
        <w:r>
          <w:rPr>
            <w:rFonts w:ascii="仿宋" w:eastAsia="仿宋" w:hAnsi="仿宋" w:cs="仿宋" w:hint="eastAsia"/>
            <w:lang w:eastAsia="zh-CN"/>
          </w:rPr>
          <w:t>十六、利益相关者分析与沟通计划</w:t>
        </w:r>
        <w:r>
          <w:tab/>
        </w:r>
        <w:r>
          <w:fldChar w:fldCharType="begin"/>
        </w:r>
        <w:r>
          <w:instrText xml:space="preserve"> PAGEREF _Toc27807 \h </w:instrText>
        </w:r>
        <w:r>
          <w:fldChar w:fldCharType="separate"/>
        </w:r>
        <w:r>
          <w:t>88</w:t>
        </w:r>
        <w:r>
          <w:fldChar w:fldCharType="end"/>
        </w:r>
      </w:hyperlink>
    </w:p>
    <w:p>
      <w:pPr>
        <w:pStyle w:val="TOC2"/>
        <w:tabs>
          <w:tab w:val="right" w:leader="dot" w:pos="8306"/>
        </w:tabs>
      </w:pPr>
      <w:hyperlink w:anchor="_Toc18072" w:history="1">
        <w:r>
          <w:rPr>
            <w:rFonts w:ascii="仿宋" w:eastAsia="仿宋" w:hAnsi="仿宋" w:cs="仿宋" w:hint="eastAsia"/>
            <w:lang w:eastAsia="zh-CN"/>
          </w:rPr>
          <w:t>(一)、利益相关者分析</w:t>
        </w:r>
        <w:r>
          <w:tab/>
        </w:r>
        <w:r>
          <w:fldChar w:fldCharType="begin"/>
        </w:r>
        <w:r>
          <w:instrText xml:space="preserve"> PAGEREF _Toc18072 \h </w:instrText>
        </w:r>
        <w:r>
          <w:fldChar w:fldCharType="separate"/>
        </w:r>
        <w:r>
          <w:t>88</w:t>
        </w:r>
        <w:r>
          <w:fldChar w:fldCharType="end"/>
        </w:r>
      </w:hyperlink>
    </w:p>
    <w:p>
      <w:pPr>
        <w:pStyle w:val="TOC2"/>
        <w:tabs>
          <w:tab w:val="right" w:leader="dot" w:pos="8306"/>
        </w:tabs>
      </w:pPr>
      <w:hyperlink w:anchor="_Toc26096" w:history="1">
        <w:r>
          <w:rPr>
            <w:rFonts w:ascii="仿宋" w:eastAsia="仿宋" w:hAnsi="仿宋" w:cs="仿宋" w:hint="eastAsia"/>
            <w:lang w:eastAsia="zh-CN"/>
          </w:rPr>
          <w:t>(二)、沟通计划</w:t>
        </w:r>
        <w:r>
          <w:tab/>
        </w:r>
        <w:r>
          <w:fldChar w:fldCharType="begin"/>
        </w:r>
        <w:r>
          <w:instrText xml:space="preserve"> PAGEREF _Toc26096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2"/>
      <w:r>
        <w:rPr>
          <w:rFonts w:ascii="仿宋" w:eastAsia="仿宋" w:hAnsi="仿宋" w:cs="仿宋" w:hint="eastAsia"/>
          <w:sz w:val="28"/>
          <w:lang w:eastAsia="zh-CN"/>
        </w:rPr>
        <w:t>一、驾校学车项目建设单位说明</w:t>
      </w:r>
      <w:bookmarkEnd w:id="2"/>
    </w:p>
    <w:p>
      <w:pPr>
        <w:pStyle w:val="Heading2"/>
        <w:rPr>
          <w:rFonts w:ascii="仿宋" w:eastAsia="仿宋" w:hAnsi="仿宋" w:cs="仿宋" w:hint="eastAsia"/>
          <w:lang w:eastAsia="zh-CN"/>
        </w:rPr>
      </w:pPr>
      <w:bookmarkStart w:id="3" w:name="_Toc26262"/>
      <w:r>
        <w:rPr>
          <w:rFonts w:ascii="仿宋" w:eastAsia="仿宋" w:hAnsi="仿宋" w:cs="仿宋" w:hint="eastAsia"/>
          <w:lang w:eastAsia="zh-CN"/>
        </w:rPr>
        <w:t>(一)、驾校学车项目承办单位基本情况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9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驾校学车项目承办单位的XXXX，我们着眼于实现可持续的经济效益。通过技术创新和解决方案的提供，公司预计在驾校学车项目执行期间将获得可观的收入增长。这一收入来源主要包括驾校学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同时，我们注重成本控制和效率提升，以确保驾校学车项目的可持续盈利。透过精细的管理和资源优化，公司期望实现驾校学车项目利润最大化。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驾校学车项目实施进行全面的投资评估，包括驾校学车项目启动阶段的资金投入和后续运营成本。通过对驾校学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驾校学车项目实施过程中具备足够的资金流动性，公司将进行详尽的现金流分析。这包括资金需求的合理预测、驾校学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45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技术管理特点体现在其创新导向。通过引入最先进的技术趋势和解决方案，驾校学车项目致力于提升科技含量、提高质量和效率水平。这意味着我们将采用最新的工具和方法，确保驾校学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驾校学车项目技术管理的显著特征。通过整合不同领域的技术资源，我们实现了跨学科的协同工作。这有助于优化技术架构，提高整体效能。此外，整合性策略还促进了不同技术团队之间的紧密沟通和高效合作，确保驾校学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驾校学车项目所采用的技术。通过不断优化技术方案，驾校学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驾校学车项目团队将在驾校学车项目初期识别可能的技术风险，并采取相应的预防和应对措施。通过建立健全的风险评估机制，驾校学车项目能够在实施过程中及时发现并解决潜在的技术问题，保障驾校学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驾校学车项目中，技术将成为驾校学车项目成功的有力支持。这一深度剖析揭示了技术管理在驾校学车项目实施中的关键作用，为驾校学车项目的技术基础奠定了坚实的基础。</w:t>
      </w:r>
    </w:p>
    <w:p>
      <w:pPr>
        <w:pStyle w:val="Heading2"/>
        <w:ind w:firstLine="560" w:firstLineChars="200"/>
        <w:rPr>
          <w:rFonts w:ascii="仿宋" w:eastAsia="仿宋" w:hAnsi="仿宋" w:cs="仿宋" w:hint="eastAsia"/>
          <w:sz w:val="28"/>
          <w:lang w:eastAsia="zh-CN"/>
        </w:rPr>
      </w:pPr>
      <w:bookmarkStart w:id="7" w:name="_Toc17821"/>
      <w:r>
        <w:rPr>
          <w:rFonts w:ascii="仿宋" w:eastAsia="仿宋" w:hAnsi="仿宋" w:cs="仿宋" w:hint="eastAsia"/>
          <w:sz w:val="28"/>
          <w:lang w:eastAsia="zh-CN"/>
        </w:rPr>
        <w:t>(二)、驾校学车项目工艺技术设计方案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驾校学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驾校学车项目将严格按照相关行业规范要求进行组织。通过有效控制产品质量，驾校学车项目将致力于为顾客提供优质的驾校学车项目产品和良好的服务。这体现了驾校学车项目对于生产活动合规性和质量标准的高度重视，为驾校学车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驾校学车项目注重生态效益和清洁生产原则。驾校学车项目建设将紧密结合地方特色经济发展，与社会经济发展规划和区域环境保护规划方案相协调一致。通过与当地区域自然生态系统的结合，驾校学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驾校学车项目产品具有多样化的客户需求和个性化的特点。因此，驾校学车项目产品规格品种多样，且单批生产数量较小。为满足这一特点，驾校学车项目承办单位将建设先进的柔性制造生产线。通过广泛应用柔性制造技术，驾校学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驾校学车项目采用的技术具有较高的技术含量和自动化水平，处于国内先进水平。这一技术选用不仅体现了对生产效率、质量和环境友好性的高标准要求，同时为驾校学车项目的可持续发展奠定了坚实的基础。</w:t>
      </w:r>
    </w:p>
    <w:p>
      <w:pPr>
        <w:pStyle w:val="Heading2"/>
        <w:ind w:firstLine="560" w:firstLineChars="200"/>
        <w:rPr>
          <w:rFonts w:ascii="仿宋" w:eastAsia="仿宋" w:hAnsi="仿宋" w:cs="仿宋" w:hint="eastAsia"/>
          <w:sz w:val="28"/>
          <w:lang w:eastAsia="zh-CN"/>
        </w:rPr>
      </w:pPr>
      <w:bookmarkStart w:id="8" w:name="_Toc2494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为确保驾校学车项目的高效生产和技术实施，我们制定了一套精心设计的设备选型方案，以满足驾校学车项目生产、质量和环保的要求。该方案的主要特点如下：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驾校学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针对驾校学车项目产品的多样性和小批量生产的特点，我们将建设柔性制造生产线。通过在设备选型中考虑柔性制造技术，可以灵活应对不同产品规格和生产需求，实现生产线的高度灵活性和适应性。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572"/>
      <w:r>
        <w:rPr>
          <w:rFonts w:ascii="仿宋" w:eastAsia="仿宋" w:hAnsi="仿宋" w:cs="仿宋" w:hint="eastAsia"/>
          <w:sz w:val="28"/>
          <w:lang w:eastAsia="zh-CN"/>
        </w:rPr>
        <w:t>三、驾校学车项目概论</w:t>
      </w:r>
      <w:bookmarkEnd w:id="9"/>
    </w:p>
    <w:p>
      <w:pPr>
        <w:pStyle w:val="Heading2"/>
        <w:rPr>
          <w:rFonts w:ascii="仿宋" w:eastAsia="仿宋" w:hAnsi="仿宋" w:cs="仿宋" w:hint="eastAsia"/>
          <w:lang w:eastAsia="zh-CN"/>
        </w:rPr>
      </w:pPr>
      <w:bookmarkStart w:id="10" w:name="_Toc27343"/>
      <w:r>
        <w:rPr>
          <w:rFonts w:ascii="仿宋" w:eastAsia="仿宋" w:hAnsi="仿宋" w:cs="仿宋" w:hint="eastAsia"/>
          <w:lang w:eastAsia="zh-CN"/>
        </w:rPr>
        <w:t>(一)、驾校学车项目概况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起源追溯至对市场的深入洞察。市场的不断演变与变革为驾校学车项目提供了难得的机遇。当前市场存在的需求缺口和变革的大环境共同构成了驾校学车项目的背景。这个驾校学车项目旨在充分利用市场机遇，填补行业中尚未满足的需求，为客户提供全新的解决方案。市场的变革和需求的增长使得这个驾校学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驾校学车项目名称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正式命名为驾校学车。这个名称不仅仅是一个标识，更代表了驾校学车项目的核心理念和愿景。它蕴含着驾校学车项目所要解决问题的关键字，具有强烈的表达和辨识度，为驾校学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驾校学车项目目标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核心目标是提供一种全新、高效的解决方案，满足客户日益增长的需求。驾校学车项目追求的不仅仅是满足市场需求，更是在市场中获得卓越的竞争优势。通过不断提升产品或服务的质量和创新水平，驾校学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驾校学车项目范围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全面涵盖了产品研发、制造、市场推广和售后服务，确保从产品设计到最终用户体验的全方位关注。这一全面的驾校学车项目范围是为了确保驾校学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驾校学车项目时间表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驾校学车项目计划在未来18个月内完成，包括研发、测试、市场试点和正式推出等不同阶段。这个时间表的合理设计是为了确保驾校学车项目各个阶段的顺利推进，以便按时交付高质量的成果。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驾校学车项目预算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驾校学车项目总预算估算为XX百万美元，主要分配在研发、市场推广、人员培训和运营等方面。这一充足的预算为驾校学车项目提供了充足的资源，确保驾校学车项目在各个方面都能取得优异的表现。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驾校学车项目风险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驾校学车项目可能面临的风险包括市场接受度低、技术难题、竞争激烈等。驾校学车项目团队已经制定了相应的风险应对计划，通过前瞻性的风险管理，确保驾校学车项目在面对不确定性时能够迅速做出应对。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驾校学车项目团队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驾校学车项目汇聚了一支经验丰富、多领域专业素养的核心团队，确保驾校学车项目在各个方面都能拥有高水平的执行力。团队的协同作战是驾校学车项目成功的关键因素之一。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驾校学车项目背景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驾校学车项目的背景根植于市场对更高效、创新产品的渴望，同时也受到科技发展对行业格局的深刻改变的影响。这为驾校学车项目提供了广阔的发展空间和市场需求。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驾校学车项目现状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截至目前，驾校学车项目已完成市场调研和技术验证，取得了初步的成功。这为驾校学车项目在未来的发展奠定了坚实的基础，为更远大的目标打下了坚实的基石。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38"/>
      <w:r>
        <w:rPr>
          <w:rFonts w:ascii="仿宋" w:eastAsia="仿宋" w:hAnsi="仿宋" w:cs="仿宋" w:hint="eastAsia"/>
          <w:sz w:val="28"/>
          <w:lang w:eastAsia="zh-CN"/>
        </w:rPr>
        <w:t>(二)、驾校学车项目目标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keyword》驾校学车项目首要业务目标是在市场中占据有利地位，实现产品/服务的成功推广和销售。通过不断提升产品质量、创新性，驾校学车项目追求成为行业中的领导者，赢得更多客户的青睐。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在科技迅速发展的时代，驾校学车项目着眼于技术创新。通过持续的研发和技术升级，驾校学车项目旨在推出更具创新性的产品或服务，以满足市场对新鲜、先进解决方案的需求。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为了建立可持续的客户关系，驾校学车项目设定了客户满意度目标。通过提供卓越的产品质量和优质的客户服务，驾校学车项目追求赢得客户的信任和忠诚度，确保他们的满意度达到行业领先水平。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驾校学车项目注重社会责任和可持续发展。通过实施环保、社会责任驾校学车项目，驾校学车项目致力于在经济发展的同时保护环境，促进社会公平，实现可持续经营。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驾校学车项目的团队是实现目标的核心驱动力。因此，驾校学车项目设定了团队发展目标，包括提升团队成员的专业技能、培养领导力，以及搭建协同高效的团队工作氛围。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959"/>
      <w:r>
        <w:rPr>
          <w:rFonts w:ascii="仿宋" w:eastAsia="仿宋" w:hAnsi="仿宋" w:cs="仿宋" w:hint="eastAsia"/>
          <w:sz w:val="28"/>
          <w:lang w:eastAsia="zh-CN"/>
        </w:rPr>
        <w:t>(三)、驾校学车项目提出的理由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驾校学车项目提出的理由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提出源于对市场机遇的深刻洞察。当前市场中存在的需求缺口和行业发展趋势表明，有巨大的商业机会等待被开发。通过准确捕捉市场机遇，驾校学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理念基于对技术创新的信仰。通过持续的研发和技术投入，驾校学车项目有望推出更具创新性的产品或服务。在科技飞速发展的当下，驾校学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提出是为了增强企业的行业竞争力。通过提升产品或服务的质量和独特性，驾校学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响应了消费者需求的变化。随着社会和科技的不断发展，消费者对产品和服务的需求也在发生变化。通过深入了解并及时回应消费者的新需求，驾校学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驾校学车项目的提出是企业战略发展规划的一部分。在面对日益激烈的市场竞争和不断变化的商业环境中，驾校学车项目作为企业战略的一环，旨在为企业开辟新的增长领域，巩固企业在行业中的地位。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提出不仅仅是基于商业考量，还注重社会责任。通过推出环保、社会责任等方面的驾校学车项目，驾校学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驾校学车项目的提出反映了对利益相关者期望的关注。包括客户、员工、投资者等利益相关者在企业发展中都有着各自的期望，驾校学车项目力求在满足这些期望的同时，取得更大的共赢。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034"/>
      <w:r>
        <w:rPr>
          <w:rFonts w:ascii="仿宋" w:eastAsia="仿宋" w:hAnsi="仿宋" w:cs="仿宋" w:hint="eastAsia"/>
          <w:sz w:val="28"/>
          <w:lang w:eastAsia="zh-CN"/>
        </w:rPr>
        <w:t>(四)、驾校学车项目意义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在实施驾校学车项目的过程中，我们不仅仅是在追逐商业成功，更是为企业和社会的多个层面创造了深远的意义。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首要意义在于提升企业的市场竞争力。通过持续的创新和对产品质量的高标准要求，驾校学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驾校学车项目的推进将促使行业技术水平的提升。通过引入先进技术和创新性解决方案，驾校学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驾校学车项目不仅创造了大量就业机会，提高了就业水平，还注重社会责任和环保。通过参与社会公益事业和推动环保驾校学车项目，驾校学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综合而言，驾校学车项目意义重大，不仅推动了企业的发展，也为行业和社会的进步贡献了积极力量。这是一个全面而深刻的影响，将在未来产生可持续的正面效应。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255"/>
      <w:r>
        <w:rPr>
          <w:rFonts w:ascii="仿宋" w:eastAsia="仿宋" w:hAnsi="仿宋" w:cs="仿宋" w:hint="eastAsia"/>
          <w:sz w:val="28"/>
          <w:lang w:eastAsia="zh-CN"/>
        </w:rPr>
        <w:t>(五)、驾校学车项目背景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在当今迅猛发展的商业环境中，驾校学车项目的动因根植于对多方面因素的审慎考量。这个驾校学车项目的提出并非孤立的决策，而是对企业所处背景深入思考的产物。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市场的不断演变是驾校学车项目背后的首要原因。科技的迅速发展和全球市场的快速变化使得企业必须灵活应对。驾校学车项目应运而生，旨在通过创新性的解决方案迎合市场的多变需求，赢得竞争中的先机。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竞争的激烈程度也是驾校学车项目背景中不可忽视的一环。企业需要在激烈竞争中脱颖而出，为此，驾校学车项目致力于打破常规，提供独特的价值主张，以吸引客户并确保市场份额的增长。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技术的迅速发展为企业带来了机遇与挑战。作为驾校学车项目启动的背景之一，对新兴技术的应用将有助于提升企业的技术水平，使其在不断演进的商业环境中保持竞争优势。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此外，社会对企业责任的期望也在逐渐升高。驾校学车项目充分融入了社会责任的理念，通过可持续经营和社会公益驾校学车项目，企图为社会贡献一份力量，在商业成功的同时关注社会价值。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936"/>
      <w:r>
        <w:rPr>
          <w:rFonts w:ascii="仿宋" w:eastAsia="仿宋" w:hAnsi="仿宋" w:cs="仿宋" w:hint="eastAsia"/>
          <w:sz w:val="28"/>
          <w:lang w:eastAsia="zh-CN"/>
        </w:rPr>
        <w:t>四、驾校学车项目危机管理</w:t>
      </w:r>
      <w:bookmarkEnd w:id="15"/>
    </w:p>
    <w:p>
      <w:pPr>
        <w:pStyle w:val="Heading2"/>
        <w:rPr>
          <w:rFonts w:ascii="仿宋" w:eastAsia="仿宋" w:hAnsi="仿宋" w:cs="仿宋" w:hint="eastAsia"/>
          <w:lang w:eastAsia="zh-CN"/>
        </w:rPr>
      </w:pPr>
      <w:bookmarkStart w:id="16" w:name="_Toc2860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危机管理中，危机预警与识别是确保驾校学车项目稳健运行的核心步骤。通过建立全面的监测机制，驾校学车项目团队旨在及时发现和理解潜在的风险和危机因素，以便采取及时的预防和应对措施，确保驾校学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首先，通过深入的风险评估，驾校学车项目团队全面分析了整个驾校学车项目和各个阶段可能存在的威胁。这包括准确评估每个潜在风险的发生概率和可能影响的程度，为后续危机预警提供了有力支持。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驾校学车项目团队着重于明确定义驾校学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驾校学车项目进展的持续监控，团队能够及时发现潜在问题并作出迅速反应。驾校学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在这一阶段，团队的专业素养和反应速度将发挥至关重要的作用，以确保潜在危机能够在初期得到有效的处理，最大程度地减轻负面影响。通过危机预警与识别，驾校学车项目得以更有序、可控地推进。</w:t>
      </w:r>
    </w:p>
    <w:p>
      <w:pPr>
        <w:pStyle w:val="Heading2"/>
        <w:ind w:firstLine="560" w:firstLineChars="200"/>
        <w:rPr>
          <w:rFonts w:ascii="仿宋" w:eastAsia="仿宋" w:hAnsi="仿宋" w:cs="仿宋" w:hint="eastAsia"/>
          <w:sz w:val="28"/>
          <w:lang w:eastAsia="zh-CN"/>
        </w:rPr>
      </w:pPr>
      <w:bookmarkStart w:id="17" w:name="_Toc3012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在危机发生时，驾校学车项目团队立即行动，成立了应急小组。该小组的任务是迅速制定并实施紧急应对措施，以最小化潜在损失。以下是采取的主要措施：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暂停驾校学车项目进度：为遏制危机蔓延，驾校学车项目暂时停止进行，以便全面评估当前状况。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资源重新分配：重新评估驾校学车项目资源的分配，确保最大限度地减小损失。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实时沟通：与关键利益相关者建立实时沟通机制，向他们传递驾校学车项目危机的实际状况，保障驾校学车项目核心利益。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在紧急应对的同时，驾校学车项目团队强调了团队协作和有效沟通的重要性。以下是团队协作的关键举措：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信息共享机制：建立了信息共享平台，确保团队成员能够及时获取驾校学车项目危机的实时信息。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https://d.book118.com/827131063055006030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37030"/>
    <w:rsid w:val="315370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3106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2024-01-10T07:08:00Z</dcterms:created>
  <dcterms:modified xsi:type="dcterms:W3CDTF">2024-01-10T07:08:42Z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B874DD0AC32C4D8D958084F56B4872AB_11</vt:lpwstr>
  </property>
  <property fmtid="{D5CDD505-2E9C-101B-9397-08002B2CF9AE}" pid="3" name="KSOProductBuildVer">
    <vt:lpwstr>2052-12.1.0.16120</vt:lpwstr>
  </property>
</Properties>
</file>