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粉体食品物料杀菌设备项目规划设计纲要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9" w:history="1">
        <w:r>
          <w:rPr>
            <w:rFonts w:ascii="仿宋" w:eastAsia="仿宋" w:hAnsi="仿宋" w:cs="仿宋" w:hint="eastAsia"/>
            <w:lang w:eastAsia="zh-CN"/>
          </w:rPr>
          <w:t>序言</w:t>
        </w:r>
        <w:r>
          <w:tab/>
        </w:r>
        <w:r>
          <w:fldChar w:fldCharType="begin"/>
        </w:r>
        <w:r>
          <w:instrText xml:space="preserve"> PAGEREF _Toc21729 \h </w:instrText>
        </w:r>
        <w:r>
          <w:fldChar w:fldCharType="separate"/>
        </w:r>
        <w:r>
          <w:t>3</w:t>
        </w:r>
        <w:r>
          <w:fldChar w:fldCharType="end"/>
        </w:r>
      </w:hyperlink>
    </w:p>
    <w:p>
      <w:pPr>
        <w:pStyle w:val="TOC1"/>
        <w:tabs>
          <w:tab w:val="right" w:leader="dot" w:pos="8306"/>
        </w:tabs>
      </w:pPr>
      <w:hyperlink w:anchor="_Toc16181" w:history="1">
        <w:r>
          <w:rPr>
            <w:rFonts w:ascii="仿宋" w:eastAsia="仿宋" w:hAnsi="仿宋" w:cs="仿宋" w:hint="eastAsia"/>
            <w:lang w:eastAsia="zh-CN"/>
          </w:rPr>
          <w:t>一、粉体食品物料杀菌设备项目建设背景及必要性分析</w:t>
        </w:r>
        <w:r>
          <w:tab/>
        </w:r>
        <w:r>
          <w:fldChar w:fldCharType="begin"/>
        </w:r>
        <w:r>
          <w:instrText xml:space="preserve"> PAGEREF _Toc16181 \h </w:instrText>
        </w:r>
        <w:r>
          <w:fldChar w:fldCharType="separate"/>
        </w:r>
        <w:r>
          <w:t>3</w:t>
        </w:r>
        <w:r>
          <w:fldChar w:fldCharType="end"/>
        </w:r>
      </w:hyperlink>
    </w:p>
    <w:p>
      <w:pPr>
        <w:pStyle w:val="TOC2"/>
        <w:tabs>
          <w:tab w:val="right" w:leader="dot" w:pos="8306"/>
        </w:tabs>
      </w:pPr>
      <w:hyperlink w:anchor="_Toc15322" w:history="1">
        <w:r>
          <w:rPr>
            <w:rFonts w:ascii="仿宋" w:eastAsia="仿宋" w:hAnsi="仿宋" w:cs="仿宋" w:hint="eastAsia"/>
            <w:lang w:eastAsia="zh-CN"/>
          </w:rPr>
          <w:t>(一)、粉体食品物料杀菌设备项目背景分析</w:t>
        </w:r>
        <w:r>
          <w:tab/>
        </w:r>
        <w:r>
          <w:fldChar w:fldCharType="begin"/>
        </w:r>
        <w:r>
          <w:instrText xml:space="preserve"> PAGEREF _Toc15322 \h </w:instrText>
        </w:r>
        <w:r>
          <w:fldChar w:fldCharType="separate"/>
        </w:r>
        <w:r>
          <w:t>3</w:t>
        </w:r>
        <w:r>
          <w:fldChar w:fldCharType="end"/>
        </w:r>
      </w:hyperlink>
    </w:p>
    <w:p>
      <w:pPr>
        <w:pStyle w:val="TOC2"/>
        <w:tabs>
          <w:tab w:val="right" w:leader="dot" w:pos="8306"/>
        </w:tabs>
      </w:pPr>
      <w:hyperlink w:anchor="_Toc11577" w:history="1">
        <w:r>
          <w:rPr>
            <w:rFonts w:ascii="仿宋" w:eastAsia="仿宋" w:hAnsi="仿宋" w:cs="仿宋" w:hint="eastAsia"/>
            <w:lang w:eastAsia="zh-CN"/>
          </w:rPr>
          <w:t>(二)、粉体食品物料杀菌设备项目建设必要性分析</w:t>
        </w:r>
        <w:r>
          <w:tab/>
        </w:r>
        <w:r>
          <w:fldChar w:fldCharType="begin"/>
        </w:r>
        <w:r>
          <w:instrText xml:space="preserve"> PAGEREF _Toc11577 \h </w:instrText>
        </w:r>
        <w:r>
          <w:fldChar w:fldCharType="separate"/>
        </w:r>
        <w:r>
          <w:t>5</w:t>
        </w:r>
        <w:r>
          <w:fldChar w:fldCharType="end"/>
        </w:r>
      </w:hyperlink>
    </w:p>
    <w:p>
      <w:pPr>
        <w:pStyle w:val="TOC1"/>
        <w:tabs>
          <w:tab w:val="right" w:leader="dot" w:pos="8306"/>
        </w:tabs>
      </w:pPr>
      <w:hyperlink w:anchor="_Toc5283" w:history="1">
        <w:r>
          <w:rPr>
            <w:rFonts w:ascii="仿宋" w:eastAsia="仿宋" w:hAnsi="仿宋" w:cs="仿宋" w:hint="eastAsia"/>
            <w:lang w:eastAsia="zh-CN"/>
          </w:rPr>
          <w:t>二、粉体食品物料杀菌设备项目土建工程</w:t>
        </w:r>
        <w:r>
          <w:tab/>
        </w:r>
        <w:r>
          <w:fldChar w:fldCharType="begin"/>
        </w:r>
        <w:r>
          <w:instrText xml:space="preserve"> PAGEREF _Toc5283 \h </w:instrText>
        </w:r>
        <w:r>
          <w:fldChar w:fldCharType="separate"/>
        </w:r>
        <w:r>
          <w:t>6</w:t>
        </w:r>
        <w:r>
          <w:fldChar w:fldCharType="end"/>
        </w:r>
      </w:hyperlink>
    </w:p>
    <w:p>
      <w:pPr>
        <w:pStyle w:val="TOC2"/>
        <w:tabs>
          <w:tab w:val="right" w:leader="dot" w:pos="8306"/>
        </w:tabs>
      </w:pPr>
      <w:hyperlink w:anchor="_Toc6015" w:history="1">
        <w:r>
          <w:rPr>
            <w:rFonts w:ascii="仿宋" w:eastAsia="仿宋" w:hAnsi="仿宋" w:cs="仿宋" w:hint="eastAsia"/>
            <w:lang w:eastAsia="zh-CN"/>
          </w:rPr>
          <w:t>(一)、建筑工程设计原则</w:t>
        </w:r>
        <w:r>
          <w:tab/>
        </w:r>
        <w:r>
          <w:fldChar w:fldCharType="begin"/>
        </w:r>
        <w:r>
          <w:instrText xml:space="preserve"> PAGEREF _Toc6015 \h </w:instrText>
        </w:r>
        <w:r>
          <w:fldChar w:fldCharType="separate"/>
        </w:r>
        <w:r>
          <w:t>6</w:t>
        </w:r>
        <w:r>
          <w:fldChar w:fldCharType="end"/>
        </w:r>
      </w:hyperlink>
    </w:p>
    <w:p>
      <w:pPr>
        <w:pStyle w:val="TOC2"/>
        <w:tabs>
          <w:tab w:val="right" w:leader="dot" w:pos="8306"/>
        </w:tabs>
      </w:pPr>
      <w:hyperlink w:anchor="_Toc24716" w:history="1">
        <w:r>
          <w:rPr>
            <w:rFonts w:ascii="仿宋" w:eastAsia="仿宋" w:hAnsi="仿宋" w:cs="仿宋" w:hint="eastAsia"/>
            <w:lang w:eastAsia="zh-CN"/>
          </w:rPr>
          <w:t>(二)、土建工程设计年限及安全等级</w:t>
        </w:r>
        <w:r>
          <w:tab/>
        </w:r>
        <w:r>
          <w:fldChar w:fldCharType="begin"/>
        </w:r>
        <w:r>
          <w:instrText xml:space="preserve"> PAGEREF _Toc24716 \h </w:instrText>
        </w:r>
        <w:r>
          <w:fldChar w:fldCharType="separate"/>
        </w:r>
        <w:r>
          <w:t>7</w:t>
        </w:r>
        <w:r>
          <w:fldChar w:fldCharType="end"/>
        </w:r>
      </w:hyperlink>
    </w:p>
    <w:p>
      <w:pPr>
        <w:pStyle w:val="TOC2"/>
        <w:tabs>
          <w:tab w:val="right" w:leader="dot" w:pos="8306"/>
        </w:tabs>
      </w:pPr>
      <w:hyperlink w:anchor="_Toc22964" w:history="1">
        <w:r>
          <w:rPr>
            <w:rFonts w:ascii="仿宋" w:eastAsia="仿宋" w:hAnsi="仿宋" w:cs="仿宋" w:hint="eastAsia"/>
            <w:lang w:eastAsia="zh-CN"/>
          </w:rPr>
          <w:t>(三)、建筑工程设计总体要求</w:t>
        </w:r>
        <w:r>
          <w:tab/>
        </w:r>
        <w:r>
          <w:fldChar w:fldCharType="begin"/>
        </w:r>
        <w:r>
          <w:instrText xml:space="preserve"> PAGEREF _Toc22964 \h </w:instrText>
        </w:r>
        <w:r>
          <w:fldChar w:fldCharType="separate"/>
        </w:r>
        <w:r>
          <w:t>9</w:t>
        </w:r>
        <w:r>
          <w:fldChar w:fldCharType="end"/>
        </w:r>
      </w:hyperlink>
    </w:p>
    <w:p>
      <w:pPr>
        <w:pStyle w:val="TOC2"/>
        <w:tabs>
          <w:tab w:val="right" w:leader="dot" w:pos="8306"/>
        </w:tabs>
      </w:pPr>
      <w:hyperlink w:anchor="_Toc21952" w:history="1">
        <w:r>
          <w:rPr>
            <w:rFonts w:ascii="仿宋" w:eastAsia="仿宋" w:hAnsi="仿宋" w:cs="仿宋" w:hint="eastAsia"/>
            <w:lang w:eastAsia="zh-CN"/>
          </w:rPr>
          <w:t>(四)、土建工程建设指标</w:t>
        </w:r>
        <w:r>
          <w:tab/>
        </w:r>
        <w:r>
          <w:fldChar w:fldCharType="begin"/>
        </w:r>
        <w:r>
          <w:instrText xml:space="preserve"> PAGEREF _Toc21952 \h </w:instrText>
        </w:r>
        <w:r>
          <w:fldChar w:fldCharType="separate"/>
        </w:r>
        <w:r>
          <w:t>9</w:t>
        </w:r>
        <w:r>
          <w:fldChar w:fldCharType="end"/>
        </w:r>
      </w:hyperlink>
    </w:p>
    <w:p>
      <w:pPr>
        <w:pStyle w:val="TOC1"/>
        <w:tabs>
          <w:tab w:val="right" w:leader="dot" w:pos="8306"/>
        </w:tabs>
      </w:pPr>
      <w:hyperlink w:anchor="_Toc15806" w:history="1">
        <w:r>
          <w:rPr>
            <w:rFonts w:ascii="仿宋" w:eastAsia="仿宋" w:hAnsi="仿宋" w:cs="仿宋" w:hint="eastAsia"/>
            <w:lang w:eastAsia="zh-CN"/>
          </w:rPr>
          <w:t>三、粉体食品物料杀菌设备项目概论</w:t>
        </w:r>
        <w:r>
          <w:tab/>
        </w:r>
        <w:r>
          <w:fldChar w:fldCharType="begin"/>
        </w:r>
        <w:r>
          <w:instrText xml:space="preserve"> PAGEREF _Toc15806 \h </w:instrText>
        </w:r>
        <w:r>
          <w:fldChar w:fldCharType="separate"/>
        </w:r>
        <w:r>
          <w:t>10</w:t>
        </w:r>
        <w:r>
          <w:fldChar w:fldCharType="end"/>
        </w:r>
      </w:hyperlink>
    </w:p>
    <w:p>
      <w:pPr>
        <w:pStyle w:val="TOC2"/>
        <w:tabs>
          <w:tab w:val="right" w:leader="dot" w:pos="8306"/>
        </w:tabs>
      </w:pPr>
      <w:hyperlink w:anchor="_Toc31056" w:history="1">
        <w:r>
          <w:rPr>
            <w:rFonts w:ascii="仿宋" w:eastAsia="仿宋" w:hAnsi="仿宋" w:cs="仿宋" w:hint="eastAsia"/>
            <w:lang w:eastAsia="zh-CN"/>
          </w:rPr>
          <w:t>(一)、粉体食品物料杀菌设备项目概况</w:t>
        </w:r>
        <w:r>
          <w:tab/>
        </w:r>
        <w:r>
          <w:fldChar w:fldCharType="begin"/>
        </w:r>
        <w:r>
          <w:instrText xml:space="preserve"> PAGEREF _Toc31056 \h </w:instrText>
        </w:r>
        <w:r>
          <w:fldChar w:fldCharType="separate"/>
        </w:r>
        <w:r>
          <w:t>10</w:t>
        </w:r>
        <w:r>
          <w:fldChar w:fldCharType="end"/>
        </w:r>
      </w:hyperlink>
    </w:p>
    <w:p>
      <w:pPr>
        <w:pStyle w:val="TOC2"/>
        <w:tabs>
          <w:tab w:val="right" w:leader="dot" w:pos="8306"/>
        </w:tabs>
      </w:pPr>
      <w:hyperlink w:anchor="_Toc5157" w:history="1">
        <w:r>
          <w:rPr>
            <w:rFonts w:ascii="仿宋" w:eastAsia="仿宋" w:hAnsi="仿宋" w:cs="仿宋" w:hint="eastAsia"/>
            <w:lang w:eastAsia="zh-CN"/>
          </w:rPr>
          <w:t>(二)、粉体食品物料杀菌设备项目目标</w:t>
        </w:r>
        <w:r>
          <w:tab/>
        </w:r>
        <w:r>
          <w:fldChar w:fldCharType="begin"/>
        </w:r>
        <w:r>
          <w:instrText xml:space="preserve"> PAGEREF _Toc5157 \h </w:instrText>
        </w:r>
        <w:r>
          <w:fldChar w:fldCharType="separate"/>
        </w:r>
        <w:r>
          <w:t>12</w:t>
        </w:r>
        <w:r>
          <w:fldChar w:fldCharType="end"/>
        </w:r>
      </w:hyperlink>
    </w:p>
    <w:p>
      <w:pPr>
        <w:pStyle w:val="TOC2"/>
        <w:tabs>
          <w:tab w:val="right" w:leader="dot" w:pos="8306"/>
        </w:tabs>
      </w:pPr>
      <w:hyperlink w:anchor="_Toc8823" w:history="1">
        <w:r>
          <w:rPr>
            <w:rFonts w:ascii="仿宋" w:eastAsia="仿宋" w:hAnsi="仿宋" w:cs="仿宋" w:hint="eastAsia"/>
            <w:lang w:eastAsia="zh-CN"/>
          </w:rPr>
          <w:t>(三)、粉体食品物料杀菌设备项目提出的理由</w:t>
        </w:r>
        <w:r>
          <w:tab/>
        </w:r>
        <w:r>
          <w:fldChar w:fldCharType="begin"/>
        </w:r>
        <w:r>
          <w:instrText xml:space="preserve"> PAGEREF _Toc8823 \h </w:instrText>
        </w:r>
        <w:r>
          <w:fldChar w:fldCharType="separate"/>
        </w:r>
        <w:r>
          <w:t>13</w:t>
        </w:r>
        <w:r>
          <w:fldChar w:fldCharType="end"/>
        </w:r>
      </w:hyperlink>
    </w:p>
    <w:p>
      <w:pPr>
        <w:pStyle w:val="TOC2"/>
        <w:tabs>
          <w:tab w:val="right" w:leader="dot" w:pos="8306"/>
        </w:tabs>
      </w:pPr>
      <w:hyperlink w:anchor="_Toc17604" w:history="1">
        <w:r>
          <w:rPr>
            <w:rFonts w:ascii="仿宋" w:eastAsia="仿宋" w:hAnsi="仿宋" w:cs="仿宋" w:hint="eastAsia"/>
            <w:lang w:eastAsia="zh-CN"/>
          </w:rPr>
          <w:t>(四)、粉体食品物料杀菌设备项目意义</w:t>
        </w:r>
        <w:r>
          <w:tab/>
        </w:r>
        <w:r>
          <w:fldChar w:fldCharType="begin"/>
        </w:r>
        <w:r>
          <w:instrText xml:space="preserve"> PAGEREF _Toc17604 \h </w:instrText>
        </w:r>
        <w:r>
          <w:fldChar w:fldCharType="separate"/>
        </w:r>
        <w:r>
          <w:t>15</w:t>
        </w:r>
        <w:r>
          <w:fldChar w:fldCharType="end"/>
        </w:r>
      </w:hyperlink>
    </w:p>
    <w:p>
      <w:pPr>
        <w:pStyle w:val="TOC2"/>
        <w:tabs>
          <w:tab w:val="right" w:leader="dot" w:pos="8306"/>
        </w:tabs>
      </w:pPr>
      <w:hyperlink w:anchor="_Toc30976" w:history="1">
        <w:r>
          <w:rPr>
            <w:rFonts w:ascii="仿宋" w:eastAsia="仿宋" w:hAnsi="仿宋" w:cs="仿宋" w:hint="eastAsia"/>
            <w:lang w:eastAsia="zh-CN"/>
          </w:rPr>
          <w:t>(五)、粉体食品物料杀菌设备项目背景</w:t>
        </w:r>
        <w:r>
          <w:tab/>
        </w:r>
        <w:r>
          <w:fldChar w:fldCharType="begin"/>
        </w:r>
        <w:r>
          <w:instrText xml:space="preserve"> PAGEREF _Toc30976 \h </w:instrText>
        </w:r>
        <w:r>
          <w:fldChar w:fldCharType="separate"/>
        </w:r>
        <w:r>
          <w:t>16</w:t>
        </w:r>
        <w:r>
          <w:fldChar w:fldCharType="end"/>
        </w:r>
      </w:hyperlink>
    </w:p>
    <w:p>
      <w:pPr>
        <w:pStyle w:val="TOC1"/>
        <w:tabs>
          <w:tab w:val="right" w:leader="dot" w:pos="8306"/>
        </w:tabs>
      </w:pPr>
      <w:hyperlink w:anchor="_Toc16913" w:history="1">
        <w:r>
          <w:rPr>
            <w:rFonts w:ascii="仿宋" w:eastAsia="仿宋" w:hAnsi="仿宋" w:cs="仿宋" w:hint="eastAsia"/>
            <w:lang w:eastAsia="zh-CN"/>
          </w:rPr>
          <w:t>四、工艺说明</w:t>
        </w:r>
        <w:r>
          <w:tab/>
        </w:r>
        <w:r>
          <w:fldChar w:fldCharType="begin"/>
        </w:r>
        <w:r>
          <w:instrText xml:space="preserve"> PAGEREF _Toc16913 \h </w:instrText>
        </w:r>
        <w:r>
          <w:fldChar w:fldCharType="separate"/>
        </w:r>
        <w:r>
          <w:t>17</w:t>
        </w:r>
        <w:r>
          <w:fldChar w:fldCharType="end"/>
        </w:r>
      </w:hyperlink>
    </w:p>
    <w:p>
      <w:pPr>
        <w:pStyle w:val="TOC2"/>
        <w:tabs>
          <w:tab w:val="right" w:leader="dot" w:pos="8306"/>
        </w:tabs>
      </w:pPr>
      <w:hyperlink w:anchor="_Toc20482" w:history="1">
        <w:r>
          <w:rPr>
            <w:rFonts w:ascii="仿宋" w:eastAsia="仿宋" w:hAnsi="仿宋" w:cs="仿宋" w:hint="eastAsia"/>
            <w:lang w:eastAsia="zh-CN"/>
          </w:rPr>
          <w:t>(一)、技术管理特点</w:t>
        </w:r>
        <w:r>
          <w:tab/>
        </w:r>
        <w:r>
          <w:fldChar w:fldCharType="begin"/>
        </w:r>
        <w:r>
          <w:instrText xml:space="preserve"> PAGEREF _Toc20482 \h </w:instrText>
        </w:r>
        <w:r>
          <w:fldChar w:fldCharType="separate"/>
        </w:r>
        <w:r>
          <w:t>17</w:t>
        </w:r>
        <w:r>
          <w:fldChar w:fldCharType="end"/>
        </w:r>
      </w:hyperlink>
    </w:p>
    <w:p>
      <w:pPr>
        <w:pStyle w:val="TOC2"/>
        <w:tabs>
          <w:tab w:val="right" w:leader="dot" w:pos="8306"/>
        </w:tabs>
      </w:pPr>
      <w:hyperlink w:anchor="_Toc23411" w:history="1">
        <w:r>
          <w:rPr>
            <w:rFonts w:ascii="仿宋" w:eastAsia="仿宋" w:hAnsi="仿宋" w:cs="仿宋" w:hint="eastAsia"/>
            <w:lang w:eastAsia="zh-CN"/>
          </w:rPr>
          <w:t>(二)、粉体食品物料杀菌设备项目工艺技术设计方案</w:t>
        </w:r>
        <w:r>
          <w:tab/>
        </w:r>
        <w:r>
          <w:fldChar w:fldCharType="begin"/>
        </w:r>
        <w:r>
          <w:instrText xml:space="preserve"> PAGEREF _Toc23411 \h </w:instrText>
        </w:r>
        <w:r>
          <w:fldChar w:fldCharType="separate"/>
        </w:r>
        <w:r>
          <w:t>18</w:t>
        </w:r>
        <w:r>
          <w:fldChar w:fldCharType="end"/>
        </w:r>
      </w:hyperlink>
    </w:p>
    <w:p>
      <w:pPr>
        <w:pStyle w:val="TOC2"/>
        <w:tabs>
          <w:tab w:val="right" w:leader="dot" w:pos="8306"/>
        </w:tabs>
      </w:pPr>
      <w:hyperlink w:anchor="_Toc1864" w:history="1">
        <w:r>
          <w:rPr>
            <w:rFonts w:ascii="仿宋" w:eastAsia="仿宋" w:hAnsi="仿宋" w:cs="仿宋" w:hint="eastAsia"/>
            <w:lang w:eastAsia="zh-CN"/>
          </w:rPr>
          <w:t>(三)、设备选型方案</w:t>
        </w:r>
        <w:r>
          <w:tab/>
        </w:r>
        <w:r>
          <w:fldChar w:fldCharType="begin"/>
        </w:r>
        <w:r>
          <w:instrText xml:space="preserve"> PAGEREF _Toc1864 \h </w:instrText>
        </w:r>
        <w:r>
          <w:fldChar w:fldCharType="separate"/>
        </w:r>
        <w:r>
          <w:t>19</w:t>
        </w:r>
        <w:r>
          <w:fldChar w:fldCharType="end"/>
        </w:r>
      </w:hyperlink>
    </w:p>
    <w:p>
      <w:pPr>
        <w:pStyle w:val="TOC1"/>
        <w:tabs>
          <w:tab w:val="right" w:leader="dot" w:pos="8306"/>
        </w:tabs>
      </w:pPr>
      <w:hyperlink w:anchor="_Toc3969" w:history="1">
        <w:r>
          <w:rPr>
            <w:rFonts w:ascii="仿宋" w:eastAsia="仿宋" w:hAnsi="仿宋" w:cs="仿宋" w:hint="eastAsia"/>
            <w:lang w:eastAsia="zh-CN"/>
          </w:rPr>
          <w:t>五、粉体食品物料杀菌设备项目绩效评估</w:t>
        </w:r>
        <w:r>
          <w:tab/>
        </w:r>
        <w:r>
          <w:fldChar w:fldCharType="begin"/>
        </w:r>
        <w:r>
          <w:instrText xml:space="preserve"> PAGEREF _Toc3969 \h </w:instrText>
        </w:r>
        <w:r>
          <w:fldChar w:fldCharType="separate"/>
        </w:r>
        <w:r>
          <w:t>21</w:t>
        </w:r>
        <w:r>
          <w:fldChar w:fldCharType="end"/>
        </w:r>
      </w:hyperlink>
    </w:p>
    <w:p>
      <w:pPr>
        <w:pStyle w:val="TOC2"/>
        <w:tabs>
          <w:tab w:val="right" w:leader="dot" w:pos="8306"/>
        </w:tabs>
      </w:pPr>
      <w:hyperlink w:anchor="_Toc12571" w:history="1">
        <w:r>
          <w:rPr>
            <w:rFonts w:ascii="仿宋" w:eastAsia="仿宋" w:hAnsi="仿宋" w:cs="仿宋" w:hint="eastAsia"/>
            <w:lang w:eastAsia="zh-CN"/>
          </w:rPr>
          <w:t>(一)、绩效评估指标</w:t>
        </w:r>
        <w:r>
          <w:tab/>
        </w:r>
        <w:r>
          <w:fldChar w:fldCharType="begin"/>
        </w:r>
        <w:r>
          <w:instrText xml:space="preserve"> PAGEREF _Toc12571 \h </w:instrText>
        </w:r>
        <w:r>
          <w:fldChar w:fldCharType="separate"/>
        </w:r>
        <w:r>
          <w:t>21</w:t>
        </w:r>
        <w:r>
          <w:fldChar w:fldCharType="end"/>
        </w:r>
      </w:hyperlink>
    </w:p>
    <w:p>
      <w:pPr>
        <w:pStyle w:val="TOC2"/>
        <w:tabs>
          <w:tab w:val="right" w:leader="dot" w:pos="8306"/>
        </w:tabs>
      </w:pPr>
      <w:hyperlink w:anchor="_Toc17708" w:history="1">
        <w:r>
          <w:rPr>
            <w:rFonts w:ascii="仿宋" w:eastAsia="仿宋" w:hAnsi="仿宋" w:cs="仿宋" w:hint="eastAsia"/>
            <w:lang w:eastAsia="zh-CN"/>
          </w:rPr>
          <w:t>(二)、绩效评估方法</w:t>
        </w:r>
        <w:r>
          <w:tab/>
        </w:r>
        <w:r>
          <w:fldChar w:fldCharType="begin"/>
        </w:r>
        <w:r>
          <w:instrText xml:space="preserve"> PAGEREF _Toc17708 \h </w:instrText>
        </w:r>
        <w:r>
          <w:fldChar w:fldCharType="separate"/>
        </w:r>
        <w:r>
          <w:t>22</w:t>
        </w:r>
        <w:r>
          <w:fldChar w:fldCharType="end"/>
        </w:r>
      </w:hyperlink>
    </w:p>
    <w:p>
      <w:pPr>
        <w:pStyle w:val="TOC2"/>
        <w:tabs>
          <w:tab w:val="right" w:leader="dot" w:pos="8306"/>
        </w:tabs>
      </w:pPr>
      <w:hyperlink w:anchor="_Toc26447" w:history="1">
        <w:r>
          <w:rPr>
            <w:rFonts w:ascii="仿宋" w:eastAsia="仿宋" w:hAnsi="仿宋" w:cs="仿宋" w:hint="eastAsia"/>
            <w:lang w:eastAsia="zh-CN"/>
          </w:rPr>
          <w:t>(三)、绩效评估周期</w:t>
        </w:r>
        <w:r>
          <w:tab/>
        </w:r>
        <w:r>
          <w:fldChar w:fldCharType="begin"/>
        </w:r>
        <w:r>
          <w:instrText xml:space="preserve"> PAGEREF _Toc26447 \h </w:instrText>
        </w:r>
        <w:r>
          <w:fldChar w:fldCharType="separate"/>
        </w:r>
        <w:r>
          <w:t>23</w:t>
        </w:r>
        <w:r>
          <w:fldChar w:fldCharType="end"/>
        </w:r>
      </w:hyperlink>
    </w:p>
    <w:p>
      <w:pPr>
        <w:pStyle w:val="TOC1"/>
        <w:tabs>
          <w:tab w:val="right" w:leader="dot" w:pos="8306"/>
        </w:tabs>
      </w:pPr>
      <w:hyperlink w:anchor="_Toc19217" w:history="1">
        <w:r>
          <w:rPr>
            <w:rFonts w:ascii="仿宋" w:eastAsia="仿宋" w:hAnsi="仿宋" w:cs="仿宋" w:hint="eastAsia"/>
            <w:lang w:eastAsia="zh-CN"/>
          </w:rPr>
          <w:t>六、粉体食品物料杀菌设备项目选址可行性分析</w:t>
        </w:r>
        <w:r>
          <w:tab/>
        </w:r>
        <w:r>
          <w:fldChar w:fldCharType="begin"/>
        </w:r>
        <w:r>
          <w:instrText xml:space="preserve"> PAGEREF _Toc19217 \h </w:instrText>
        </w:r>
        <w:r>
          <w:fldChar w:fldCharType="separate"/>
        </w:r>
        <w:r>
          <w:t>24</w:t>
        </w:r>
        <w:r>
          <w:fldChar w:fldCharType="end"/>
        </w:r>
      </w:hyperlink>
    </w:p>
    <w:p>
      <w:pPr>
        <w:pStyle w:val="TOC2"/>
        <w:tabs>
          <w:tab w:val="right" w:leader="dot" w:pos="8306"/>
        </w:tabs>
      </w:pPr>
      <w:hyperlink w:anchor="_Toc20926" w:history="1">
        <w:r>
          <w:rPr>
            <w:rFonts w:ascii="仿宋" w:eastAsia="仿宋" w:hAnsi="仿宋" w:cs="仿宋" w:hint="eastAsia"/>
            <w:lang w:eastAsia="zh-CN"/>
          </w:rPr>
          <w:t>(一)、粉体食品物料杀菌设备项目选址</w:t>
        </w:r>
        <w:r>
          <w:tab/>
        </w:r>
        <w:r>
          <w:fldChar w:fldCharType="begin"/>
        </w:r>
        <w:r>
          <w:instrText xml:space="preserve"> PAGEREF _Toc20926 \h </w:instrText>
        </w:r>
        <w:r>
          <w:fldChar w:fldCharType="separate"/>
        </w:r>
        <w:r>
          <w:t>24</w:t>
        </w:r>
        <w:r>
          <w:fldChar w:fldCharType="end"/>
        </w:r>
      </w:hyperlink>
    </w:p>
    <w:p>
      <w:pPr>
        <w:pStyle w:val="TOC2"/>
        <w:tabs>
          <w:tab w:val="right" w:leader="dot" w:pos="8306"/>
        </w:tabs>
      </w:pPr>
      <w:hyperlink w:anchor="_Toc13962" w:history="1">
        <w:r>
          <w:rPr>
            <w:rFonts w:ascii="仿宋" w:eastAsia="仿宋" w:hAnsi="仿宋" w:cs="仿宋" w:hint="eastAsia"/>
            <w:lang w:eastAsia="zh-CN"/>
          </w:rPr>
          <w:t>(二)、用地控制指标</w:t>
        </w:r>
        <w:r>
          <w:tab/>
        </w:r>
        <w:r>
          <w:fldChar w:fldCharType="begin"/>
        </w:r>
        <w:r>
          <w:instrText xml:space="preserve"> PAGEREF _Toc13962 \h </w:instrText>
        </w:r>
        <w:r>
          <w:fldChar w:fldCharType="separate"/>
        </w:r>
        <w:r>
          <w:t>24</w:t>
        </w:r>
        <w:r>
          <w:fldChar w:fldCharType="end"/>
        </w:r>
      </w:hyperlink>
    </w:p>
    <w:p>
      <w:pPr>
        <w:pStyle w:val="TOC2"/>
        <w:tabs>
          <w:tab w:val="right" w:leader="dot" w:pos="8306"/>
        </w:tabs>
      </w:pPr>
      <w:hyperlink w:anchor="_Toc12697" w:history="1">
        <w:r>
          <w:rPr>
            <w:rFonts w:ascii="仿宋" w:eastAsia="仿宋" w:hAnsi="仿宋" w:cs="仿宋" w:hint="eastAsia"/>
            <w:lang w:eastAsia="zh-CN"/>
          </w:rPr>
          <w:t>(三)、节约用地措施</w:t>
        </w:r>
        <w:r>
          <w:tab/>
        </w:r>
        <w:r>
          <w:fldChar w:fldCharType="begin"/>
        </w:r>
        <w:r>
          <w:instrText xml:space="preserve"> PAGEREF _Toc12697 \h </w:instrText>
        </w:r>
        <w:r>
          <w:fldChar w:fldCharType="separate"/>
        </w:r>
        <w:r>
          <w:t>27</w:t>
        </w:r>
        <w:r>
          <w:fldChar w:fldCharType="end"/>
        </w:r>
      </w:hyperlink>
    </w:p>
    <w:p>
      <w:pPr>
        <w:pStyle w:val="TOC2"/>
        <w:tabs>
          <w:tab w:val="right" w:leader="dot" w:pos="8306"/>
        </w:tabs>
      </w:pPr>
      <w:hyperlink w:anchor="_Toc18500" w:history="1">
        <w:r>
          <w:rPr>
            <w:rFonts w:ascii="仿宋" w:eastAsia="仿宋" w:hAnsi="仿宋" w:cs="仿宋" w:hint="eastAsia"/>
            <w:lang w:eastAsia="zh-CN"/>
          </w:rPr>
          <w:t>(四)、总图布置方案</w:t>
        </w:r>
        <w:r>
          <w:tab/>
        </w:r>
        <w:r>
          <w:fldChar w:fldCharType="begin"/>
        </w:r>
        <w:r>
          <w:instrText xml:space="preserve"> PAGEREF _Toc18500 \h </w:instrText>
        </w:r>
        <w:r>
          <w:fldChar w:fldCharType="separate"/>
        </w:r>
        <w:r>
          <w:t>28</w:t>
        </w:r>
        <w:r>
          <w:fldChar w:fldCharType="end"/>
        </w:r>
      </w:hyperlink>
    </w:p>
    <w:p>
      <w:pPr>
        <w:pStyle w:val="TOC2"/>
        <w:tabs>
          <w:tab w:val="right" w:leader="dot" w:pos="8306"/>
        </w:tabs>
      </w:pPr>
      <w:hyperlink w:anchor="_Toc8241" w:history="1">
        <w:r>
          <w:rPr>
            <w:rFonts w:ascii="仿宋" w:eastAsia="仿宋" w:hAnsi="仿宋" w:cs="仿宋" w:hint="eastAsia"/>
            <w:lang w:eastAsia="zh-CN"/>
          </w:rPr>
          <w:t>(五)、选址综合评价</w:t>
        </w:r>
        <w:r>
          <w:tab/>
        </w:r>
        <w:r>
          <w:fldChar w:fldCharType="begin"/>
        </w:r>
        <w:r>
          <w:instrText xml:space="preserve"> PAGEREF _Toc8241 \h </w:instrText>
        </w:r>
        <w:r>
          <w:fldChar w:fldCharType="separate"/>
        </w:r>
        <w:r>
          <w:t>29</w:t>
        </w:r>
        <w:r>
          <w:fldChar w:fldCharType="end"/>
        </w:r>
      </w:hyperlink>
    </w:p>
    <w:p>
      <w:pPr>
        <w:pStyle w:val="TOC1"/>
        <w:tabs>
          <w:tab w:val="right" w:leader="dot" w:pos="8306"/>
        </w:tabs>
      </w:pPr>
      <w:hyperlink w:anchor="_Toc27217" w:history="1">
        <w:r>
          <w:rPr>
            <w:rFonts w:ascii="仿宋" w:eastAsia="仿宋" w:hAnsi="仿宋" w:cs="仿宋" w:hint="eastAsia"/>
            <w:lang w:eastAsia="zh-CN"/>
          </w:rPr>
          <w:t>七、粉体食品物料杀菌设备项目创新与研发</w:t>
        </w:r>
        <w:r>
          <w:tab/>
        </w:r>
        <w:r>
          <w:fldChar w:fldCharType="begin"/>
        </w:r>
        <w:r>
          <w:instrText xml:space="preserve"> PAGEREF _Toc27217 \h </w:instrText>
        </w:r>
        <w:r>
          <w:fldChar w:fldCharType="separate"/>
        </w:r>
        <w:r>
          <w:t>30</w:t>
        </w:r>
        <w:r>
          <w:fldChar w:fldCharType="end"/>
        </w:r>
      </w:hyperlink>
    </w:p>
    <w:p>
      <w:pPr>
        <w:pStyle w:val="TOC2"/>
        <w:tabs>
          <w:tab w:val="right" w:leader="dot" w:pos="8306"/>
        </w:tabs>
      </w:pPr>
      <w:hyperlink w:anchor="_Toc25900" w:history="1">
        <w:r>
          <w:rPr>
            <w:rFonts w:ascii="仿宋" w:eastAsia="仿宋" w:hAnsi="仿宋" w:cs="仿宋" w:hint="eastAsia"/>
            <w:lang w:eastAsia="zh-CN"/>
          </w:rPr>
          <w:t>(一)、创新策略与方向</w:t>
        </w:r>
        <w:r>
          <w:tab/>
        </w:r>
        <w:r>
          <w:fldChar w:fldCharType="begin"/>
        </w:r>
        <w:r>
          <w:instrText xml:space="preserve"> PAGEREF _Toc25900 \h </w:instrText>
        </w:r>
        <w:r>
          <w:fldChar w:fldCharType="separate"/>
        </w:r>
        <w:r>
          <w:t>30</w:t>
        </w:r>
        <w:r>
          <w:fldChar w:fldCharType="end"/>
        </w:r>
      </w:hyperlink>
    </w:p>
    <w:p>
      <w:pPr>
        <w:pStyle w:val="TOC2"/>
        <w:tabs>
          <w:tab w:val="right" w:leader="dot" w:pos="8306"/>
        </w:tabs>
      </w:pPr>
      <w:hyperlink w:anchor="_Toc15386" w:history="1">
        <w:r>
          <w:rPr>
            <w:rFonts w:ascii="仿宋" w:eastAsia="仿宋" w:hAnsi="仿宋" w:cs="仿宋" w:hint="eastAsia"/>
            <w:lang w:eastAsia="zh-CN"/>
          </w:rPr>
          <w:t>(二)、研发规划与投入</w:t>
        </w:r>
        <w:r>
          <w:tab/>
        </w:r>
        <w:r>
          <w:fldChar w:fldCharType="begin"/>
        </w:r>
        <w:r>
          <w:instrText xml:space="preserve"> PAGEREF _Toc15386 \h </w:instrText>
        </w:r>
        <w:r>
          <w:fldChar w:fldCharType="separate"/>
        </w:r>
        <w:r>
          <w:t>31</w:t>
        </w:r>
        <w:r>
          <w:fldChar w:fldCharType="end"/>
        </w:r>
      </w:hyperlink>
    </w:p>
    <w:p>
      <w:pPr>
        <w:pStyle w:val="TOC1"/>
        <w:tabs>
          <w:tab w:val="right" w:leader="dot" w:pos="8306"/>
        </w:tabs>
      </w:pPr>
      <w:hyperlink w:anchor="_Toc10050" w:history="1">
        <w:r>
          <w:rPr>
            <w:rFonts w:ascii="仿宋" w:eastAsia="仿宋" w:hAnsi="仿宋" w:cs="仿宋" w:hint="eastAsia"/>
            <w:lang w:eastAsia="zh-CN"/>
          </w:rPr>
          <w:t>八、生产安全保护</w:t>
        </w:r>
        <w:r>
          <w:tab/>
        </w:r>
        <w:r>
          <w:fldChar w:fldCharType="begin"/>
        </w:r>
        <w:r>
          <w:instrText xml:space="preserve"> PAGEREF _Toc10050 \h </w:instrText>
        </w:r>
        <w:r>
          <w:fldChar w:fldCharType="separate"/>
        </w:r>
        <w:r>
          <w:t>33</w:t>
        </w:r>
        <w:r>
          <w:fldChar w:fldCharType="end"/>
        </w:r>
      </w:hyperlink>
    </w:p>
    <w:p>
      <w:pPr>
        <w:pStyle w:val="TOC2"/>
        <w:tabs>
          <w:tab w:val="right" w:leader="dot" w:pos="8306"/>
        </w:tabs>
      </w:pPr>
      <w:hyperlink w:anchor="_Toc673" w:history="1">
        <w:r>
          <w:rPr>
            <w:rFonts w:ascii="仿宋" w:eastAsia="仿宋" w:hAnsi="仿宋" w:cs="仿宋" w:hint="eastAsia"/>
            <w:lang w:eastAsia="zh-CN"/>
          </w:rPr>
          <w:t>(一)、消防安全</w:t>
        </w:r>
        <w:r>
          <w:tab/>
        </w:r>
        <w:r>
          <w:fldChar w:fldCharType="begin"/>
        </w:r>
        <w:r>
          <w:instrText xml:space="preserve"> PAGEREF _Toc673 \h </w:instrText>
        </w:r>
        <w:r>
          <w:fldChar w:fldCharType="separate"/>
        </w:r>
        <w:r>
          <w:t>33</w:t>
        </w:r>
        <w:r>
          <w:fldChar w:fldCharType="end"/>
        </w:r>
      </w:hyperlink>
    </w:p>
    <w:p>
      <w:pPr>
        <w:pStyle w:val="TOC2"/>
        <w:tabs>
          <w:tab w:val="right" w:leader="dot" w:pos="8306"/>
        </w:tabs>
      </w:pPr>
      <w:hyperlink w:anchor="_Toc5105" w:history="1">
        <w:r>
          <w:rPr>
            <w:rFonts w:ascii="仿宋" w:eastAsia="仿宋" w:hAnsi="仿宋" w:cs="仿宋" w:hint="eastAsia"/>
            <w:lang w:eastAsia="zh-CN"/>
          </w:rPr>
          <w:t>(二)、防火防爆总图布置措施</w:t>
        </w:r>
        <w:r>
          <w:tab/>
        </w:r>
        <w:r>
          <w:fldChar w:fldCharType="begin"/>
        </w:r>
        <w:r>
          <w:instrText xml:space="preserve"> PAGEREF _Toc5105 \h </w:instrText>
        </w:r>
        <w:r>
          <w:fldChar w:fldCharType="separate"/>
        </w:r>
        <w:r>
          <w:t>35</w:t>
        </w:r>
        <w:r>
          <w:fldChar w:fldCharType="end"/>
        </w:r>
      </w:hyperlink>
    </w:p>
    <w:p>
      <w:pPr>
        <w:pStyle w:val="TOC2"/>
        <w:tabs>
          <w:tab w:val="right" w:leader="dot" w:pos="8306"/>
        </w:tabs>
      </w:pPr>
      <w:hyperlink w:anchor="_Toc18405" w:history="1">
        <w:r>
          <w:rPr>
            <w:rFonts w:ascii="仿宋" w:eastAsia="仿宋" w:hAnsi="仿宋" w:cs="仿宋" w:hint="eastAsia"/>
            <w:lang w:eastAsia="zh-CN"/>
          </w:rPr>
          <w:t>(三)、自然灾害防范措施</w:t>
        </w:r>
        <w:r>
          <w:tab/>
        </w:r>
        <w:r>
          <w:fldChar w:fldCharType="begin"/>
        </w:r>
        <w:r>
          <w:instrText xml:space="preserve"> PAGEREF _Toc18405 \h </w:instrText>
        </w:r>
        <w:r>
          <w:fldChar w:fldCharType="separate"/>
        </w:r>
        <w:r>
          <w:t>36</w:t>
        </w:r>
        <w:r>
          <w:fldChar w:fldCharType="end"/>
        </w:r>
      </w:hyperlink>
    </w:p>
    <w:p>
      <w:pPr>
        <w:pStyle w:val="TOC2"/>
        <w:tabs>
          <w:tab w:val="right" w:leader="dot" w:pos="8306"/>
        </w:tabs>
      </w:pPr>
      <w:hyperlink w:anchor="_Toc15824" w:history="1">
        <w:r>
          <w:rPr>
            <w:rFonts w:ascii="仿宋" w:eastAsia="仿宋" w:hAnsi="仿宋" w:cs="仿宋" w:hint="eastAsia"/>
            <w:lang w:eastAsia="zh-CN"/>
          </w:rPr>
          <w:t>(四)、安全色及安全标志使用要求</w:t>
        </w:r>
        <w:r>
          <w:tab/>
        </w:r>
        <w:r>
          <w:fldChar w:fldCharType="begin"/>
        </w:r>
        <w:r>
          <w:instrText xml:space="preserve"> PAGEREF _Toc15824 \h </w:instrText>
        </w:r>
        <w:r>
          <w:fldChar w:fldCharType="separate"/>
        </w:r>
        <w:r>
          <w:t>37</w:t>
        </w:r>
        <w:r>
          <w:fldChar w:fldCharType="end"/>
        </w:r>
      </w:hyperlink>
    </w:p>
    <w:p>
      <w:pPr>
        <w:pStyle w:val="TOC2"/>
        <w:tabs>
          <w:tab w:val="right" w:leader="dot" w:pos="8306"/>
        </w:tabs>
      </w:pPr>
      <w:hyperlink w:anchor="_Toc2672" w:history="1">
        <w:r>
          <w:rPr>
            <w:rFonts w:ascii="仿宋" w:eastAsia="仿宋" w:hAnsi="仿宋" w:cs="仿宋" w:hint="eastAsia"/>
            <w:lang w:eastAsia="zh-CN"/>
          </w:rPr>
          <w:t>(五)、防尘防毒措施</w:t>
        </w:r>
        <w:r>
          <w:tab/>
        </w:r>
        <w:r>
          <w:fldChar w:fldCharType="begin"/>
        </w:r>
        <w:r>
          <w:instrText xml:space="preserve"> PAGEREF _Toc2672 \h </w:instrText>
        </w:r>
        <w:r>
          <w:fldChar w:fldCharType="separate"/>
        </w:r>
        <w:r>
          <w:t>38</w:t>
        </w:r>
        <w:r>
          <w:fldChar w:fldCharType="end"/>
        </w:r>
      </w:hyperlink>
    </w:p>
    <w:p>
      <w:pPr>
        <w:pStyle w:val="TOC2"/>
        <w:tabs>
          <w:tab w:val="right" w:leader="dot" w:pos="8306"/>
        </w:tabs>
      </w:pPr>
      <w:hyperlink w:anchor="_Toc11870" w:history="1">
        <w:r>
          <w:rPr>
            <w:rFonts w:ascii="仿宋" w:eastAsia="仿宋" w:hAnsi="仿宋" w:cs="仿宋" w:hint="eastAsia"/>
            <w:lang w:eastAsia="zh-CN"/>
          </w:rPr>
          <w:t>(六)、防静电、触电防护及防雷措施</w:t>
        </w:r>
        <w:r>
          <w:tab/>
        </w:r>
        <w:r>
          <w:fldChar w:fldCharType="begin"/>
        </w:r>
        <w:r>
          <w:instrText xml:space="preserve"> PAGEREF _Toc11870 \h </w:instrText>
        </w:r>
        <w:r>
          <w:fldChar w:fldCharType="separate"/>
        </w:r>
        <w:r>
          <w:t>39</w:t>
        </w:r>
        <w:r>
          <w:fldChar w:fldCharType="end"/>
        </w:r>
      </w:hyperlink>
    </w:p>
    <w:p>
      <w:pPr>
        <w:pStyle w:val="TOC2"/>
        <w:tabs>
          <w:tab w:val="right" w:leader="dot" w:pos="8306"/>
        </w:tabs>
      </w:pPr>
      <w:hyperlink w:anchor="_Toc9816" w:history="1">
        <w:r>
          <w:rPr>
            <w:rFonts w:ascii="仿宋" w:eastAsia="仿宋" w:hAnsi="仿宋" w:cs="仿宋" w:hint="eastAsia"/>
            <w:lang w:eastAsia="zh-CN"/>
          </w:rPr>
          <w:t>(七)、机械设备安全保障措施</w:t>
        </w:r>
        <w:r>
          <w:tab/>
        </w:r>
        <w:r>
          <w:fldChar w:fldCharType="begin"/>
        </w:r>
        <w:r>
          <w:instrText xml:space="preserve"> PAGEREF _Toc9816 \h </w:instrText>
        </w:r>
        <w:r>
          <w:fldChar w:fldCharType="separate"/>
        </w:r>
        <w:r>
          <w:t>40</w:t>
        </w:r>
        <w:r>
          <w:fldChar w:fldCharType="end"/>
        </w:r>
      </w:hyperlink>
    </w:p>
    <w:p>
      <w:pPr>
        <w:pStyle w:val="TOC1"/>
        <w:tabs>
          <w:tab w:val="right" w:leader="dot" w:pos="8306"/>
        </w:tabs>
      </w:pPr>
      <w:hyperlink w:anchor="_Toc20364" w:history="1">
        <w:r>
          <w:rPr>
            <w:rFonts w:ascii="仿宋" w:eastAsia="仿宋" w:hAnsi="仿宋" w:cs="仿宋" w:hint="eastAsia"/>
            <w:lang w:eastAsia="zh-CN"/>
          </w:rPr>
          <w:t>九、粉体食品物料杀菌设备项目经营效益</w:t>
        </w:r>
        <w:r>
          <w:tab/>
        </w:r>
        <w:r>
          <w:fldChar w:fldCharType="begin"/>
        </w:r>
        <w:r>
          <w:instrText xml:space="preserve"> PAGEREF _Toc20364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3" w:history="1">
        <w:r>
          <w:rPr>
            <w:rFonts w:ascii="仿宋" w:eastAsia="仿宋" w:hAnsi="仿宋" w:cs="仿宋" w:hint="eastAsia"/>
            <w:lang w:eastAsia="zh-CN"/>
          </w:rPr>
          <w:t>(一)、经济评价财务测算</w:t>
        </w:r>
        <w:r>
          <w:tab/>
        </w:r>
        <w:r>
          <w:fldChar w:fldCharType="begin"/>
        </w:r>
        <w:r>
          <w:instrText xml:space="preserve"> PAGEREF _Toc11063 \h </w:instrText>
        </w:r>
        <w:r>
          <w:fldChar w:fldCharType="separate"/>
        </w:r>
        <w:r>
          <w:t>42</w:t>
        </w:r>
        <w:r>
          <w:fldChar w:fldCharType="end"/>
        </w:r>
      </w:hyperlink>
    </w:p>
    <w:p>
      <w:pPr>
        <w:pStyle w:val="TOC2"/>
        <w:tabs>
          <w:tab w:val="right" w:leader="dot" w:pos="8306"/>
        </w:tabs>
      </w:pPr>
      <w:hyperlink w:anchor="_Toc12882" w:history="1">
        <w:r>
          <w:rPr>
            <w:rFonts w:ascii="仿宋" w:eastAsia="仿宋" w:hAnsi="仿宋" w:cs="仿宋" w:hint="eastAsia"/>
            <w:lang w:eastAsia="zh-CN"/>
          </w:rPr>
          <w:t>(二)、粉体食品物料杀菌设备项目盈利能力分析</w:t>
        </w:r>
        <w:r>
          <w:tab/>
        </w:r>
        <w:r>
          <w:fldChar w:fldCharType="begin"/>
        </w:r>
        <w:r>
          <w:instrText xml:space="preserve"> PAGEREF _Toc12882 \h </w:instrText>
        </w:r>
        <w:r>
          <w:fldChar w:fldCharType="separate"/>
        </w:r>
        <w:r>
          <w:t>43</w:t>
        </w:r>
        <w:r>
          <w:fldChar w:fldCharType="end"/>
        </w:r>
      </w:hyperlink>
    </w:p>
    <w:p>
      <w:pPr>
        <w:pStyle w:val="TOC1"/>
        <w:tabs>
          <w:tab w:val="right" w:leader="dot" w:pos="8306"/>
        </w:tabs>
      </w:pPr>
      <w:hyperlink w:anchor="_Toc12001" w:history="1">
        <w:r>
          <w:rPr>
            <w:rFonts w:ascii="仿宋" w:eastAsia="仿宋" w:hAnsi="仿宋" w:cs="仿宋" w:hint="eastAsia"/>
            <w:lang w:eastAsia="zh-CN"/>
          </w:rPr>
          <w:t>十、粉体食品物料杀菌设备项目财务管理</w:t>
        </w:r>
        <w:r>
          <w:tab/>
        </w:r>
        <w:r>
          <w:fldChar w:fldCharType="begin"/>
        </w:r>
        <w:r>
          <w:instrText xml:space="preserve"> PAGEREF _Toc12001 \h </w:instrText>
        </w:r>
        <w:r>
          <w:fldChar w:fldCharType="separate"/>
        </w:r>
        <w:r>
          <w:t>44</w:t>
        </w:r>
        <w:r>
          <w:fldChar w:fldCharType="end"/>
        </w:r>
      </w:hyperlink>
    </w:p>
    <w:p>
      <w:pPr>
        <w:pStyle w:val="TOC2"/>
        <w:tabs>
          <w:tab w:val="right" w:leader="dot" w:pos="8306"/>
        </w:tabs>
      </w:pPr>
      <w:hyperlink w:anchor="_Toc8961" w:history="1">
        <w:r>
          <w:rPr>
            <w:rFonts w:ascii="仿宋" w:eastAsia="仿宋" w:hAnsi="仿宋" w:cs="仿宋" w:hint="eastAsia"/>
            <w:lang w:eastAsia="zh-CN"/>
          </w:rPr>
          <w:t>(一)、资金需求大</w:t>
        </w:r>
        <w:r>
          <w:tab/>
        </w:r>
        <w:r>
          <w:fldChar w:fldCharType="begin"/>
        </w:r>
        <w:r>
          <w:instrText xml:space="preserve"> PAGEREF _Toc8961 \h </w:instrText>
        </w:r>
        <w:r>
          <w:fldChar w:fldCharType="separate"/>
        </w:r>
        <w:r>
          <w:t>44</w:t>
        </w:r>
        <w:r>
          <w:fldChar w:fldCharType="end"/>
        </w:r>
      </w:hyperlink>
    </w:p>
    <w:p>
      <w:pPr>
        <w:pStyle w:val="TOC2"/>
        <w:tabs>
          <w:tab w:val="right" w:leader="dot" w:pos="8306"/>
        </w:tabs>
      </w:pPr>
      <w:hyperlink w:anchor="_Toc27370" w:history="1">
        <w:r>
          <w:rPr>
            <w:rFonts w:ascii="仿宋" w:eastAsia="仿宋" w:hAnsi="仿宋" w:cs="仿宋" w:hint="eastAsia"/>
            <w:lang w:eastAsia="zh-CN"/>
          </w:rPr>
          <w:t>(二)、研发周期长</w:t>
        </w:r>
        <w:r>
          <w:tab/>
        </w:r>
        <w:r>
          <w:fldChar w:fldCharType="begin"/>
        </w:r>
        <w:r>
          <w:instrText xml:space="preserve"> PAGEREF _Toc27370 \h </w:instrText>
        </w:r>
        <w:r>
          <w:fldChar w:fldCharType="separate"/>
        </w:r>
        <w:r>
          <w:t>45</w:t>
        </w:r>
        <w:r>
          <w:fldChar w:fldCharType="end"/>
        </w:r>
      </w:hyperlink>
    </w:p>
    <w:p>
      <w:pPr>
        <w:pStyle w:val="TOC2"/>
        <w:tabs>
          <w:tab w:val="right" w:leader="dot" w:pos="8306"/>
        </w:tabs>
      </w:pPr>
      <w:hyperlink w:anchor="_Toc16704" w:history="1">
        <w:r>
          <w:rPr>
            <w:rFonts w:ascii="仿宋" w:eastAsia="仿宋" w:hAnsi="仿宋" w:cs="仿宋" w:hint="eastAsia"/>
            <w:lang w:eastAsia="zh-CN"/>
          </w:rPr>
          <w:t>(三)、市场风险大</w:t>
        </w:r>
        <w:r>
          <w:tab/>
        </w:r>
        <w:r>
          <w:fldChar w:fldCharType="begin"/>
        </w:r>
        <w:r>
          <w:instrText xml:space="preserve"> PAGEREF _Toc16704 \h </w:instrText>
        </w:r>
        <w:r>
          <w:fldChar w:fldCharType="separate"/>
        </w:r>
        <w:r>
          <w:t>47</w:t>
        </w:r>
        <w:r>
          <w:fldChar w:fldCharType="end"/>
        </w:r>
      </w:hyperlink>
    </w:p>
    <w:p>
      <w:pPr>
        <w:pStyle w:val="TOC2"/>
        <w:tabs>
          <w:tab w:val="right" w:leader="dot" w:pos="8306"/>
        </w:tabs>
      </w:pPr>
      <w:hyperlink w:anchor="_Toc9017" w:history="1">
        <w:r>
          <w:rPr>
            <w:rFonts w:ascii="仿宋" w:eastAsia="仿宋" w:hAnsi="仿宋" w:cs="仿宋" w:hint="eastAsia"/>
            <w:lang w:eastAsia="zh-CN"/>
          </w:rPr>
          <w:t>(四)、利润率高</w:t>
        </w:r>
        <w:r>
          <w:tab/>
        </w:r>
        <w:r>
          <w:fldChar w:fldCharType="begin"/>
        </w:r>
        <w:r>
          <w:instrText xml:space="preserve"> PAGEREF _Toc9017 \h </w:instrText>
        </w:r>
        <w:r>
          <w:fldChar w:fldCharType="separate"/>
        </w:r>
        <w:r>
          <w:t>49</w:t>
        </w:r>
        <w:r>
          <w:fldChar w:fldCharType="end"/>
        </w:r>
      </w:hyperlink>
    </w:p>
    <w:p>
      <w:pPr>
        <w:pStyle w:val="TOC1"/>
        <w:tabs>
          <w:tab w:val="right" w:leader="dot" w:pos="8306"/>
        </w:tabs>
      </w:pPr>
      <w:hyperlink w:anchor="_Toc16594" w:history="1">
        <w:r>
          <w:rPr>
            <w:rFonts w:ascii="仿宋" w:eastAsia="仿宋" w:hAnsi="仿宋" w:cs="仿宋" w:hint="eastAsia"/>
            <w:lang w:eastAsia="zh-CN"/>
          </w:rPr>
          <w:t>十一、粉体食品物料杀菌设备项目投资规划</w:t>
        </w:r>
        <w:r>
          <w:tab/>
        </w:r>
        <w:r>
          <w:fldChar w:fldCharType="begin"/>
        </w:r>
        <w:r>
          <w:instrText xml:space="preserve"> PAGEREF _Toc16594 \h </w:instrText>
        </w:r>
        <w:r>
          <w:fldChar w:fldCharType="separate"/>
        </w:r>
        <w:r>
          <w:t>52</w:t>
        </w:r>
        <w:r>
          <w:fldChar w:fldCharType="end"/>
        </w:r>
      </w:hyperlink>
    </w:p>
    <w:p>
      <w:pPr>
        <w:pStyle w:val="TOC2"/>
        <w:tabs>
          <w:tab w:val="right" w:leader="dot" w:pos="8306"/>
        </w:tabs>
      </w:pPr>
      <w:hyperlink w:anchor="_Toc1582" w:history="1">
        <w:r>
          <w:rPr>
            <w:rFonts w:ascii="仿宋" w:eastAsia="仿宋" w:hAnsi="仿宋" w:cs="仿宋" w:hint="eastAsia"/>
            <w:lang w:eastAsia="zh-CN"/>
          </w:rPr>
          <w:t>(一)、粉体食品物料杀菌设备项目总投资估算</w:t>
        </w:r>
        <w:r>
          <w:tab/>
        </w:r>
        <w:r>
          <w:fldChar w:fldCharType="begin"/>
        </w:r>
        <w:r>
          <w:instrText xml:space="preserve"> PAGEREF _Toc1582 \h </w:instrText>
        </w:r>
        <w:r>
          <w:fldChar w:fldCharType="separate"/>
        </w:r>
        <w:r>
          <w:t>52</w:t>
        </w:r>
        <w:r>
          <w:fldChar w:fldCharType="end"/>
        </w:r>
      </w:hyperlink>
    </w:p>
    <w:p>
      <w:pPr>
        <w:pStyle w:val="TOC2"/>
        <w:tabs>
          <w:tab w:val="right" w:leader="dot" w:pos="8306"/>
        </w:tabs>
      </w:pPr>
      <w:hyperlink w:anchor="_Toc24976" w:history="1">
        <w:r>
          <w:rPr>
            <w:rFonts w:ascii="仿宋" w:eastAsia="仿宋" w:hAnsi="仿宋" w:cs="仿宋" w:hint="eastAsia"/>
            <w:lang w:eastAsia="zh-CN"/>
          </w:rPr>
          <w:t>(二)、资金筹措</w:t>
        </w:r>
        <w:r>
          <w:tab/>
        </w:r>
        <w:r>
          <w:fldChar w:fldCharType="begin"/>
        </w:r>
        <w:r>
          <w:instrText xml:space="preserve"> PAGEREF _Toc24976 \h </w:instrText>
        </w:r>
        <w:r>
          <w:fldChar w:fldCharType="separate"/>
        </w:r>
        <w:r>
          <w:t>53</w:t>
        </w:r>
        <w:r>
          <w:fldChar w:fldCharType="end"/>
        </w:r>
      </w:hyperlink>
    </w:p>
    <w:p>
      <w:pPr>
        <w:pStyle w:val="TOC1"/>
        <w:tabs>
          <w:tab w:val="right" w:leader="dot" w:pos="8306"/>
        </w:tabs>
      </w:pPr>
      <w:hyperlink w:anchor="_Toc31545" w:history="1">
        <w:r>
          <w:rPr>
            <w:rFonts w:ascii="仿宋" w:eastAsia="仿宋" w:hAnsi="仿宋" w:cs="仿宋" w:hint="eastAsia"/>
            <w:lang w:eastAsia="zh-CN"/>
          </w:rPr>
          <w:t>十二、粉体食品物料杀菌设备项目社会影响</w:t>
        </w:r>
        <w:r>
          <w:tab/>
        </w:r>
        <w:r>
          <w:fldChar w:fldCharType="begin"/>
        </w:r>
        <w:r>
          <w:instrText xml:space="preserve"> PAGEREF _Toc31545 \h </w:instrText>
        </w:r>
        <w:r>
          <w:fldChar w:fldCharType="separate"/>
        </w:r>
        <w:r>
          <w:t>54</w:t>
        </w:r>
        <w:r>
          <w:fldChar w:fldCharType="end"/>
        </w:r>
      </w:hyperlink>
    </w:p>
    <w:p>
      <w:pPr>
        <w:pStyle w:val="TOC2"/>
        <w:tabs>
          <w:tab w:val="right" w:leader="dot" w:pos="8306"/>
        </w:tabs>
      </w:pPr>
      <w:hyperlink w:anchor="_Toc24643" w:history="1">
        <w:r>
          <w:rPr>
            <w:rFonts w:ascii="仿宋" w:eastAsia="仿宋" w:hAnsi="仿宋" w:cs="仿宋" w:hint="eastAsia"/>
            <w:lang w:eastAsia="zh-CN"/>
          </w:rPr>
          <w:t>(一)、社会责任与义务</w:t>
        </w:r>
        <w:r>
          <w:tab/>
        </w:r>
        <w:r>
          <w:fldChar w:fldCharType="begin"/>
        </w:r>
        <w:r>
          <w:instrText xml:space="preserve"> PAGEREF _Toc24643 \h </w:instrText>
        </w:r>
        <w:r>
          <w:fldChar w:fldCharType="separate"/>
        </w:r>
        <w:r>
          <w:t>54</w:t>
        </w:r>
        <w:r>
          <w:fldChar w:fldCharType="end"/>
        </w:r>
      </w:hyperlink>
    </w:p>
    <w:p>
      <w:pPr>
        <w:pStyle w:val="TOC2"/>
        <w:tabs>
          <w:tab w:val="right" w:leader="dot" w:pos="8306"/>
        </w:tabs>
      </w:pPr>
      <w:hyperlink w:anchor="_Toc15047" w:history="1">
        <w:r>
          <w:rPr>
            <w:rFonts w:ascii="仿宋" w:eastAsia="仿宋" w:hAnsi="仿宋" w:cs="仿宋" w:hint="eastAsia"/>
            <w:lang w:eastAsia="zh-CN"/>
          </w:rPr>
          <w:t>(二)、社会参与与沟通</w:t>
        </w:r>
        <w:r>
          <w:tab/>
        </w:r>
        <w:r>
          <w:fldChar w:fldCharType="begin"/>
        </w:r>
        <w:r>
          <w:instrText xml:space="preserve"> PAGEREF _Toc15047 \h </w:instrText>
        </w:r>
        <w:r>
          <w:fldChar w:fldCharType="separate"/>
        </w:r>
        <w:r>
          <w:t>54</w:t>
        </w:r>
        <w:r>
          <w:fldChar w:fldCharType="end"/>
        </w:r>
      </w:hyperlink>
    </w:p>
    <w:p>
      <w:pPr>
        <w:pStyle w:val="TOC1"/>
        <w:tabs>
          <w:tab w:val="right" w:leader="dot" w:pos="8306"/>
        </w:tabs>
      </w:pPr>
      <w:hyperlink w:anchor="_Toc28482" w:history="1">
        <w:r>
          <w:rPr>
            <w:rFonts w:ascii="仿宋" w:eastAsia="仿宋" w:hAnsi="仿宋" w:cs="仿宋" w:hint="eastAsia"/>
            <w:lang w:eastAsia="zh-CN"/>
          </w:rPr>
          <w:t>十三、利益相关者分析与沟通计划</w:t>
        </w:r>
        <w:r>
          <w:tab/>
        </w:r>
        <w:r>
          <w:fldChar w:fldCharType="begin"/>
        </w:r>
        <w:r>
          <w:instrText xml:space="preserve"> PAGEREF _Toc28482 \h </w:instrText>
        </w:r>
        <w:r>
          <w:fldChar w:fldCharType="separate"/>
        </w:r>
        <w:r>
          <w:t>56</w:t>
        </w:r>
        <w:r>
          <w:fldChar w:fldCharType="end"/>
        </w:r>
      </w:hyperlink>
    </w:p>
    <w:p>
      <w:pPr>
        <w:pStyle w:val="TOC2"/>
        <w:tabs>
          <w:tab w:val="right" w:leader="dot" w:pos="8306"/>
        </w:tabs>
      </w:pPr>
      <w:hyperlink w:anchor="_Toc8943" w:history="1">
        <w:r>
          <w:rPr>
            <w:rFonts w:ascii="仿宋" w:eastAsia="仿宋" w:hAnsi="仿宋" w:cs="仿宋" w:hint="eastAsia"/>
            <w:lang w:eastAsia="zh-CN"/>
          </w:rPr>
          <w:t>(一)、利益相关者分析</w:t>
        </w:r>
        <w:r>
          <w:tab/>
        </w:r>
        <w:r>
          <w:fldChar w:fldCharType="begin"/>
        </w:r>
        <w:r>
          <w:instrText xml:space="preserve"> PAGEREF _Toc8943 \h </w:instrText>
        </w:r>
        <w:r>
          <w:fldChar w:fldCharType="separate"/>
        </w:r>
        <w:r>
          <w:t>56</w:t>
        </w:r>
        <w:r>
          <w:fldChar w:fldCharType="end"/>
        </w:r>
      </w:hyperlink>
    </w:p>
    <w:p>
      <w:pPr>
        <w:pStyle w:val="TOC2"/>
        <w:tabs>
          <w:tab w:val="right" w:leader="dot" w:pos="8306"/>
        </w:tabs>
      </w:pPr>
      <w:hyperlink w:anchor="_Toc31995" w:history="1">
        <w:r>
          <w:rPr>
            <w:rFonts w:ascii="仿宋" w:eastAsia="仿宋" w:hAnsi="仿宋" w:cs="仿宋" w:hint="eastAsia"/>
            <w:lang w:eastAsia="zh-CN"/>
          </w:rPr>
          <w:t>(二)、沟通计划</w:t>
        </w:r>
        <w:r>
          <w:tab/>
        </w:r>
        <w:r>
          <w:fldChar w:fldCharType="begin"/>
        </w:r>
        <w:r>
          <w:instrText xml:space="preserve"> PAGEREF _Toc31995 \h </w:instrText>
        </w:r>
        <w:r>
          <w:fldChar w:fldCharType="separate"/>
        </w:r>
        <w:r>
          <w:t>57</w:t>
        </w:r>
        <w:r>
          <w:fldChar w:fldCharType="end"/>
        </w:r>
      </w:hyperlink>
    </w:p>
    <w:p>
      <w:pPr>
        <w:pStyle w:val="TOC1"/>
        <w:tabs>
          <w:tab w:val="right" w:leader="dot" w:pos="8306"/>
        </w:tabs>
      </w:pPr>
      <w:hyperlink w:anchor="_Toc5711" w:history="1">
        <w:r>
          <w:rPr>
            <w:rFonts w:ascii="仿宋" w:eastAsia="仿宋" w:hAnsi="仿宋" w:cs="仿宋" w:hint="eastAsia"/>
            <w:lang w:eastAsia="zh-CN"/>
          </w:rPr>
          <w:t>十四、粉体食品物料杀菌设备项目工程方案分析</w:t>
        </w:r>
        <w:r>
          <w:tab/>
        </w:r>
        <w:r>
          <w:fldChar w:fldCharType="begin"/>
        </w:r>
        <w:r>
          <w:instrText xml:space="preserve"> PAGEREF _Toc5711 \h </w:instrText>
        </w:r>
        <w:r>
          <w:fldChar w:fldCharType="separate"/>
        </w:r>
        <w:r>
          <w:t>58</w:t>
        </w:r>
        <w:r>
          <w:fldChar w:fldCharType="end"/>
        </w:r>
      </w:hyperlink>
    </w:p>
    <w:p>
      <w:pPr>
        <w:pStyle w:val="TOC2"/>
        <w:tabs>
          <w:tab w:val="right" w:leader="dot" w:pos="8306"/>
        </w:tabs>
      </w:pPr>
      <w:hyperlink w:anchor="_Toc32725" w:history="1">
        <w:r>
          <w:rPr>
            <w:rFonts w:ascii="仿宋" w:eastAsia="仿宋" w:hAnsi="仿宋" w:cs="仿宋" w:hint="eastAsia"/>
            <w:lang w:eastAsia="zh-CN"/>
          </w:rPr>
          <w:t>(一)、建筑工程设计原则</w:t>
        </w:r>
        <w:r>
          <w:tab/>
        </w:r>
        <w:r>
          <w:fldChar w:fldCharType="begin"/>
        </w:r>
        <w:r>
          <w:instrText xml:space="preserve"> PAGEREF _Toc32725 \h </w:instrText>
        </w:r>
        <w:r>
          <w:fldChar w:fldCharType="separate"/>
        </w:r>
        <w:r>
          <w:t>58</w:t>
        </w:r>
        <w:r>
          <w:fldChar w:fldCharType="end"/>
        </w:r>
      </w:hyperlink>
    </w:p>
    <w:p>
      <w:pPr>
        <w:pStyle w:val="TOC2"/>
        <w:tabs>
          <w:tab w:val="right" w:leader="dot" w:pos="8306"/>
        </w:tabs>
      </w:pPr>
      <w:hyperlink w:anchor="_Toc24305" w:history="1">
        <w:r>
          <w:rPr>
            <w:rFonts w:ascii="仿宋" w:eastAsia="仿宋" w:hAnsi="仿宋" w:cs="仿宋" w:hint="eastAsia"/>
            <w:lang w:eastAsia="zh-CN"/>
          </w:rPr>
          <w:t>(二)、土建工程建设指标</w:t>
        </w:r>
        <w:r>
          <w:tab/>
        </w:r>
        <w:r>
          <w:fldChar w:fldCharType="begin"/>
        </w:r>
        <w:r>
          <w:instrText xml:space="preserve"> PAGEREF _Toc24305 \h </w:instrText>
        </w:r>
        <w:r>
          <w:fldChar w:fldCharType="separate"/>
        </w:r>
        <w:r>
          <w:t>61</w:t>
        </w:r>
        <w:r>
          <w:fldChar w:fldCharType="end"/>
        </w:r>
      </w:hyperlink>
    </w:p>
    <w:p>
      <w:pPr>
        <w:pStyle w:val="TOC1"/>
        <w:tabs>
          <w:tab w:val="right" w:leader="dot" w:pos="8306"/>
        </w:tabs>
      </w:pPr>
      <w:hyperlink w:anchor="_Toc31241" w:history="1">
        <w:r>
          <w:rPr>
            <w:rFonts w:ascii="仿宋" w:eastAsia="仿宋" w:hAnsi="仿宋" w:cs="仿宋" w:hint="eastAsia"/>
            <w:lang w:eastAsia="zh-CN"/>
          </w:rPr>
          <w:t>十五、粉体食品物料杀菌设备项目治理与监督</w:t>
        </w:r>
        <w:r>
          <w:tab/>
        </w:r>
        <w:r>
          <w:fldChar w:fldCharType="begin"/>
        </w:r>
        <w:r>
          <w:instrText xml:space="preserve"> PAGEREF _Toc31241 \h </w:instrText>
        </w:r>
        <w:r>
          <w:fldChar w:fldCharType="separate"/>
        </w:r>
        <w:r>
          <w:t>63</w:t>
        </w:r>
        <w:r>
          <w:fldChar w:fldCharType="end"/>
        </w:r>
      </w:hyperlink>
    </w:p>
    <w:p>
      <w:pPr>
        <w:pStyle w:val="TOC2"/>
        <w:tabs>
          <w:tab w:val="right" w:leader="dot" w:pos="8306"/>
        </w:tabs>
      </w:pPr>
      <w:hyperlink w:anchor="_Toc7470" w:history="1">
        <w:r>
          <w:rPr>
            <w:rFonts w:ascii="仿宋" w:eastAsia="仿宋" w:hAnsi="仿宋" w:cs="仿宋" w:hint="eastAsia"/>
            <w:lang w:eastAsia="zh-CN"/>
          </w:rPr>
          <w:t>(一)、粉体食品物料杀菌设备项目治理结构</w:t>
        </w:r>
        <w:r>
          <w:tab/>
        </w:r>
        <w:r>
          <w:fldChar w:fldCharType="begin"/>
        </w:r>
        <w:r>
          <w:instrText xml:space="preserve"> PAGEREF _Toc7470 \h </w:instrText>
        </w:r>
        <w:r>
          <w:fldChar w:fldCharType="separate"/>
        </w:r>
        <w:r>
          <w:t>63</w:t>
        </w:r>
        <w:r>
          <w:fldChar w:fldCharType="end"/>
        </w:r>
      </w:hyperlink>
    </w:p>
    <w:p>
      <w:pPr>
        <w:pStyle w:val="TOC2"/>
        <w:tabs>
          <w:tab w:val="right" w:leader="dot" w:pos="8306"/>
        </w:tabs>
      </w:pPr>
      <w:hyperlink w:anchor="_Toc15719" w:history="1">
        <w:r>
          <w:rPr>
            <w:rFonts w:ascii="仿宋" w:eastAsia="仿宋" w:hAnsi="仿宋" w:cs="仿宋" w:hint="eastAsia"/>
            <w:lang w:eastAsia="zh-CN"/>
          </w:rPr>
          <w:t>(二)、监督与审计</w:t>
        </w:r>
        <w:r>
          <w:tab/>
        </w:r>
        <w:r>
          <w:fldChar w:fldCharType="begin"/>
        </w:r>
        <w:r>
          <w:instrText xml:space="preserve"> PAGEREF _Toc15719 \h </w:instrText>
        </w:r>
        <w:r>
          <w:fldChar w:fldCharType="separate"/>
        </w:r>
        <w:r>
          <w:t>65</w:t>
        </w:r>
        <w:r>
          <w:fldChar w:fldCharType="end"/>
        </w:r>
      </w:hyperlink>
    </w:p>
    <w:p>
      <w:pPr>
        <w:pStyle w:val="TOC1"/>
        <w:tabs>
          <w:tab w:val="right" w:leader="dot" w:pos="8306"/>
        </w:tabs>
      </w:pPr>
      <w:hyperlink w:anchor="_Toc19185" w:history="1">
        <w:r>
          <w:rPr>
            <w:rFonts w:ascii="仿宋" w:eastAsia="仿宋" w:hAnsi="仿宋" w:cs="仿宋" w:hint="eastAsia"/>
            <w:lang w:eastAsia="zh-CN"/>
          </w:rPr>
          <w:t>十六、风险识别与分类</w:t>
        </w:r>
        <w:r>
          <w:tab/>
        </w:r>
        <w:r>
          <w:fldChar w:fldCharType="begin"/>
        </w:r>
        <w:r>
          <w:instrText xml:space="preserve"> PAGEREF _Toc19185 \h </w:instrText>
        </w:r>
        <w:r>
          <w:fldChar w:fldCharType="separate"/>
        </w:r>
        <w:r>
          <w:t>66</w:t>
        </w:r>
        <w:r>
          <w:fldChar w:fldCharType="end"/>
        </w:r>
      </w:hyperlink>
    </w:p>
    <w:p>
      <w:pPr>
        <w:pStyle w:val="TOC2"/>
        <w:tabs>
          <w:tab w:val="right" w:leader="dot" w:pos="8306"/>
        </w:tabs>
      </w:pPr>
      <w:hyperlink w:anchor="_Toc30244" w:history="1">
        <w:r>
          <w:rPr>
            <w:rFonts w:ascii="仿宋" w:eastAsia="仿宋" w:hAnsi="仿宋" w:cs="仿宋" w:hint="eastAsia"/>
            <w:lang w:eastAsia="zh-CN"/>
          </w:rPr>
          <w:t>(一)、风险识别</w:t>
        </w:r>
        <w:r>
          <w:tab/>
        </w:r>
        <w:r>
          <w:fldChar w:fldCharType="begin"/>
        </w:r>
        <w:r>
          <w:instrText xml:space="preserve"> PAGEREF _Toc30244 \h </w:instrText>
        </w:r>
        <w:r>
          <w:fldChar w:fldCharType="separate"/>
        </w:r>
        <w:r>
          <w:t>66</w:t>
        </w:r>
        <w:r>
          <w:fldChar w:fldCharType="end"/>
        </w:r>
      </w:hyperlink>
    </w:p>
    <w:p>
      <w:pPr>
        <w:pStyle w:val="TOC2"/>
        <w:tabs>
          <w:tab w:val="right" w:leader="dot" w:pos="8306"/>
        </w:tabs>
      </w:pPr>
      <w:hyperlink w:anchor="_Toc24006" w:history="1">
        <w:r>
          <w:rPr>
            <w:rFonts w:ascii="仿宋" w:eastAsia="仿宋" w:hAnsi="仿宋" w:cs="仿宋" w:hint="eastAsia"/>
            <w:lang w:eastAsia="zh-CN"/>
          </w:rPr>
          <w:t>(二)、风险分类</w:t>
        </w:r>
        <w:r>
          <w:tab/>
        </w:r>
        <w:r>
          <w:fldChar w:fldCharType="begin"/>
        </w:r>
        <w:r>
          <w:instrText xml:space="preserve"> PAGEREF _Toc24006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181"/>
      <w:r>
        <w:rPr>
          <w:rFonts w:ascii="仿宋" w:eastAsia="仿宋" w:hAnsi="仿宋" w:cs="仿宋" w:hint="eastAsia"/>
          <w:sz w:val="28"/>
          <w:lang w:eastAsia="zh-CN"/>
        </w:rPr>
        <w:t>一、粉体食品物料杀菌设备项目建设背景及必要性分析</w:t>
      </w:r>
      <w:bookmarkEnd w:id="2"/>
    </w:p>
    <w:p>
      <w:pPr>
        <w:pStyle w:val="Heading2"/>
        <w:rPr>
          <w:rFonts w:ascii="仿宋" w:eastAsia="仿宋" w:hAnsi="仿宋" w:cs="仿宋" w:hint="eastAsia"/>
          <w:lang w:eastAsia="zh-CN"/>
        </w:rPr>
      </w:pPr>
      <w:bookmarkStart w:id="3" w:name="_Toc15322"/>
      <w:r>
        <w:rPr>
          <w:rFonts w:ascii="仿宋" w:eastAsia="仿宋" w:hAnsi="仿宋" w:cs="仿宋" w:hint="eastAsia"/>
          <w:lang w:eastAsia="zh-CN"/>
        </w:rPr>
        <w:t>(一)、粉体食品物料杀菌设备项目背景分析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体食品物料杀菌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体食品物料杀菌设备项目在这个潮流中的定位。同时，我们将关注行业内涌现的新兴机遇，以便粉体食品物料杀菌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体食品物料杀菌设备项目提供了强大的发展动力。我们将聚焦于行业内最新的技术发展趋势，包括但不限于人工智能、大数据分析、物联网等领域。通过深度的技术研究，我们将确保粉体食品物料杀菌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体食品物料杀菌设备项目发展的源泉。我们将投入更多的精力对市场需求进行深入剖析，超越表面的需求，深入挖掘潜在的市场痛点和机遇。通过对市场需求的细致了解，粉体食品物料杀菌设备项目将更有针对性地设计解决方案，满足市场的多样化需求，从而更好地促进粉体食品物料杀菌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粉体食品物料杀菌设备项目战略至关重要。我们将对竞争态势进行更为深入的分析，包括但不限于市场份额、产品特点、客户满意度等多个维度。通过深度的竞争分析，粉体食品物料杀菌设备项目将能够更准确地把握市场脉搏，制定具有竞争力的粉体食品物料杀菌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粉体食品物料杀菌设备项目的发展具有直接的影响。我们将进行更为全面的法规和政策分析，了解行业发展中的潜在法律风险和合规挑战。通过充分了解和遵守相关法规，粉体食品物料杀菌设备项目将确保在法律框架内合法合规运营，为粉体食品物料杀菌设备项目的稳健发展提供有力支持。</w:t>
      </w:r>
    </w:p>
    <w:p>
      <w:pPr>
        <w:pStyle w:val="Heading2"/>
        <w:ind w:firstLine="560" w:firstLineChars="200"/>
        <w:rPr>
          <w:rFonts w:ascii="仿宋" w:eastAsia="仿宋" w:hAnsi="仿宋" w:cs="仿宋" w:hint="eastAsia"/>
          <w:sz w:val="28"/>
          <w:lang w:eastAsia="zh-CN"/>
        </w:rPr>
      </w:pPr>
      <w:bookmarkStart w:id="4" w:name="_Toc11577"/>
      <w:r>
        <w:rPr>
          <w:rFonts w:ascii="仿宋" w:eastAsia="仿宋" w:hAnsi="仿宋" w:cs="仿宋" w:hint="eastAsia"/>
          <w:sz w:val="28"/>
          <w:lang w:eastAsia="zh-CN"/>
        </w:rPr>
        <w:t>(二)、粉体食品物料杀菌设备项目建设必要性分析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建设的迫切性源于对行业发展趋势的深刻洞察。我们正处于一个行业变革的时代，科技创新、数字化转型成为企业发展的关键动力。粉体食品物料杀菌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建设不仅仅是为了跟上潮流，更是为了通过技术创新推动企业的持续发展。通过引入先进的技术和解决方案，粉体食品物料杀菌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体食品物料杀菌设备项目的建设成为必然选择，通过提高产品质量、拓展服务领域，从而在竞争中获得更多的机会。粉体食品物料杀菌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粉体食品物料杀菌设备项目建设的必要性体现在对客户需求更精准的满足。通过粉体食品物料杀菌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建设的背后是对企业持续创新的追求。只有通过不断创新，企业才能在竞争中立于不败之地。粉体食品物料杀菌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283"/>
      <w:r>
        <w:rPr>
          <w:rFonts w:ascii="仿宋" w:eastAsia="仿宋" w:hAnsi="仿宋" w:cs="仿宋" w:hint="eastAsia"/>
          <w:sz w:val="28"/>
          <w:lang w:eastAsia="zh-CN"/>
        </w:rPr>
        <w:t>二、粉体食品物料杀菌设备项目土建工程</w:t>
      </w:r>
      <w:bookmarkEnd w:id="5"/>
    </w:p>
    <w:p>
      <w:pPr>
        <w:pStyle w:val="Heading2"/>
        <w:rPr>
          <w:rFonts w:ascii="仿宋" w:eastAsia="仿宋" w:hAnsi="仿宋" w:cs="仿宋" w:hint="eastAsia"/>
          <w:lang w:eastAsia="zh-CN"/>
        </w:rPr>
      </w:pPr>
      <w:bookmarkStart w:id="6" w:name="_Toc601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在粉体食品物料杀菌设备项目的建筑工程设计中，我们将秉承一系列重要的设计原则，以确保粉体食品物料杀菌设备项目建筑在功能、美观、可持续性等方面达到最佳效果。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首要原则是确保建筑的功能性得到最大化的发挥。我们将充分理解粉体食品物料杀菌设备项目的实际需求，合理布局各个功能区域，保证建筑在满足业务需求的同时，提供高效的工作环境。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在建筑设计中，我们将综合考虑建设和运营成本。通过精细的经济效益分析，确保设计方案在高效利用资源的同时，对粉体食品物料杀菌设备项目的长期盈利能力有积极的贡献。</w:t>
      </w:r>
    </w:p>
    <w:p>
      <w:pPr>
        <w:pStyle w:val="Heading2"/>
        <w:ind w:firstLine="560" w:firstLineChars="200"/>
        <w:rPr>
          <w:rFonts w:ascii="仿宋" w:eastAsia="仿宋" w:hAnsi="仿宋" w:cs="仿宋" w:hint="eastAsia"/>
          <w:sz w:val="28"/>
          <w:lang w:eastAsia="zh-CN"/>
        </w:rPr>
      </w:pPr>
      <w:bookmarkStart w:id="7" w:name="_Toc2471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粉体食品物料杀菌设备项目的土建工程设计中，我们将精准设定设计年限，结合粉体食品物料杀菌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粉体食品物料杀菌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96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粉体食品物料杀菌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粉体食品物料杀菌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粉体食品物料杀菌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95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本期工程粉体食品物料杀菌设备项目预计总建筑面积XXX平方米，其中：计容建筑面积XXX平方米，计划建筑工程投资XX万元，占粉体食品物料杀菌设备项目总投资的XX%。</w:t>
      </w:r>
    </w:p>
    <w:p>
      <w:pPr>
        <w:pStyle w:val="Heading1"/>
        <w:ind w:firstLine="560" w:firstLineChars="200"/>
        <w:rPr>
          <w:rFonts w:ascii="仿宋" w:eastAsia="仿宋" w:hAnsi="仿宋" w:cs="仿宋" w:hint="eastAsia"/>
          <w:sz w:val="28"/>
          <w:lang w:eastAsia="zh-CN"/>
        </w:rPr>
      </w:pPr>
      <w:bookmarkStart w:id="10" w:name="_Toc15806"/>
      <w:r>
        <w:rPr>
          <w:rFonts w:ascii="仿宋" w:eastAsia="仿宋" w:hAnsi="仿宋" w:cs="仿宋" w:hint="eastAsia"/>
          <w:sz w:val="28"/>
          <w:lang w:eastAsia="zh-CN"/>
        </w:rPr>
        <w:t>三、粉体食品物料杀菌设备项目概论</w:t>
      </w:r>
      <w:bookmarkEnd w:id="10"/>
    </w:p>
    <w:p>
      <w:pPr>
        <w:pStyle w:val="Heading2"/>
        <w:rPr>
          <w:rFonts w:ascii="仿宋" w:eastAsia="仿宋" w:hAnsi="仿宋" w:cs="仿宋" w:hint="eastAsia"/>
          <w:lang w:eastAsia="zh-CN"/>
        </w:rPr>
      </w:pPr>
      <w:bookmarkStart w:id="11" w:name="_Toc31056"/>
      <w:r>
        <w:rPr>
          <w:rFonts w:ascii="仿宋" w:eastAsia="仿宋" w:hAnsi="仿宋" w:cs="仿宋" w:hint="eastAsia"/>
          <w:lang w:eastAsia="zh-CN"/>
        </w:rPr>
        <w:t>(一)、粉体食品物料杀菌设备项目概况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起源追溯至对市场的深入洞察。市场的不断演变与变革为粉体食品物料杀菌设备项目提供了难得的机遇。当前市场存在的需求缺口和变革的大环境共同构成了粉体食品物料杀菌设备项目的背景。这个粉体食品物料杀菌设备项目旨在充分利用市场机遇，填补行业中尚未满足的需求，为客户提供全新的解决方案。市场的变革和需求的增长使得这个粉体食品物料杀菌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粉体食品物料杀菌设备项目名称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正式命名为粉体食品物料杀菌设备。这个名称不仅仅是一个标识，更代表了粉体食品物料杀菌设备项目的核心理念和愿景。它蕴含着粉体食品物料杀菌设备项目所要解决问题的关键字，具有强烈的表达和辨识度，为粉体食品物料杀菌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粉体食品物料杀菌设备项目目标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核心目标是提供一种全新、高效的解决方案，满足客户日益增长的需求。粉体食品物料杀菌设备项目追求的不仅仅是满足市场需求，更是在市场中获得卓越的竞争优势。通过不断提升产品或服务的质量和创新水平，粉体食品物料杀菌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粉体食品物料杀菌设备项目范围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全面涵盖了产品研发、制造、市场推广和售后服务，确保从产品设计到最终用户体验的全方位关注。这一全面的粉体食品物料杀菌设备项目范围是为了确保粉体食品物料杀菌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粉体食品物料杀菌设备项目时间表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计划在未来18个月内完成，包括研发、测试、市场试点和正式推出等不同阶段。这个时间表的合理设计是为了确保粉体食品物料杀菌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粉体食品物料杀菌设备项目预算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总预算估算为XX百万美元，主要分配在研发、市场推广、人员培训和运营等方面。这一充足的预算为粉体食品物料杀菌设备项目提供了充足的资源，确保粉体食品物料杀菌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粉体食品物料杀菌设备项目风险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粉体食品物料杀菌设备项目可能面临的风险包括市场接受度低、技术难题、竞争激烈等。粉体食品物料杀菌设备项目团队已经制定了相应的风险应对计划，通过前瞻性的风险管理，确保粉体食品物料杀菌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粉体食品物料杀菌设备项目团队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汇聚了一支经验丰富、多领域专业素养的核心团队，确保粉体食品物料杀菌设备项目在各个方面都能拥有高水平的执行力。团队的协同作战是粉体食品物料杀菌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粉体食品物料杀菌设备项目背景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粉体食品物料杀菌设备项目的背景根植于市场对更高效、创新产品的渴望，同时也受到科技发展对行业格局的深刻改变的影响。这为粉体食品物料杀菌设备项目提供了广阔的发展空间和市场需求。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粉体食品物料杀菌设备项目现状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截至目前，粉体食品物料杀菌设备项目已完成市场调研和技术验证，取得了初步的成功。这为粉体食品物料杀菌设备项目在未来的发展奠定了坚实的基础，为更远大的目标打下了坚实的基石。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5157"/>
      <w:r>
        <w:rPr>
          <w:rFonts w:ascii="仿宋" w:eastAsia="仿宋" w:hAnsi="仿宋" w:cs="仿宋" w:hint="eastAsia"/>
          <w:sz w:val="28"/>
          <w:lang w:eastAsia="zh-CN"/>
        </w:rPr>
        <w:t>(二)、粉体食品物料杀菌设备项目目标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粉体食品物料杀菌设备项目首要业务目标是在市场中占据有利地位，实现产品/服务的成功推广和销售。通过不断提升产品质量、创新性，粉体食品物料杀菌设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在科技迅速发展的时代，粉体食品物料杀菌设备项目着眼于技术创新。通过持续的研发和技术升级，粉体食品物料杀菌设备项目旨在推出更具创新性的产品或服务，以满足市场对新鲜、先进解决方案的需求。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粉体食品物料杀菌设备项目设定了客户满意度目标。通过提供卓越的产品质量和优质的客户服务，粉体食品物料杀菌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粉体食品物料杀菌设备项目注重社会责任和可持续发展。通过实施环保、社会责任粉体食品物料杀菌设备项目，粉体食品物料杀菌设备项目致力于在经济发展的同时保护环境，促进社会公平，实现可持续经营。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粉体食品物料杀菌设备项目的团队是实现目标的核心驱动力。因此，粉体食品物料杀菌设备项目设定了团队发展目标，包括提升团队成员的专业技能、培养领导力，以及搭建协同高效的团队工作氛围。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8823"/>
      <w:r>
        <w:rPr>
          <w:rFonts w:ascii="仿宋" w:eastAsia="仿宋" w:hAnsi="仿宋" w:cs="仿宋" w:hint="eastAsia"/>
          <w:sz w:val="28"/>
          <w:lang w:eastAsia="zh-CN"/>
        </w:rPr>
        <w:t>(三)、粉体食品物料杀菌设备项目提出的理由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粉体食品物料杀菌设备项目提出的理由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提出源于对市场机遇的深刻洞察。当前市场中存在的需求缺口和行业发展趋势表明，有巨大的商业机会等待被开发。通过准确捕捉市场机遇，粉体食品物料杀菌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理念基于对技术创新的信仰。通过持续的研发和技术投入，粉体食品物料杀菌设备项目有望推出更具创新性的产品或服务。在科技飞速发展的当下，粉体食品物料杀菌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提出是为了增强企业的行业竞争力。通过提升产品或服务的质量和独特性，粉体食品物料杀菌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响应了消费者需求的变化。随着社会和科技的不断发展，消费者对产品和服务的需求也在发生变化。通过深入了解并及时回应消费者的新需求，粉体食品物料杀菌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提出是企业战略发展规划的一部分。在面对日益激烈的市场竞争和不断变化的商业环境中，粉体食品物料杀菌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提出不仅仅是基于商业考量，还注重社会责任。通过推出环保、社会责任等方面的粉体食品物料杀菌设备项目，粉体食品物料杀菌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提出反映了对利益相关者期望的关注。包括客户、员工、投资者等利益相关者在企业发展中都有着各自的期望，粉体食品物料杀菌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604"/>
      <w:r>
        <w:rPr>
          <w:rFonts w:ascii="仿宋" w:eastAsia="仿宋" w:hAnsi="仿宋" w:cs="仿宋" w:hint="eastAsia"/>
          <w:sz w:val="28"/>
          <w:lang w:eastAsia="zh-CN"/>
        </w:rPr>
        <w:t>(四)、粉体食品物料杀菌设备项目意义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在实施粉体食品物料杀菌设备项目的过程中，我们不仅仅是在追逐商业成功，更是为企业和社会的多个层面创造了深远的意义。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粉体食品物料杀菌设备项目的首要意义在于提升企业的市场竞争力。通过持续的创新和对产品质量的高标准要求，粉体食品物料杀菌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体食品物料杀菌设备项目的推进将促使行业技术水平的提升。通过引入先进技术和创新性解决方案，粉体食品物料杀菌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粉体食品物料杀菌设备项目不仅创造了大量就业机会，提高了就业水平，还注重社会责任和环保。通过参与社会公益事业和推动环保粉体食品物料杀菌设备项目，粉体食品物料杀菌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综合而言，粉体食品物料杀菌设备项目意义重大，不仅推动了企业的发展，也为行业和社会的进步贡献了积极力量。这是一个全面而深刻的影响，将在未来产生可持续的正面效应。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0976"/>
      <w:r>
        <w:rPr>
          <w:rFonts w:ascii="仿宋" w:eastAsia="仿宋" w:hAnsi="仿宋" w:cs="仿宋" w:hint="eastAsia"/>
          <w:sz w:val="28"/>
          <w:lang w:eastAsia="zh-CN"/>
        </w:rPr>
        <w:t>(五)、粉体食品物料杀菌设备项目背景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在当今迅猛发展的商业环境中，粉体食品物料杀菌设备项目的动因根植于对多方面因素的审慎考量。这个粉体食品物料杀菌设备项目的提出并非孤立的决策，而是对企业所处背景深入思考的产物。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粉体食品物料杀菌设备项目背后的首要原因。科技的迅速发展和全球市场的快速变化使得企业必须灵活应对。粉体食品物料杀菌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粉体食品物料杀菌设备项目背景中不可忽视的一环。企业需要在激烈竞争中脱颖而出，为此，粉体食品物料杀菌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技术的迅速发展为企业带来了机遇与挑战。作为粉体食品物料杀菌设备项目启动的背景之一，对新兴技术的应用将有助于提升企业的技术水平，使其在不断演进的商业环境中保持竞争优势。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https://d.book118.com/827146012021006046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粉体食品物料杀菌设备项目规划设计纲要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F47D2"/>
    <w:rsid w:val="644F4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4601202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2024-02-23T14:15:00Z</dcterms:created>
  <dcterms:modified xsi:type="dcterms:W3CDTF">2024-02-23T14:15:47Z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A08708F48FC84FE6B188BD34055BC52E_11</vt:lpwstr>
  </property>
  <property fmtid="{D5CDD505-2E9C-101B-9397-08002B2CF9AE}" pid="3" name="KSOProductBuildVer">
    <vt:lpwstr>2052-12.1.0.16388</vt:lpwstr>
  </property>
</Properties>
</file>