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饲料营养型添加剂项目计划设计方案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65" w:history="1">
        <w:r>
          <w:rPr>
            <w:rFonts w:ascii="仿宋" w:eastAsia="仿宋" w:hAnsi="仿宋" w:cs="仿宋" w:hint="eastAsia"/>
            <w:lang w:eastAsia="zh-CN"/>
          </w:rPr>
          <w:t>概论</w:t>
        </w:r>
        <w:r>
          <w:tab/>
        </w:r>
        <w:r>
          <w:fldChar w:fldCharType="begin"/>
        </w:r>
        <w:r>
          <w:instrText xml:space="preserve"> PAGEREF _Toc10965 \h </w:instrText>
        </w:r>
        <w:r>
          <w:fldChar w:fldCharType="separate"/>
        </w:r>
        <w:r>
          <w:t>3</w:t>
        </w:r>
        <w:r>
          <w:fldChar w:fldCharType="end"/>
        </w:r>
      </w:hyperlink>
    </w:p>
    <w:p>
      <w:pPr>
        <w:pStyle w:val="TOC1"/>
        <w:tabs>
          <w:tab w:val="right" w:leader="dot" w:pos="8306"/>
        </w:tabs>
      </w:pPr>
      <w:hyperlink w:anchor="_Toc13302" w:history="1">
        <w:r>
          <w:rPr>
            <w:rFonts w:ascii="仿宋" w:eastAsia="仿宋" w:hAnsi="仿宋" w:cs="仿宋" w:hint="eastAsia"/>
            <w:lang w:eastAsia="zh-CN"/>
          </w:rPr>
          <w:t>一、产品规划分析</w:t>
        </w:r>
        <w:r>
          <w:tab/>
        </w:r>
        <w:r>
          <w:fldChar w:fldCharType="begin"/>
        </w:r>
        <w:r>
          <w:instrText xml:space="preserve"> PAGEREF _Toc13302 \h </w:instrText>
        </w:r>
        <w:r>
          <w:fldChar w:fldCharType="separate"/>
        </w:r>
        <w:r>
          <w:t>3</w:t>
        </w:r>
        <w:r>
          <w:fldChar w:fldCharType="end"/>
        </w:r>
      </w:hyperlink>
    </w:p>
    <w:p>
      <w:pPr>
        <w:pStyle w:val="TOC2"/>
        <w:tabs>
          <w:tab w:val="right" w:leader="dot" w:pos="8306"/>
        </w:tabs>
      </w:pPr>
      <w:hyperlink w:anchor="_Toc21744" w:history="1">
        <w:r>
          <w:rPr>
            <w:rFonts w:ascii="仿宋" w:eastAsia="仿宋" w:hAnsi="仿宋" w:cs="仿宋" w:hint="eastAsia"/>
            <w:lang w:eastAsia="zh-CN"/>
          </w:rPr>
          <w:t>(一)、产品规划</w:t>
        </w:r>
        <w:r>
          <w:tab/>
        </w:r>
        <w:r>
          <w:fldChar w:fldCharType="begin"/>
        </w:r>
        <w:r>
          <w:instrText xml:space="preserve"> PAGEREF _Toc21744 \h </w:instrText>
        </w:r>
        <w:r>
          <w:fldChar w:fldCharType="separate"/>
        </w:r>
        <w:r>
          <w:t>3</w:t>
        </w:r>
        <w:r>
          <w:fldChar w:fldCharType="end"/>
        </w:r>
      </w:hyperlink>
    </w:p>
    <w:p>
      <w:pPr>
        <w:pStyle w:val="TOC2"/>
        <w:tabs>
          <w:tab w:val="right" w:leader="dot" w:pos="8306"/>
        </w:tabs>
      </w:pPr>
      <w:hyperlink w:anchor="_Toc10844" w:history="1">
        <w:r>
          <w:rPr>
            <w:rFonts w:ascii="仿宋" w:eastAsia="仿宋" w:hAnsi="仿宋" w:cs="仿宋" w:hint="eastAsia"/>
            <w:lang w:eastAsia="zh-CN"/>
          </w:rPr>
          <w:t>(二)、建设规模</w:t>
        </w:r>
        <w:r>
          <w:tab/>
        </w:r>
        <w:r>
          <w:fldChar w:fldCharType="begin"/>
        </w:r>
        <w:r>
          <w:instrText xml:space="preserve"> PAGEREF _Toc10844 \h </w:instrText>
        </w:r>
        <w:r>
          <w:fldChar w:fldCharType="separate"/>
        </w:r>
        <w:r>
          <w:t>4</w:t>
        </w:r>
        <w:r>
          <w:fldChar w:fldCharType="end"/>
        </w:r>
      </w:hyperlink>
    </w:p>
    <w:p>
      <w:pPr>
        <w:pStyle w:val="TOC1"/>
        <w:tabs>
          <w:tab w:val="right" w:leader="dot" w:pos="8306"/>
        </w:tabs>
      </w:pPr>
      <w:hyperlink w:anchor="_Toc30906" w:history="1">
        <w:r>
          <w:rPr>
            <w:rFonts w:ascii="仿宋" w:eastAsia="仿宋" w:hAnsi="仿宋" w:cs="仿宋" w:hint="eastAsia"/>
            <w:lang w:eastAsia="zh-CN"/>
          </w:rPr>
          <w:t>二、饲料营养型添加剂项目建设单位说明</w:t>
        </w:r>
        <w:r>
          <w:tab/>
        </w:r>
        <w:r>
          <w:fldChar w:fldCharType="begin"/>
        </w:r>
        <w:r>
          <w:instrText xml:space="preserve"> PAGEREF _Toc30906 \h </w:instrText>
        </w:r>
        <w:r>
          <w:fldChar w:fldCharType="separate"/>
        </w:r>
        <w:r>
          <w:t>5</w:t>
        </w:r>
        <w:r>
          <w:fldChar w:fldCharType="end"/>
        </w:r>
      </w:hyperlink>
    </w:p>
    <w:p>
      <w:pPr>
        <w:pStyle w:val="TOC2"/>
        <w:tabs>
          <w:tab w:val="right" w:leader="dot" w:pos="8306"/>
        </w:tabs>
      </w:pPr>
      <w:hyperlink w:anchor="_Toc31404" w:history="1">
        <w:r>
          <w:rPr>
            <w:rFonts w:ascii="仿宋" w:eastAsia="仿宋" w:hAnsi="仿宋" w:cs="仿宋" w:hint="eastAsia"/>
            <w:lang w:eastAsia="zh-CN"/>
          </w:rPr>
          <w:t>(一)、饲料营养型添加剂项目承办单位基本情况</w:t>
        </w:r>
        <w:r>
          <w:tab/>
        </w:r>
        <w:r>
          <w:fldChar w:fldCharType="begin"/>
        </w:r>
        <w:r>
          <w:instrText xml:space="preserve"> PAGEREF _Toc31404 \h </w:instrText>
        </w:r>
        <w:r>
          <w:fldChar w:fldCharType="separate"/>
        </w:r>
        <w:r>
          <w:t>5</w:t>
        </w:r>
        <w:r>
          <w:fldChar w:fldCharType="end"/>
        </w:r>
      </w:hyperlink>
    </w:p>
    <w:p>
      <w:pPr>
        <w:pStyle w:val="TOC2"/>
        <w:tabs>
          <w:tab w:val="right" w:leader="dot" w:pos="8306"/>
        </w:tabs>
      </w:pPr>
      <w:hyperlink w:anchor="_Toc25315" w:history="1">
        <w:r>
          <w:rPr>
            <w:rFonts w:ascii="仿宋" w:eastAsia="仿宋" w:hAnsi="仿宋" w:cs="仿宋" w:hint="eastAsia"/>
            <w:lang w:eastAsia="zh-CN"/>
          </w:rPr>
          <w:t>(二)、公司经济效益分析</w:t>
        </w:r>
        <w:r>
          <w:tab/>
        </w:r>
        <w:r>
          <w:fldChar w:fldCharType="begin"/>
        </w:r>
        <w:r>
          <w:instrText xml:space="preserve"> PAGEREF _Toc25315 \h </w:instrText>
        </w:r>
        <w:r>
          <w:fldChar w:fldCharType="separate"/>
        </w:r>
        <w:r>
          <w:t>6</w:t>
        </w:r>
        <w:r>
          <w:fldChar w:fldCharType="end"/>
        </w:r>
      </w:hyperlink>
    </w:p>
    <w:p>
      <w:pPr>
        <w:pStyle w:val="TOC1"/>
        <w:tabs>
          <w:tab w:val="right" w:leader="dot" w:pos="8306"/>
        </w:tabs>
      </w:pPr>
      <w:hyperlink w:anchor="_Toc134" w:history="1">
        <w:r>
          <w:rPr>
            <w:rFonts w:ascii="仿宋" w:eastAsia="仿宋" w:hAnsi="仿宋" w:cs="仿宋" w:hint="eastAsia"/>
            <w:lang w:eastAsia="zh-CN"/>
          </w:rPr>
          <w:t>三、饲料营养型添加剂项目建设背景及必要性分析</w:t>
        </w:r>
        <w:r>
          <w:tab/>
        </w:r>
        <w:r>
          <w:fldChar w:fldCharType="begin"/>
        </w:r>
        <w:r>
          <w:instrText xml:space="preserve"> PAGEREF _Toc134 \h </w:instrText>
        </w:r>
        <w:r>
          <w:fldChar w:fldCharType="separate"/>
        </w:r>
        <w:r>
          <w:t>7</w:t>
        </w:r>
        <w:r>
          <w:fldChar w:fldCharType="end"/>
        </w:r>
      </w:hyperlink>
    </w:p>
    <w:p>
      <w:pPr>
        <w:pStyle w:val="TOC2"/>
        <w:tabs>
          <w:tab w:val="right" w:leader="dot" w:pos="8306"/>
        </w:tabs>
      </w:pPr>
      <w:hyperlink w:anchor="_Toc887" w:history="1">
        <w:r>
          <w:rPr>
            <w:rFonts w:ascii="仿宋" w:eastAsia="仿宋" w:hAnsi="仿宋" w:cs="仿宋" w:hint="eastAsia"/>
            <w:lang w:eastAsia="zh-CN"/>
          </w:rPr>
          <w:t>(一)、饲料营养型添加剂项目背景分析</w:t>
        </w:r>
        <w:r>
          <w:tab/>
        </w:r>
        <w:r>
          <w:fldChar w:fldCharType="begin"/>
        </w:r>
        <w:r>
          <w:instrText xml:space="preserve"> PAGEREF _Toc887 \h </w:instrText>
        </w:r>
        <w:r>
          <w:fldChar w:fldCharType="separate"/>
        </w:r>
        <w:r>
          <w:t>7</w:t>
        </w:r>
        <w:r>
          <w:fldChar w:fldCharType="end"/>
        </w:r>
      </w:hyperlink>
    </w:p>
    <w:p>
      <w:pPr>
        <w:pStyle w:val="TOC2"/>
        <w:tabs>
          <w:tab w:val="right" w:leader="dot" w:pos="8306"/>
        </w:tabs>
      </w:pPr>
      <w:hyperlink w:anchor="_Toc2826" w:history="1">
        <w:r>
          <w:rPr>
            <w:rFonts w:ascii="仿宋" w:eastAsia="仿宋" w:hAnsi="仿宋" w:cs="仿宋" w:hint="eastAsia"/>
            <w:lang w:eastAsia="zh-CN"/>
          </w:rPr>
          <w:t>(二)、饲料营养型添加剂项目建设必要性分析</w:t>
        </w:r>
        <w:r>
          <w:tab/>
        </w:r>
        <w:r>
          <w:fldChar w:fldCharType="begin"/>
        </w:r>
        <w:r>
          <w:instrText xml:space="preserve"> PAGEREF _Toc2826 \h </w:instrText>
        </w:r>
        <w:r>
          <w:fldChar w:fldCharType="separate"/>
        </w:r>
        <w:r>
          <w:t>8</w:t>
        </w:r>
        <w:r>
          <w:fldChar w:fldCharType="end"/>
        </w:r>
      </w:hyperlink>
    </w:p>
    <w:p>
      <w:pPr>
        <w:pStyle w:val="TOC1"/>
        <w:tabs>
          <w:tab w:val="right" w:leader="dot" w:pos="8306"/>
        </w:tabs>
      </w:pPr>
      <w:hyperlink w:anchor="_Toc5963" w:history="1">
        <w:r>
          <w:rPr>
            <w:rFonts w:ascii="仿宋" w:eastAsia="仿宋" w:hAnsi="仿宋" w:cs="仿宋" w:hint="eastAsia"/>
            <w:lang w:eastAsia="zh-CN"/>
          </w:rPr>
          <w:t>四、饲料营养型添加剂项目土建工程</w:t>
        </w:r>
        <w:r>
          <w:tab/>
        </w:r>
        <w:r>
          <w:fldChar w:fldCharType="begin"/>
        </w:r>
        <w:r>
          <w:instrText xml:space="preserve"> PAGEREF _Toc5963 \h </w:instrText>
        </w:r>
        <w:r>
          <w:fldChar w:fldCharType="separate"/>
        </w:r>
        <w:r>
          <w:t>10</w:t>
        </w:r>
        <w:r>
          <w:fldChar w:fldCharType="end"/>
        </w:r>
      </w:hyperlink>
    </w:p>
    <w:p>
      <w:pPr>
        <w:pStyle w:val="TOC2"/>
        <w:tabs>
          <w:tab w:val="right" w:leader="dot" w:pos="8306"/>
        </w:tabs>
      </w:pPr>
      <w:hyperlink w:anchor="_Toc19721" w:history="1">
        <w:r>
          <w:rPr>
            <w:rFonts w:ascii="仿宋" w:eastAsia="仿宋" w:hAnsi="仿宋" w:cs="仿宋" w:hint="eastAsia"/>
            <w:lang w:eastAsia="zh-CN"/>
          </w:rPr>
          <w:t>(一)、建筑工程设计原则</w:t>
        </w:r>
        <w:r>
          <w:tab/>
        </w:r>
        <w:r>
          <w:fldChar w:fldCharType="begin"/>
        </w:r>
        <w:r>
          <w:instrText xml:space="preserve"> PAGEREF _Toc19721 \h </w:instrText>
        </w:r>
        <w:r>
          <w:fldChar w:fldCharType="separate"/>
        </w:r>
        <w:r>
          <w:t>10</w:t>
        </w:r>
        <w:r>
          <w:fldChar w:fldCharType="end"/>
        </w:r>
      </w:hyperlink>
    </w:p>
    <w:p>
      <w:pPr>
        <w:pStyle w:val="TOC2"/>
        <w:tabs>
          <w:tab w:val="right" w:leader="dot" w:pos="8306"/>
        </w:tabs>
      </w:pPr>
      <w:hyperlink w:anchor="_Toc4604" w:history="1">
        <w:r>
          <w:rPr>
            <w:rFonts w:ascii="仿宋" w:eastAsia="仿宋" w:hAnsi="仿宋" w:cs="仿宋" w:hint="eastAsia"/>
            <w:lang w:eastAsia="zh-CN"/>
          </w:rPr>
          <w:t>(二)、土建工程设计年限及安全等级</w:t>
        </w:r>
        <w:r>
          <w:tab/>
        </w:r>
        <w:r>
          <w:fldChar w:fldCharType="begin"/>
        </w:r>
        <w:r>
          <w:instrText xml:space="preserve"> PAGEREF _Toc4604 \h </w:instrText>
        </w:r>
        <w:r>
          <w:fldChar w:fldCharType="separate"/>
        </w:r>
        <w:r>
          <w:t>11</w:t>
        </w:r>
        <w:r>
          <w:fldChar w:fldCharType="end"/>
        </w:r>
      </w:hyperlink>
    </w:p>
    <w:p>
      <w:pPr>
        <w:pStyle w:val="TOC2"/>
        <w:tabs>
          <w:tab w:val="right" w:leader="dot" w:pos="8306"/>
        </w:tabs>
      </w:pPr>
      <w:hyperlink w:anchor="_Toc28561" w:history="1">
        <w:r>
          <w:rPr>
            <w:rFonts w:ascii="仿宋" w:eastAsia="仿宋" w:hAnsi="仿宋" w:cs="仿宋" w:hint="eastAsia"/>
            <w:lang w:eastAsia="zh-CN"/>
          </w:rPr>
          <w:t>(三)、建筑工程设计总体要求</w:t>
        </w:r>
        <w:r>
          <w:tab/>
        </w:r>
        <w:r>
          <w:fldChar w:fldCharType="begin"/>
        </w:r>
        <w:r>
          <w:instrText xml:space="preserve"> PAGEREF _Toc28561 \h </w:instrText>
        </w:r>
        <w:r>
          <w:fldChar w:fldCharType="separate"/>
        </w:r>
        <w:r>
          <w:t>12</w:t>
        </w:r>
        <w:r>
          <w:fldChar w:fldCharType="end"/>
        </w:r>
      </w:hyperlink>
    </w:p>
    <w:p>
      <w:pPr>
        <w:pStyle w:val="TOC2"/>
        <w:tabs>
          <w:tab w:val="right" w:leader="dot" w:pos="8306"/>
        </w:tabs>
      </w:pPr>
      <w:hyperlink w:anchor="_Toc29877" w:history="1">
        <w:r>
          <w:rPr>
            <w:rFonts w:ascii="仿宋" w:eastAsia="仿宋" w:hAnsi="仿宋" w:cs="仿宋" w:hint="eastAsia"/>
            <w:lang w:eastAsia="zh-CN"/>
          </w:rPr>
          <w:t>(四)、土建工程建设指标</w:t>
        </w:r>
        <w:r>
          <w:tab/>
        </w:r>
        <w:r>
          <w:fldChar w:fldCharType="begin"/>
        </w:r>
        <w:r>
          <w:instrText xml:space="preserve"> PAGEREF _Toc29877 \h </w:instrText>
        </w:r>
        <w:r>
          <w:fldChar w:fldCharType="separate"/>
        </w:r>
        <w:r>
          <w:t>13</w:t>
        </w:r>
        <w:r>
          <w:fldChar w:fldCharType="end"/>
        </w:r>
      </w:hyperlink>
    </w:p>
    <w:p>
      <w:pPr>
        <w:pStyle w:val="TOC1"/>
        <w:tabs>
          <w:tab w:val="right" w:leader="dot" w:pos="8306"/>
        </w:tabs>
      </w:pPr>
      <w:hyperlink w:anchor="_Toc25105" w:history="1">
        <w:r>
          <w:rPr>
            <w:rFonts w:ascii="仿宋" w:eastAsia="仿宋" w:hAnsi="仿宋" w:cs="仿宋" w:hint="eastAsia"/>
            <w:lang w:eastAsia="zh-CN"/>
          </w:rPr>
          <w:t>五、市场分析、调研</w:t>
        </w:r>
        <w:r>
          <w:tab/>
        </w:r>
        <w:r>
          <w:fldChar w:fldCharType="begin"/>
        </w:r>
        <w:r>
          <w:instrText xml:space="preserve"> PAGEREF _Toc25105 \h </w:instrText>
        </w:r>
        <w:r>
          <w:fldChar w:fldCharType="separate"/>
        </w:r>
        <w:r>
          <w:t>13</w:t>
        </w:r>
        <w:r>
          <w:fldChar w:fldCharType="end"/>
        </w:r>
      </w:hyperlink>
    </w:p>
    <w:p>
      <w:pPr>
        <w:pStyle w:val="TOC2"/>
        <w:tabs>
          <w:tab w:val="right" w:leader="dot" w:pos="8306"/>
        </w:tabs>
      </w:pPr>
      <w:hyperlink w:anchor="_Toc24663" w:history="1">
        <w:r>
          <w:rPr>
            <w:rFonts w:ascii="仿宋" w:eastAsia="仿宋" w:hAnsi="仿宋" w:cs="仿宋" w:hint="eastAsia"/>
            <w:lang w:eastAsia="zh-CN"/>
          </w:rPr>
          <w:t>(一)、饲料营养型添加剂行业分析</w:t>
        </w:r>
        <w:r>
          <w:tab/>
        </w:r>
        <w:r>
          <w:fldChar w:fldCharType="begin"/>
        </w:r>
        <w:r>
          <w:instrText xml:space="preserve"> PAGEREF _Toc24663 \h </w:instrText>
        </w:r>
        <w:r>
          <w:fldChar w:fldCharType="separate"/>
        </w:r>
        <w:r>
          <w:t>13</w:t>
        </w:r>
        <w:r>
          <w:fldChar w:fldCharType="end"/>
        </w:r>
      </w:hyperlink>
    </w:p>
    <w:p>
      <w:pPr>
        <w:pStyle w:val="TOC2"/>
        <w:tabs>
          <w:tab w:val="right" w:leader="dot" w:pos="8306"/>
        </w:tabs>
      </w:pPr>
      <w:hyperlink w:anchor="_Toc7272" w:history="1">
        <w:r>
          <w:rPr>
            <w:rFonts w:ascii="仿宋" w:eastAsia="仿宋" w:hAnsi="仿宋" w:cs="仿宋" w:hint="eastAsia"/>
            <w:lang w:eastAsia="zh-CN"/>
          </w:rPr>
          <w:t>(二)、饲料营养型添加剂市场分析预测</w:t>
        </w:r>
        <w:r>
          <w:tab/>
        </w:r>
        <w:r>
          <w:fldChar w:fldCharType="begin"/>
        </w:r>
        <w:r>
          <w:instrText xml:space="preserve"> PAGEREF _Toc7272 \h </w:instrText>
        </w:r>
        <w:r>
          <w:fldChar w:fldCharType="separate"/>
        </w:r>
        <w:r>
          <w:t>14</w:t>
        </w:r>
        <w:r>
          <w:fldChar w:fldCharType="end"/>
        </w:r>
      </w:hyperlink>
    </w:p>
    <w:p>
      <w:pPr>
        <w:pStyle w:val="TOC1"/>
        <w:tabs>
          <w:tab w:val="right" w:leader="dot" w:pos="8306"/>
        </w:tabs>
      </w:pPr>
      <w:hyperlink w:anchor="_Toc26044" w:history="1">
        <w:r>
          <w:rPr>
            <w:rFonts w:ascii="仿宋" w:eastAsia="仿宋" w:hAnsi="仿宋" w:cs="仿宋" w:hint="eastAsia"/>
            <w:lang w:eastAsia="zh-CN"/>
          </w:rPr>
          <w:t>六、饲料营养型添加剂项目选址可行性分析</w:t>
        </w:r>
        <w:r>
          <w:tab/>
        </w:r>
        <w:r>
          <w:fldChar w:fldCharType="begin"/>
        </w:r>
        <w:r>
          <w:instrText xml:space="preserve"> PAGEREF _Toc26044 \h </w:instrText>
        </w:r>
        <w:r>
          <w:fldChar w:fldCharType="separate"/>
        </w:r>
        <w:r>
          <w:t>15</w:t>
        </w:r>
        <w:r>
          <w:fldChar w:fldCharType="end"/>
        </w:r>
      </w:hyperlink>
    </w:p>
    <w:p>
      <w:pPr>
        <w:pStyle w:val="TOC2"/>
        <w:tabs>
          <w:tab w:val="right" w:leader="dot" w:pos="8306"/>
        </w:tabs>
      </w:pPr>
      <w:hyperlink w:anchor="_Toc27289" w:history="1">
        <w:r>
          <w:rPr>
            <w:rFonts w:ascii="仿宋" w:eastAsia="仿宋" w:hAnsi="仿宋" w:cs="仿宋" w:hint="eastAsia"/>
            <w:lang w:eastAsia="zh-CN"/>
          </w:rPr>
          <w:t>(一)、饲料营养型添加剂项目选址</w:t>
        </w:r>
        <w:r>
          <w:tab/>
        </w:r>
        <w:r>
          <w:fldChar w:fldCharType="begin"/>
        </w:r>
        <w:r>
          <w:instrText xml:space="preserve"> PAGEREF _Toc27289 \h </w:instrText>
        </w:r>
        <w:r>
          <w:fldChar w:fldCharType="separate"/>
        </w:r>
        <w:r>
          <w:t>15</w:t>
        </w:r>
        <w:r>
          <w:fldChar w:fldCharType="end"/>
        </w:r>
      </w:hyperlink>
    </w:p>
    <w:p>
      <w:pPr>
        <w:pStyle w:val="TOC2"/>
        <w:tabs>
          <w:tab w:val="right" w:leader="dot" w:pos="8306"/>
        </w:tabs>
      </w:pPr>
      <w:hyperlink w:anchor="_Toc27943" w:history="1">
        <w:r>
          <w:rPr>
            <w:rFonts w:ascii="仿宋" w:eastAsia="仿宋" w:hAnsi="仿宋" w:cs="仿宋" w:hint="eastAsia"/>
            <w:lang w:eastAsia="zh-CN"/>
          </w:rPr>
          <w:t>(二)、用地控制指标</w:t>
        </w:r>
        <w:r>
          <w:tab/>
        </w:r>
        <w:r>
          <w:fldChar w:fldCharType="begin"/>
        </w:r>
        <w:r>
          <w:instrText xml:space="preserve"> PAGEREF _Toc27943 \h </w:instrText>
        </w:r>
        <w:r>
          <w:fldChar w:fldCharType="separate"/>
        </w:r>
        <w:r>
          <w:t>15</w:t>
        </w:r>
        <w:r>
          <w:fldChar w:fldCharType="end"/>
        </w:r>
      </w:hyperlink>
    </w:p>
    <w:p>
      <w:pPr>
        <w:pStyle w:val="TOC2"/>
        <w:tabs>
          <w:tab w:val="right" w:leader="dot" w:pos="8306"/>
        </w:tabs>
      </w:pPr>
      <w:hyperlink w:anchor="_Toc22270" w:history="1">
        <w:r>
          <w:rPr>
            <w:rFonts w:ascii="仿宋" w:eastAsia="仿宋" w:hAnsi="仿宋" w:cs="仿宋" w:hint="eastAsia"/>
            <w:lang w:eastAsia="zh-CN"/>
          </w:rPr>
          <w:t>(三)、节约用地措施</w:t>
        </w:r>
        <w:r>
          <w:tab/>
        </w:r>
        <w:r>
          <w:fldChar w:fldCharType="begin"/>
        </w:r>
        <w:r>
          <w:instrText xml:space="preserve"> PAGEREF _Toc22270 \h </w:instrText>
        </w:r>
        <w:r>
          <w:fldChar w:fldCharType="separate"/>
        </w:r>
        <w:r>
          <w:t>17</w:t>
        </w:r>
        <w:r>
          <w:fldChar w:fldCharType="end"/>
        </w:r>
      </w:hyperlink>
    </w:p>
    <w:p>
      <w:pPr>
        <w:pStyle w:val="TOC2"/>
        <w:tabs>
          <w:tab w:val="right" w:leader="dot" w:pos="8306"/>
        </w:tabs>
      </w:pPr>
      <w:hyperlink w:anchor="_Toc5666" w:history="1">
        <w:r>
          <w:rPr>
            <w:rFonts w:ascii="仿宋" w:eastAsia="仿宋" w:hAnsi="仿宋" w:cs="仿宋" w:hint="eastAsia"/>
            <w:lang w:eastAsia="zh-CN"/>
          </w:rPr>
          <w:t>(四)、总图布置方案</w:t>
        </w:r>
        <w:r>
          <w:tab/>
        </w:r>
        <w:r>
          <w:fldChar w:fldCharType="begin"/>
        </w:r>
        <w:r>
          <w:instrText xml:space="preserve"> PAGEREF _Toc5666 \h </w:instrText>
        </w:r>
        <w:r>
          <w:fldChar w:fldCharType="separate"/>
        </w:r>
        <w:r>
          <w:t>18</w:t>
        </w:r>
        <w:r>
          <w:fldChar w:fldCharType="end"/>
        </w:r>
      </w:hyperlink>
    </w:p>
    <w:p>
      <w:pPr>
        <w:pStyle w:val="TOC2"/>
        <w:tabs>
          <w:tab w:val="right" w:leader="dot" w:pos="8306"/>
        </w:tabs>
      </w:pPr>
      <w:hyperlink w:anchor="_Toc12078" w:history="1">
        <w:r>
          <w:rPr>
            <w:rFonts w:ascii="仿宋" w:eastAsia="仿宋" w:hAnsi="仿宋" w:cs="仿宋" w:hint="eastAsia"/>
            <w:lang w:eastAsia="zh-CN"/>
          </w:rPr>
          <w:t>(五)、选址综合评价</w:t>
        </w:r>
        <w:r>
          <w:tab/>
        </w:r>
        <w:r>
          <w:fldChar w:fldCharType="begin"/>
        </w:r>
        <w:r>
          <w:instrText xml:space="preserve"> PAGEREF _Toc12078 \h </w:instrText>
        </w:r>
        <w:r>
          <w:fldChar w:fldCharType="separate"/>
        </w:r>
        <w:r>
          <w:t>19</w:t>
        </w:r>
        <w:r>
          <w:fldChar w:fldCharType="end"/>
        </w:r>
      </w:hyperlink>
    </w:p>
    <w:p>
      <w:pPr>
        <w:pStyle w:val="TOC1"/>
        <w:tabs>
          <w:tab w:val="right" w:leader="dot" w:pos="8306"/>
        </w:tabs>
      </w:pPr>
      <w:hyperlink w:anchor="_Toc15188" w:history="1">
        <w:r>
          <w:rPr>
            <w:rFonts w:ascii="仿宋" w:eastAsia="仿宋" w:hAnsi="仿宋" w:cs="仿宋" w:hint="eastAsia"/>
            <w:lang w:eastAsia="zh-CN"/>
          </w:rPr>
          <w:t>七、饲料营养型添加剂项目人力资源培养与发展</w:t>
        </w:r>
        <w:r>
          <w:tab/>
        </w:r>
        <w:r>
          <w:fldChar w:fldCharType="begin"/>
        </w:r>
        <w:r>
          <w:instrText xml:space="preserve"> PAGEREF _Toc15188 \h </w:instrText>
        </w:r>
        <w:r>
          <w:fldChar w:fldCharType="separate"/>
        </w:r>
        <w:r>
          <w:t>20</w:t>
        </w:r>
        <w:r>
          <w:fldChar w:fldCharType="end"/>
        </w:r>
      </w:hyperlink>
    </w:p>
    <w:p>
      <w:pPr>
        <w:pStyle w:val="TOC2"/>
        <w:tabs>
          <w:tab w:val="right" w:leader="dot" w:pos="8306"/>
        </w:tabs>
      </w:pPr>
      <w:hyperlink w:anchor="_Toc16625" w:history="1">
        <w:r>
          <w:rPr>
            <w:rFonts w:ascii="仿宋" w:eastAsia="仿宋" w:hAnsi="仿宋" w:cs="仿宋" w:hint="eastAsia"/>
            <w:lang w:eastAsia="zh-CN"/>
          </w:rPr>
          <w:t>(一)、人才需求与规划</w:t>
        </w:r>
        <w:r>
          <w:tab/>
        </w:r>
        <w:r>
          <w:fldChar w:fldCharType="begin"/>
        </w:r>
        <w:r>
          <w:instrText xml:space="preserve"> PAGEREF _Toc16625 \h </w:instrText>
        </w:r>
        <w:r>
          <w:fldChar w:fldCharType="separate"/>
        </w:r>
        <w:r>
          <w:t>20</w:t>
        </w:r>
        <w:r>
          <w:fldChar w:fldCharType="end"/>
        </w:r>
      </w:hyperlink>
    </w:p>
    <w:p>
      <w:pPr>
        <w:pStyle w:val="TOC2"/>
        <w:tabs>
          <w:tab w:val="right" w:leader="dot" w:pos="8306"/>
        </w:tabs>
      </w:pPr>
      <w:hyperlink w:anchor="_Toc25119" w:history="1">
        <w:r>
          <w:rPr>
            <w:rFonts w:ascii="仿宋" w:eastAsia="仿宋" w:hAnsi="仿宋" w:cs="仿宋" w:hint="eastAsia"/>
            <w:lang w:eastAsia="zh-CN"/>
          </w:rPr>
          <w:t>(二)、培训与发展计划</w:t>
        </w:r>
        <w:r>
          <w:tab/>
        </w:r>
        <w:r>
          <w:fldChar w:fldCharType="begin"/>
        </w:r>
        <w:r>
          <w:instrText xml:space="preserve"> PAGEREF _Toc25119 \h </w:instrText>
        </w:r>
        <w:r>
          <w:fldChar w:fldCharType="separate"/>
        </w:r>
        <w:r>
          <w:t>21</w:t>
        </w:r>
        <w:r>
          <w:fldChar w:fldCharType="end"/>
        </w:r>
      </w:hyperlink>
    </w:p>
    <w:p>
      <w:pPr>
        <w:pStyle w:val="TOC1"/>
        <w:tabs>
          <w:tab w:val="right" w:leader="dot" w:pos="8306"/>
        </w:tabs>
      </w:pPr>
      <w:hyperlink w:anchor="_Toc6134" w:history="1">
        <w:r>
          <w:rPr>
            <w:rFonts w:ascii="仿宋" w:eastAsia="仿宋" w:hAnsi="仿宋" w:cs="仿宋" w:hint="eastAsia"/>
            <w:lang w:eastAsia="zh-CN"/>
          </w:rPr>
          <w:t>八、饲料营养型添加剂项目投资规划</w:t>
        </w:r>
        <w:r>
          <w:tab/>
        </w:r>
        <w:r>
          <w:fldChar w:fldCharType="begin"/>
        </w:r>
        <w:r>
          <w:instrText xml:space="preserve"> PAGEREF _Toc6134 \h </w:instrText>
        </w:r>
        <w:r>
          <w:fldChar w:fldCharType="separate"/>
        </w:r>
        <w:r>
          <w:t>21</w:t>
        </w:r>
        <w:r>
          <w:fldChar w:fldCharType="end"/>
        </w:r>
      </w:hyperlink>
    </w:p>
    <w:p>
      <w:pPr>
        <w:pStyle w:val="TOC2"/>
        <w:tabs>
          <w:tab w:val="right" w:leader="dot" w:pos="8306"/>
        </w:tabs>
      </w:pPr>
      <w:hyperlink w:anchor="_Toc23549" w:history="1">
        <w:r>
          <w:rPr>
            <w:rFonts w:ascii="仿宋" w:eastAsia="仿宋" w:hAnsi="仿宋" w:cs="仿宋" w:hint="eastAsia"/>
            <w:lang w:eastAsia="zh-CN"/>
          </w:rPr>
          <w:t>(一)、饲料营养型添加剂项目总投资估算</w:t>
        </w:r>
        <w:r>
          <w:tab/>
        </w:r>
        <w:r>
          <w:fldChar w:fldCharType="begin"/>
        </w:r>
        <w:r>
          <w:instrText xml:space="preserve"> PAGEREF _Toc23549 \h </w:instrText>
        </w:r>
        <w:r>
          <w:fldChar w:fldCharType="separate"/>
        </w:r>
        <w:r>
          <w:t>21</w:t>
        </w:r>
        <w:r>
          <w:fldChar w:fldCharType="end"/>
        </w:r>
      </w:hyperlink>
    </w:p>
    <w:p>
      <w:pPr>
        <w:pStyle w:val="TOC2"/>
        <w:tabs>
          <w:tab w:val="right" w:leader="dot" w:pos="8306"/>
        </w:tabs>
      </w:pPr>
      <w:hyperlink w:anchor="_Toc2607" w:history="1">
        <w:r>
          <w:rPr>
            <w:rFonts w:ascii="仿宋" w:eastAsia="仿宋" w:hAnsi="仿宋" w:cs="仿宋" w:hint="eastAsia"/>
            <w:lang w:eastAsia="zh-CN"/>
          </w:rPr>
          <w:t>(二)、资金筹措</w:t>
        </w:r>
        <w:r>
          <w:tab/>
        </w:r>
        <w:r>
          <w:fldChar w:fldCharType="begin"/>
        </w:r>
        <w:r>
          <w:instrText xml:space="preserve"> PAGEREF _Toc2607 \h </w:instrText>
        </w:r>
        <w:r>
          <w:fldChar w:fldCharType="separate"/>
        </w:r>
        <w:r>
          <w:t>23</w:t>
        </w:r>
        <w:r>
          <w:fldChar w:fldCharType="end"/>
        </w:r>
      </w:hyperlink>
    </w:p>
    <w:p>
      <w:pPr>
        <w:pStyle w:val="TOC1"/>
        <w:tabs>
          <w:tab w:val="right" w:leader="dot" w:pos="8306"/>
        </w:tabs>
      </w:pPr>
      <w:hyperlink w:anchor="_Toc20472" w:history="1">
        <w:r>
          <w:rPr>
            <w:rFonts w:ascii="仿宋" w:eastAsia="仿宋" w:hAnsi="仿宋" w:cs="仿宋" w:hint="eastAsia"/>
            <w:lang w:eastAsia="zh-CN"/>
          </w:rPr>
          <w:t>九、饲料营养型添加剂项目技术管理</w:t>
        </w:r>
        <w:r>
          <w:tab/>
        </w:r>
        <w:r>
          <w:fldChar w:fldCharType="begin"/>
        </w:r>
        <w:r>
          <w:instrText xml:space="preserve"> PAGEREF _Toc20472 \h </w:instrText>
        </w:r>
        <w:r>
          <w:fldChar w:fldCharType="separate"/>
        </w:r>
        <w:r>
          <w:t>23</w:t>
        </w:r>
        <w:r>
          <w:fldChar w:fldCharType="end"/>
        </w:r>
      </w:hyperlink>
    </w:p>
    <w:p>
      <w:pPr>
        <w:pStyle w:val="TOC2"/>
        <w:tabs>
          <w:tab w:val="right" w:leader="dot" w:pos="8306"/>
        </w:tabs>
      </w:pPr>
      <w:hyperlink w:anchor="_Toc4082" w:history="1">
        <w:r>
          <w:rPr>
            <w:rFonts w:ascii="仿宋" w:eastAsia="仿宋" w:hAnsi="仿宋" w:cs="仿宋" w:hint="eastAsia"/>
            <w:lang w:eastAsia="zh-CN"/>
          </w:rPr>
          <w:t>(一)、技术方案选用方向</w:t>
        </w:r>
        <w:r>
          <w:tab/>
        </w:r>
        <w:r>
          <w:fldChar w:fldCharType="begin"/>
        </w:r>
        <w:r>
          <w:instrText xml:space="preserve"> PAGEREF _Toc4082 \h </w:instrText>
        </w:r>
        <w:r>
          <w:fldChar w:fldCharType="separate"/>
        </w:r>
        <w:r>
          <w:t>23</w:t>
        </w:r>
        <w:r>
          <w:fldChar w:fldCharType="end"/>
        </w:r>
      </w:hyperlink>
    </w:p>
    <w:p>
      <w:pPr>
        <w:pStyle w:val="TOC2"/>
        <w:tabs>
          <w:tab w:val="right" w:leader="dot" w:pos="8306"/>
        </w:tabs>
      </w:pPr>
      <w:hyperlink w:anchor="_Toc21682" w:history="1">
        <w:r>
          <w:rPr>
            <w:rFonts w:ascii="仿宋" w:eastAsia="仿宋" w:hAnsi="仿宋" w:cs="仿宋" w:hint="eastAsia"/>
            <w:lang w:eastAsia="zh-CN"/>
          </w:rPr>
          <w:t>(二)、工艺技术方案选用原则</w:t>
        </w:r>
        <w:r>
          <w:tab/>
        </w:r>
        <w:r>
          <w:fldChar w:fldCharType="begin"/>
        </w:r>
        <w:r>
          <w:instrText xml:space="preserve"> PAGEREF _Toc21682 \h </w:instrText>
        </w:r>
        <w:r>
          <w:fldChar w:fldCharType="separate"/>
        </w:r>
        <w:r>
          <w:t>25</w:t>
        </w:r>
        <w:r>
          <w:fldChar w:fldCharType="end"/>
        </w:r>
      </w:hyperlink>
    </w:p>
    <w:p>
      <w:pPr>
        <w:pStyle w:val="TOC2"/>
        <w:tabs>
          <w:tab w:val="right" w:leader="dot" w:pos="8306"/>
        </w:tabs>
      </w:pPr>
      <w:hyperlink w:anchor="_Toc3675" w:history="1">
        <w:r>
          <w:rPr>
            <w:rFonts w:ascii="仿宋" w:eastAsia="仿宋" w:hAnsi="仿宋" w:cs="仿宋" w:hint="eastAsia"/>
            <w:lang w:eastAsia="zh-CN"/>
          </w:rPr>
          <w:t>(三)、工艺技术方案要求</w:t>
        </w:r>
        <w:r>
          <w:tab/>
        </w:r>
        <w:r>
          <w:fldChar w:fldCharType="begin"/>
        </w:r>
        <w:r>
          <w:instrText xml:space="preserve"> PAGEREF _Toc3675 \h </w:instrText>
        </w:r>
        <w:r>
          <w:fldChar w:fldCharType="separate"/>
        </w:r>
        <w:r>
          <w:t>27</w:t>
        </w:r>
        <w:r>
          <w:fldChar w:fldCharType="end"/>
        </w:r>
      </w:hyperlink>
    </w:p>
    <w:p>
      <w:pPr>
        <w:pStyle w:val="TOC1"/>
        <w:tabs>
          <w:tab w:val="right" w:leader="dot" w:pos="8306"/>
        </w:tabs>
      </w:pPr>
      <w:hyperlink w:anchor="_Toc18388" w:history="1">
        <w:r>
          <w:rPr>
            <w:rFonts w:ascii="仿宋" w:eastAsia="仿宋" w:hAnsi="仿宋" w:cs="仿宋" w:hint="eastAsia"/>
            <w:lang w:eastAsia="zh-CN"/>
          </w:rPr>
          <w:t>十、饲料营养型添加剂项目计划安排</w:t>
        </w:r>
        <w:r>
          <w:tab/>
        </w:r>
        <w:r>
          <w:fldChar w:fldCharType="begin"/>
        </w:r>
        <w:r>
          <w:instrText xml:space="preserve"> PAGEREF _Toc18388 \h </w:instrText>
        </w:r>
        <w:r>
          <w:fldChar w:fldCharType="separate"/>
        </w:r>
        <w:r>
          <w:t>30</w:t>
        </w:r>
        <w:r>
          <w:fldChar w:fldCharType="end"/>
        </w:r>
      </w:hyperlink>
    </w:p>
    <w:p>
      <w:pPr>
        <w:pStyle w:val="TOC2"/>
        <w:tabs>
          <w:tab w:val="right" w:leader="dot" w:pos="8306"/>
        </w:tabs>
      </w:pPr>
      <w:hyperlink w:anchor="_Toc11648" w:history="1">
        <w:r>
          <w:rPr>
            <w:rFonts w:ascii="仿宋" w:eastAsia="仿宋" w:hAnsi="仿宋" w:cs="仿宋" w:hint="eastAsia"/>
            <w:lang w:eastAsia="zh-CN"/>
          </w:rPr>
          <w:t>(一)、建设周期</w:t>
        </w:r>
        <w:r>
          <w:tab/>
        </w:r>
        <w:r>
          <w:fldChar w:fldCharType="begin"/>
        </w:r>
        <w:r>
          <w:instrText xml:space="preserve"> PAGEREF _Toc11648 \h </w:instrText>
        </w:r>
        <w:r>
          <w:fldChar w:fldCharType="separate"/>
        </w:r>
        <w:r>
          <w:t>30</w:t>
        </w:r>
        <w:r>
          <w:fldChar w:fldCharType="end"/>
        </w:r>
      </w:hyperlink>
    </w:p>
    <w:p>
      <w:pPr>
        <w:pStyle w:val="TOC2"/>
        <w:tabs>
          <w:tab w:val="right" w:leader="dot" w:pos="8306"/>
        </w:tabs>
      </w:pPr>
      <w:hyperlink w:anchor="_Toc13796" w:history="1">
        <w:r>
          <w:rPr>
            <w:rFonts w:ascii="仿宋" w:eastAsia="仿宋" w:hAnsi="仿宋" w:cs="仿宋" w:hint="eastAsia"/>
            <w:lang w:eastAsia="zh-CN"/>
          </w:rPr>
          <w:t>(二)、建设进度</w:t>
        </w:r>
        <w:r>
          <w:tab/>
        </w:r>
        <w:r>
          <w:fldChar w:fldCharType="begin"/>
        </w:r>
        <w:r>
          <w:instrText xml:space="preserve"> PAGEREF _Toc13796 \h </w:instrText>
        </w:r>
        <w:r>
          <w:fldChar w:fldCharType="separate"/>
        </w:r>
        <w:r>
          <w:t>31</w:t>
        </w:r>
        <w:r>
          <w:fldChar w:fldCharType="end"/>
        </w:r>
      </w:hyperlink>
    </w:p>
    <w:p>
      <w:pPr>
        <w:pStyle w:val="TOC2"/>
        <w:tabs>
          <w:tab w:val="right" w:leader="dot" w:pos="8306"/>
        </w:tabs>
      </w:pPr>
      <w:hyperlink w:anchor="_Toc24946" w:history="1">
        <w:r>
          <w:rPr>
            <w:rFonts w:ascii="仿宋" w:eastAsia="仿宋" w:hAnsi="仿宋" w:cs="仿宋" w:hint="eastAsia"/>
            <w:lang w:eastAsia="zh-CN"/>
          </w:rPr>
          <w:t>(三)、进度安排注意事项</w:t>
        </w:r>
        <w:r>
          <w:tab/>
        </w:r>
        <w:r>
          <w:fldChar w:fldCharType="begin"/>
        </w:r>
        <w:r>
          <w:instrText xml:space="preserve"> PAGEREF _Toc24946 \h </w:instrText>
        </w:r>
        <w:r>
          <w:fldChar w:fldCharType="separate"/>
        </w:r>
        <w:r>
          <w:t>32</w:t>
        </w:r>
        <w:r>
          <w:fldChar w:fldCharType="end"/>
        </w:r>
      </w:hyperlink>
    </w:p>
    <w:p>
      <w:pPr>
        <w:pStyle w:val="TOC2"/>
        <w:tabs>
          <w:tab w:val="right" w:leader="dot" w:pos="8306"/>
        </w:tabs>
      </w:pPr>
      <w:hyperlink w:anchor="_Toc32204" w:history="1">
        <w:r>
          <w:rPr>
            <w:rFonts w:ascii="仿宋" w:eastAsia="仿宋" w:hAnsi="仿宋" w:cs="仿宋" w:hint="eastAsia"/>
            <w:lang w:eastAsia="zh-CN"/>
          </w:rPr>
          <w:t>(四)、人力资源配置</w:t>
        </w:r>
        <w:r>
          <w:tab/>
        </w:r>
        <w:r>
          <w:fldChar w:fldCharType="begin"/>
        </w:r>
        <w:r>
          <w:instrText xml:space="preserve"> PAGEREF _Toc32204 \h </w:instrText>
        </w:r>
        <w:r>
          <w:fldChar w:fldCharType="separate"/>
        </w:r>
        <w:r>
          <w:t>33</w:t>
        </w:r>
        <w:r>
          <w:fldChar w:fldCharType="end"/>
        </w:r>
      </w:hyperlink>
    </w:p>
    <w:p>
      <w:pPr>
        <w:pStyle w:val="TOC1"/>
        <w:tabs>
          <w:tab w:val="right" w:leader="dot" w:pos="8306"/>
        </w:tabs>
      </w:pPr>
      <w:hyperlink w:anchor="_Toc17444" w:history="1">
        <w:r>
          <w:rPr>
            <w:rFonts w:ascii="仿宋" w:eastAsia="仿宋" w:hAnsi="仿宋" w:cs="仿宋" w:hint="eastAsia"/>
            <w:lang w:eastAsia="zh-CN"/>
          </w:rPr>
          <w:t>十一、饲料营养型添加剂项目风险管理</w:t>
        </w:r>
        <w:r>
          <w:tab/>
        </w:r>
        <w:r>
          <w:fldChar w:fldCharType="begin"/>
        </w:r>
        <w:r>
          <w:instrText xml:space="preserve"> PAGEREF _Toc17444 \h </w:instrText>
        </w:r>
        <w:r>
          <w:fldChar w:fldCharType="separate"/>
        </w:r>
        <w:r>
          <w:t>34</w:t>
        </w:r>
        <w:r>
          <w:fldChar w:fldCharType="end"/>
        </w:r>
      </w:hyperlink>
    </w:p>
    <w:p>
      <w:pPr>
        <w:pStyle w:val="TOC2"/>
        <w:tabs>
          <w:tab w:val="right" w:leader="dot" w:pos="8306"/>
        </w:tabs>
      </w:pPr>
      <w:hyperlink w:anchor="_Toc30105" w:history="1">
        <w:r>
          <w:rPr>
            <w:rFonts w:ascii="仿宋" w:eastAsia="仿宋" w:hAnsi="仿宋" w:cs="仿宋" w:hint="eastAsia"/>
            <w:lang w:eastAsia="zh-CN"/>
          </w:rPr>
          <w:t>(一)、风险识别与评估</w:t>
        </w:r>
        <w:r>
          <w:tab/>
        </w:r>
        <w:r>
          <w:fldChar w:fldCharType="begin"/>
        </w:r>
        <w:r>
          <w:instrText xml:space="preserve"> PAGEREF _Toc30105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14" w:history="1">
        <w:r>
          <w:rPr>
            <w:rFonts w:ascii="仿宋" w:eastAsia="仿宋" w:hAnsi="仿宋" w:cs="仿宋" w:hint="eastAsia"/>
            <w:lang w:eastAsia="zh-CN"/>
          </w:rPr>
          <w:t>(二)、风险应对策略</w:t>
        </w:r>
        <w:r>
          <w:tab/>
        </w:r>
        <w:r>
          <w:fldChar w:fldCharType="begin"/>
        </w:r>
        <w:r>
          <w:instrText xml:space="preserve"> PAGEREF _Toc4014 \h </w:instrText>
        </w:r>
        <w:r>
          <w:fldChar w:fldCharType="separate"/>
        </w:r>
        <w:r>
          <w:t>35</w:t>
        </w:r>
        <w:r>
          <w:fldChar w:fldCharType="end"/>
        </w:r>
      </w:hyperlink>
    </w:p>
    <w:p>
      <w:pPr>
        <w:pStyle w:val="TOC2"/>
        <w:tabs>
          <w:tab w:val="right" w:leader="dot" w:pos="8306"/>
        </w:tabs>
      </w:pPr>
      <w:hyperlink w:anchor="_Toc16961" w:history="1">
        <w:r>
          <w:rPr>
            <w:rFonts w:ascii="仿宋" w:eastAsia="仿宋" w:hAnsi="仿宋" w:cs="仿宋" w:hint="eastAsia"/>
            <w:lang w:eastAsia="zh-CN"/>
          </w:rPr>
          <w:t>(三)、风险监控与控制</w:t>
        </w:r>
        <w:r>
          <w:tab/>
        </w:r>
        <w:r>
          <w:fldChar w:fldCharType="begin"/>
        </w:r>
        <w:r>
          <w:instrText xml:space="preserve"> PAGEREF _Toc16961 \h </w:instrText>
        </w:r>
        <w:r>
          <w:fldChar w:fldCharType="separate"/>
        </w:r>
        <w:r>
          <w:t>37</w:t>
        </w:r>
        <w:r>
          <w:fldChar w:fldCharType="end"/>
        </w:r>
      </w:hyperlink>
    </w:p>
    <w:p>
      <w:pPr>
        <w:pStyle w:val="TOC1"/>
        <w:tabs>
          <w:tab w:val="right" w:leader="dot" w:pos="8306"/>
        </w:tabs>
      </w:pPr>
      <w:hyperlink w:anchor="_Toc17287" w:history="1">
        <w:r>
          <w:rPr>
            <w:rFonts w:ascii="仿宋" w:eastAsia="仿宋" w:hAnsi="仿宋" w:cs="仿宋" w:hint="eastAsia"/>
            <w:lang w:eastAsia="zh-CN"/>
          </w:rPr>
          <w:t>十二、饲料营养型添加剂项目社会影响</w:t>
        </w:r>
        <w:r>
          <w:tab/>
        </w:r>
        <w:r>
          <w:fldChar w:fldCharType="begin"/>
        </w:r>
        <w:r>
          <w:instrText xml:space="preserve"> PAGEREF _Toc17287 \h </w:instrText>
        </w:r>
        <w:r>
          <w:fldChar w:fldCharType="separate"/>
        </w:r>
        <w:r>
          <w:t>38</w:t>
        </w:r>
        <w:r>
          <w:fldChar w:fldCharType="end"/>
        </w:r>
      </w:hyperlink>
    </w:p>
    <w:p>
      <w:pPr>
        <w:pStyle w:val="TOC2"/>
        <w:tabs>
          <w:tab w:val="right" w:leader="dot" w:pos="8306"/>
        </w:tabs>
      </w:pPr>
      <w:hyperlink w:anchor="_Toc25188" w:history="1">
        <w:r>
          <w:rPr>
            <w:rFonts w:ascii="仿宋" w:eastAsia="仿宋" w:hAnsi="仿宋" w:cs="仿宋" w:hint="eastAsia"/>
            <w:lang w:eastAsia="zh-CN"/>
          </w:rPr>
          <w:t>(一)、社会责任与义务</w:t>
        </w:r>
        <w:r>
          <w:tab/>
        </w:r>
        <w:r>
          <w:fldChar w:fldCharType="begin"/>
        </w:r>
        <w:r>
          <w:instrText xml:space="preserve"> PAGEREF _Toc25188 \h </w:instrText>
        </w:r>
        <w:r>
          <w:fldChar w:fldCharType="separate"/>
        </w:r>
        <w:r>
          <w:t>38</w:t>
        </w:r>
        <w:r>
          <w:fldChar w:fldCharType="end"/>
        </w:r>
      </w:hyperlink>
    </w:p>
    <w:p>
      <w:pPr>
        <w:pStyle w:val="TOC2"/>
        <w:tabs>
          <w:tab w:val="right" w:leader="dot" w:pos="8306"/>
        </w:tabs>
      </w:pPr>
      <w:hyperlink w:anchor="_Toc5290" w:history="1">
        <w:r>
          <w:rPr>
            <w:rFonts w:ascii="仿宋" w:eastAsia="仿宋" w:hAnsi="仿宋" w:cs="仿宋" w:hint="eastAsia"/>
            <w:lang w:eastAsia="zh-CN"/>
          </w:rPr>
          <w:t>(二)、社会参与与沟通</w:t>
        </w:r>
        <w:r>
          <w:tab/>
        </w:r>
        <w:r>
          <w:fldChar w:fldCharType="begin"/>
        </w:r>
        <w:r>
          <w:instrText xml:space="preserve"> PAGEREF _Toc5290 \h </w:instrText>
        </w:r>
        <w:r>
          <w:fldChar w:fldCharType="separate"/>
        </w:r>
        <w:r>
          <w:t>39</w:t>
        </w:r>
        <w:r>
          <w:fldChar w:fldCharType="end"/>
        </w:r>
      </w:hyperlink>
    </w:p>
    <w:p>
      <w:pPr>
        <w:pStyle w:val="TOC1"/>
        <w:tabs>
          <w:tab w:val="right" w:leader="dot" w:pos="8306"/>
        </w:tabs>
      </w:pPr>
      <w:hyperlink w:anchor="_Toc11378" w:history="1">
        <w:r>
          <w:rPr>
            <w:rFonts w:ascii="仿宋" w:eastAsia="仿宋" w:hAnsi="仿宋" w:cs="仿宋" w:hint="eastAsia"/>
            <w:lang w:eastAsia="zh-CN"/>
          </w:rPr>
          <w:t>十三、质量管理体系</w:t>
        </w:r>
        <w:r>
          <w:tab/>
        </w:r>
        <w:r>
          <w:fldChar w:fldCharType="begin"/>
        </w:r>
        <w:r>
          <w:instrText xml:space="preserve"> PAGEREF _Toc11378 \h </w:instrText>
        </w:r>
        <w:r>
          <w:fldChar w:fldCharType="separate"/>
        </w:r>
        <w:r>
          <w:t>40</w:t>
        </w:r>
        <w:r>
          <w:fldChar w:fldCharType="end"/>
        </w:r>
      </w:hyperlink>
    </w:p>
    <w:p>
      <w:pPr>
        <w:pStyle w:val="TOC2"/>
        <w:tabs>
          <w:tab w:val="right" w:leader="dot" w:pos="8306"/>
        </w:tabs>
      </w:pPr>
      <w:hyperlink w:anchor="_Toc1984" w:history="1">
        <w:r>
          <w:rPr>
            <w:rFonts w:ascii="仿宋" w:eastAsia="仿宋" w:hAnsi="仿宋" w:cs="仿宋" w:hint="eastAsia"/>
            <w:lang w:eastAsia="zh-CN"/>
          </w:rPr>
          <w:t>(一)、质量目标与方针</w:t>
        </w:r>
        <w:r>
          <w:tab/>
        </w:r>
        <w:r>
          <w:fldChar w:fldCharType="begin"/>
        </w:r>
        <w:r>
          <w:instrText xml:space="preserve"> PAGEREF _Toc1984 \h </w:instrText>
        </w:r>
        <w:r>
          <w:fldChar w:fldCharType="separate"/>
        </w:r>
        <w:r>
          <w:t>40</w:t>
        </w:r>
        <w:r>
          <w:fldChar w:fldCharType="end"/>
        </w:r>
      </w:hyperlink>
    </w:p>
    <w:p>
      <w:pPr>
        <w:pStyle w:val="TOC2"/>
        <w:tabs>
          <w:tab w:val="right" w:leader="dot" w:pos="8306"/>
        </w:tabs>
      </w:pPr>
      <w:hyperlink w:anchor="_Toc17045" w:history="1">
        <w:r>
          <w:rPr>
            <w:rFonts w:ascii="仿宋" w:eastAsia="仿宋" w:hAnsi="仿宋" w:cs="仿宋" w:hint="eastAsia"/>
            <w:lang w:eastAsia="zh-CN"/>
          </w:rPr>
          <w:t>(二)、质量管理责任</w:t>
        </w:r>
        <w:r>
          <w:tab/>
        </w:r>
        <w:r>
          <w:fldChar w:fldCharType="begin"/>
        </w:r>
        <w:r>
          <w:instrText xml:space="preserve"> PAGEREF _Toc17045 \h </w:instrText>
        </w:r>
        <w:r>
          <w:fldChar w:fldCharType="separate"/>
        </w:r>
        <w:r>
          <w:t>41</w:t>
        </w:r>
        <w:r>
          <w:fldChar w:fldCharType="end"/>
        </w:r>
      </w:hyperlink>
    </w:p>
    <w:p>
      <w:pPr>
        <w:pStyle w:val="TOC2"/>
        <w:tabs>
          <w:tab w:val="right" w:leader="dot" w:pos="8306"/>
        </w:tabs>
      </w:pPr>
      <w:hyperlink w:anchor="_Toc19912" w:history="1">
        <w:r>
          <w:rPr>
            <w:rFonts w:ascii="仿宋" w:eastAsia="仿宋" w:hAnsi="仿宋" w:cs="仿宋" w:hint="eastAsia"/>
            <w:lang w:eastAsia="zh-CN"/>
          </w:rPr>
          <w:t>(三)、质量管理体系文件</w:t>
        </w:r>
        <w:r>
          <w:tab/>
        </w:r>
        <w:r>
          <w:fldChar w:fldCharType="begin"/>
        </w:r>
        <w:r>
          <w:instrText xml:space="preserve"> PAGEREF _Toc19912 \h </w:instrText>
        </w:r>
        <w:r>
          <w:fldChar w:fldCharType="separate"/>
        </w:r>
        <w:r>
          <w:t>42</w:t>
        </w:r>
        <w:r>
          <w:fldChar w:fldCharType="end"/>
        </w:r>
      </w:hyperlink>
    </w:p>
    <w:p>
      <w:pPr>
        <w:pStyle w:val="TOC2"/>
        <w:tabs>
          <w:tab w:val="right" w:leader="dot" w:pos="8306"/>
        </w:tabs>
      </w:pPr>
      <w:hyperlink w:anchor="_Toc21325" w:history="1">
        <w:r>
          <w:rPr>
            <w:rFonts w:ascii="仿宋" w:eastAsia="仿宋" w:hAnsi="仿宋" w:cs="仿宋" w:hint="eastAsia"/>
            <w:lang w:eastAsia="zh-CN"/>
          </w:rPr>
          <w:t>(四)、质量培训与教育</w:t>
        </w:r>
        <w:r>
          <w:tab/>
        </w:r>
        <w:r>
          <w:fldChar w:fldCharType="begin"/>
        </w:r>
        <w:r>
          <w:instrText xml:space="preserve"> PAGEREF _Toc21325 \h </w:instrText>
        </w:r>
        <w:r>
          <w:fldChar w:fldCharType="separate"/>
        </w:r>
        <w:r>
          <w:t>44</w:t>
        </w:r>
        <w:r>
          <w:fldChar w:fldCharType="end"/>
        </w:r>
      </w:hyperlink>
    </w:p>
    <w:p>
      <w:pPr>
        <w:pStyle w:val="TOC2"/>
        <w:tabs>
          <w:tab w:val="right" w:leader="dot" w:pos="8306"/>
        </w:tabs>
      </w:pPr>
      <w:hyperlink w:anchor="_Toc32467" w:history="1">
        <w:r>
          <w:rPr>
            <w:rFonts w:ascii="仿宋" w:eastAsia="仿宋" w:hAnsi="仿宋" w:cs="仿宋" w:hint="eastAsia"/>
            <w:lang w:eastAsia="zh-CN"/>
          </w:rPr>
          <w:t>(五)、质量审核与评价</w:t>
        </w:r>
        <w:r>
          <w:tab/>
        </w:r>
        <w:r>
          <w:fldChar w:fldCharType="begin"/>
        </w:r>
        <w:r>
          <w:instrText xml:space="preserve"> PAGEREF _Toc32467 \h </w:instrText>
        </w:r>
        <w:r>
          <w:fldChar w:fldCharType="separate"/>
        </w:r>
        <w:r>
          <w:t>45</w:t>
        </w:r>
        <w:r>
          <w:fldChar w:fldCharType="end"/>
        </w:r>
      </w:hyperlink>
    </w:p>
    <w:p>
      <w:pPr>
        <w:pStyle w:val="TOC2"/>
        <w:tabs>
          <w:tab w:val="right" w:leader="dot" w:pos="8306"/>
        </w:tabs>
      </w:pPr>
      <w:hyperlink w:anchor="_Toc29613" w:history="1">
        <w:r>
          <w:rPr>
            <w:rFonts w:ascii="仿宋" w:eastAsia="仿宋" w:hAnsi="仿宋" w:cs="仿宋" w:hint="eastAsia"/>
            <w:lang w:eastAsia="zh-CN"/>
          </w:rPr>
          <w:t>(六)、不符合与纠正措施</w:t>
        </w:r>
        <w:r>
          <w:tab/>
        </w:r>
        <w:r>
          <w:fldChar w:fldCharType="begin"/>
        </w:r>
        <w:r>
          <w:instrText xml:space="preserve"> PAGEREF _Toc29613 \h </w:instrText>
        </w:r>
        <w:r>
          <w:fldChar w:fldCharType="separate"/>
        </w:r>
        <w:r>
          <w:t>47</w:t>
        </w:r>
        <w:r>
          <w:fldChar w:fldCharType="end"/>
        </w:r>
      </w:hyperlink>
    </w:p>
    <w:p>
      <w:pPr>
        <w:pStyle w:val="TOC1"/>
        <w:tabs>
          <w:tab w:val="right" w:leader="dot" w:pos="8306"/>
        </w:tabs>
      </w:pPr>
      <w:hyperlink w:anchor="_Toc27600" w:history="1">
        <w:r>
          <w:rPr>
            <w:rFonts w:ascii="仿宋" w:eastAsia="仿宋" w:hAnsi="仿宋" w:cs="仿宋" w:hint="eastAsia"/>
            <w:lang w:eastAsia="zh-CN"/>
          </w:rPr>
          <w:t>十四、饲料营养型添加剂项目实施保障措施</w:t>
        </w:r>
        <w:r>
          <w:tab/>
        </w:r>
        <w:r>
          <w:fldChar w:fldCharType="begin"/>
        </w:r>
        <w:r>
          <w:instrText xml:space="preserve"> PAGEREF _Toc27600 \h </w:instrText>
        </w:r>
        <w:r>
          <w:fldChar w:fldCharType="separate"/>
        </w:r>
        <w:r>
          <w:t>48</w:t>
        </w:r>
        <w:r>
          <w:fldChar w:fldCharType="end"/>
        </w:r>
      </w:hyperlink>
    </w:p>
    <w:p>
      <w:pPr>
        <w:pStyle w:val="TOC2"/>
        <w:tabs>
          <w:tab w:val="right" w:leader="dot" w:pos="8306"/>
        </w:tabs>
      </w:pPr>
      <w:hyperlink w:anchor="_Toc2182" w:history="1">
        <w:r>
          <w:rPr>
            <w:rFonts w:ascii="仿宋" w:eastAsia="仿宋" w:hAnsi="仿宋" w:cs="仿宋" w:hint="eastAsia"/>
            <w:lang w:eastAsia="zh-CN"/>
          </w:rPr>
          <w:t>(一)、饲料营养型添加剂项目实施保障机制</w:t>
        </w:r>
        <w:r>
          <w:tab/>
        </w:r>
        <w:r>
          <w:fldChar w:fldCharType="begin"/>
        </w:r>
        <w:r>
          <w:instrText xml:space="preserve"> PAGEREF _Toc2182 \h </w:instrText>
        </w:r>
        <w:r>
          <w:fldChar w:fldCharType="separate"/>
        </w:r>
        <w:r>
          <w:t>48</w:t>
        </w:r>
        <w:r>
          <w:fldChar w:fldCharType="end"/>
        </w:r>
      </w:hyperlink>
    </w:p>
    <w:p>
      <w:pPr>
        <w:pStyle w:val="TOC2"/>
        <w:tabs>
          <w:tab w:val="right" w:leader="dot" w:pos="8306"/>
        </w:tabs>
      </w:pPr>
      <w:hyperlink w:anchor="_Toc18295" w:history="1">
        <w:r>
          <w:rPr>
            <w:rFonts w:ascii="仿宋" w:eastAsia="仿宋" w:hAnsi="仿宋" w:cs="仿宋" w:hint="eastAsia"/>
            <w:lang w:eastAsia="zh-CN"/>
          </w:rPr>
          <w:t>(二)、饲料营养型添加剂项目法律合规要求</w:t>
        </w:r>
        <w:r>
          <w:tab/>
        </w:r>
        <w:r>
          <w:fldChar w:fldCharType="begin"/>
        </w:r>
        <w:r>
          <w:instrText xml:space="preserve"> PAGEREF _Toc18295 \h </w:instrText>
        </w:r>
        <w:r>
          <w:fldChar w:fldCharType="separate"/>
        </w:r>
        <w:r>
          <w:t>52</w:t>
        </w:r>
        <w:r>
          <w:fldChar w:fldCharType="end"/>
        </w:r>
      </w:hyperlink>
    </w:p>
    <w:p>
      <w:pPr>
        <w:pStyle w:val="TOC2"/>
        <w:tabs>
          <w:tab w:val="right" w:leader="dot" w:pos="8306"/>
        </w:tabs>
      </w:pPr>
      <w:hyperlink w:anchor="_Toc7701" w:history="1">
        <w:r>
          <w:rPr>
            <w:rFonts w:ascii="仿宋" w:eastAsia="仿宋" w:hAnsi="仿宋" w:cs="仿宋" w:hint="eastAsia"/>
            <w:lang w:eastAsia="zh-CN"/>
          </w:rPr>
          <w:t>(三)、饲料营养型添加剂项目合同管理与法律事务</w:t>
        </w:r>
        <w:r>
          <w:tab/>
        </w:r>
        <w:r>
          <w:fldChar w:fldCharType="begin"/>
        </w:r>
        <w:r>
          <w:instrText xml:space="preserve"> PAGEREF _Toc7701 \h </w:instrText>
        </w:r>
        <w:r>
          <w:fldChar w:fldCharType="separate"/>
        </w:r>
        <w:r>
          <w:t>56</w:t>
        </w:r>
        <w:r>
          <w:fldChar w:fldCharType="end"/>
        </w:r>
      </w:hyperlink>
    </w:p>
    <w:p>
      <w:pPr>
        <w:pStyle w:val="TOC2"/>
        <w:tabs>
          <w:tab w:val="right" w:leader="dot" w:pos="8306"/>
        </w:tabs>
      </w:pPr>
      <w:hyperlink w:anchor="_Toc10201" w:history="1">
        <w:r>
          <w:rPr>
            <w:rFonts w:ascii="仿宋" w:eastAsia="仿宋" w:hAnsi="仿宋" w:cs="仿宋" w:hint="eastAsia"/>
            <w:lang w:eastAsia="zh-CN"/>
          </w:rPr>
          <w:t>(四)、饲料营养型添加剂项目知识产权保护策略</w:t>
        </w:r>
        <w:r>
          <w:tab/>
        </w:r>
        <w:r>
          <w:fldChar w:fldCharType="begin"/>
        </w:r>
        <w:r>
          <w:instrText xml:space="preserve"> PAGEREF _Toc10201 \h </w:instrText>
        </w:r>
        <w:r>
          <w:fldChar w:fldCharType="separate"/>
        </w:r>
        <w:r>
          <w:t>63</w:t>
        </w:r>
        <w:r>
          <w:fldChar w:fldCharType="end"/>
        </w:r>
      </w:hyperlink>
    </w:p>
    <w:p>
      <w:pPr>
        <w:pStyle w:val="TOC1"/>
        <w:tabs>
          <w:tab w:val="right" w:leader="dot" w:pos="8306"/>
        </w:tabs>
      </w:pPr>
      <w:hyperlink w:anchor="_Toc18919" w:history="1">
        <w:r>
          <w:rPr>
            <w:rFonts w:ascii="仿宋" w:eastAsia="仿宋" w:hAnsi="仿宋" w:cs="仿宋" w:hint="eastAsia"/>
            <w:lang w:eastAsia="zh-CN"/>
          </w:rPr>
          <w:t>十五、风险识别与分类</w:t>
        </w:r>
        <w:r>
          <w:tab/>
        </w:r>
        <w:r>
          <w:fldChar w:fldCharType="begin"/>
        </w:r>
        <w:r>
          <w:instrText xml:space="preserve"> PAGEREF _Toc18919 \h </w:instrText>
        </w:r>
        <w:r>
          <w:fldChar w:fldCharType="separate"/>
        </w:r>
        <w:r>
          <w:t>65</w:t>
        </w:r>
        <w:r>
          <w:fldChar w:fldCharType="end"/>
        </w:r>
      </w:hyperlink>
    </w:p>
    <w:p>
      <w:pPr>
        <w:pStyle w:val="TOC2"/>
        <w:tabs>
          <w:tab w:val="right" w:leader="dot" w:pos="8306"/>
        </w:tabs>
      </w:pPr>
      <w:hyperlink w:anchor="_Toc11549" w:history="1">
        <w:r>
          <w:rPr>
            <w:rFonts w:ascii="仿宋" w:eastAsia="仿宋" w:hAnsi="仿宋" w:cs="仿宋" w:hint="eastAsia"/>
            <w:lang w:eastAsia="zh-CN"/>
          </w:rPr>
          <w:t>(一)、风险识别</w:t>
        </w:r>
        <w:r>
          <w:tab/>
        </w:r>
        <w:r>
          <w:fldChar w:fldCharType="begin"/>
        </w:r>
        <w:r>
          <w:instrText xml:space="preserve"> PAGEREF _Toc11549 \h </w:instrText>
        </w:r>
        <w:r>
          <w:fldChar w:fldCharType="separate"/>
        </w:r>
        <w:r>
          <w:t>65</w:t>
        </w:r>
        <w:r>
          <w:fldChar w:fldCharType="end"/>
        </w:r>
      </w:hyperlink>
    </w:p>
    <w:p>
      <w:pPr>
        <w:pStyle w:val="TOC2"/>
        <w:tabs>
          <w:tab w:val="right" w:leader="dot" w:pos="8306"/>
        </w:tabs>
      </w:pPr>
      <w:hyperlink w:anchor="_Toc20751" w:history="1">
        <w:r>
          <w:rPr>
            <w:rFonts w:ascii="仿宋" w:eastAsia="仿宋" w:hAnsi="仿宋" w:cs="仿宋" w:hint="eastAsia"/>
            <w:lang w:eastAsia="zh-CN"/>
          </w:rPr>
          <w:t>(二)、风险分类</w:t>
        </w:r>
        <w:r>
          <w:tab/>
        </w:r>
        <w:r>
          <w:fldChar w:fldCharType="begin"/>
        </w:r>
        <w:r>
          <w:instrText xml:space="preserve"> PAGEREF _Toc20751 \h </w:instrText>
        </w:r>
        <w:r>
          <w:fldChar w:fldCharType="separate"/>
        </w:r>
        <w:r>
          <w:t>66</w:t>
        </w:r>
        <w:r>
          <w:fldChar w:fldCharType="end"/>
        </w:r>
      </w:hyperlink>
    </w:p>
    <w:p>
      <w:pPr>
        <w:pStyle w:val="TOC1"/>
        <w:tabs>
          <w:tab w:val="right" w:leader="dot" w:pos="8306"/>
        </w:tabs>
      </w:pPr>
      <w:hyperlink w:anchor="_Toc16237" w:history="1">
        <w:r>
          <w:rPr>
            <w:rFonts w:ascii="仿宋" w:eastAsia="仿宋" w:hAnsi="仿宋" w:cs="仿宋" w:hint="eastAsia"/>
            <w:lang w:eastAsia="zh-CN"/>
          </w:rPr>
          <w:t>十六、供应链管理</w:t>
        </w:r>
        <w:r>
          <w:tab/>
        </w:r>
        <w:r>
          <w:fldChar w:fldCharType="begin"/>
        </w:r>
        <w:r>
          <w:instrText xml:space="preserve"> PAGEREF _Toc16237 \h </w:instrText>
        </w:r>
        <w:r>
          <w:fldChar w:fldCharType="separate"/>
        </w:r>
        <w:r>
          <w:t>68</w:t>
        </w:r>
        <w:r>
          <w:fldChar w:fldCharType="end"/>
        </w:r>
      </w:hyperlink>
    </w:p>
    <w:p>
      <w:pPr>
        <w:pStyle w:val="TOC2"/>
        <w:tabs>
          <w:tab w:val="right" w:leader="dot" w:pos="8306"/>
        </w:tabs>
      </w:pPr>
      <w:hyperlink w:anchor="_Toc23783" w:history="1">
        <w:r>
          <w:rPr>
            <w:rFonts w:ascii="仿宋" w:eastAsia="仿宋" w:hAnsi="仿宋" w:cs="仿宋" w:hint="eastAsia"/>
            <w:lang w:eastAsia="zh-CN"/>
          </w:rPr>
          <w:t>(一)、供应链战略规划</w:t>
        </w:r>
        <w:r>
          <w:tab/>
        </w:r>
        <w:r>
          <w:fldChar w:fldCharType="begin"/>
        </w:r>
        <w:r>
          <w:instrText xml:space="preserve"> PAGEREF _Toc23783 \h </w:instrText>
        </w:r>
        <w:r>
          <w:fldChar w:fldCharType="separate"/>
        </w:r>
        <w:r>
          <w:t>68</w:t>
        </w:r>
        <w:r>
          <w:fldChar w:fldCharType="end"/>
        </w:r>
      </w:hyperlink>
    </w:p>
    <w:p>
      <w:pPr>
        <w:pStyle w:val="TOC2"/>
        <w:tabs>
          <w:tab w:val="right" w:leader="dot" w:pos="8306"/>
        </w:tabs>
      </w:pPr>
      <w:hyperlink w:anchor="_Toc9517" w:history="1">
        <w:r>
          <w:rPr>
            <w:rFonts w:ascii="仿宋" w:eastAsia="仿宋" w:hAnsi="仿宋" w:cs="仿宋" w:hint="eastAsia"/>
            <w:lang w:eastAsia="zh-CN"/>
          </w:rPr>
          <w:t>(二)、供应商选择与合作</w:t>
        </w:r>
        <w:r>
          <w:tab/>
        </w:r>
        <w:r>
          <w:fldChar w:fldCharType="begin"/>
        </w:r>
        <w:r>
          <w:instrText xml:space="preserve"> PAGEREF _Toc9517 \h </w:instrText>
        </w:r>
        <w:r>
          <w:fldChar w:fldCharType="separate"/>
        </w:r>
        <w:r>
          <w:t>70</w:t>
        </w:r>
        <w:r>
          <w:fldChar w:fldCharType="end"/>
        </w:r>
      </w:hyperlink>
    </w:p>
    <w:p>
      <w:pPr>
        <w:pStyle w:val="TOC2"/>
        <w:tabs>
          <w:tab w:val="right" w:leader="dot" w:pos="8306"/>
        </w:tabs>
      </w:pPr>
      <w:hyperlink w:anchor="_Toc6892" w:history="1">
        <w:r>
          <w:rPr>
            <w:rFonts w:ascii="仿宋" w:eastAsia="仿宋" w:hAnsi="仿宋" w:cs="仿宋" w:hint="eastAsia"/>
            <w:lang w:eastAsia="zh-CN"/>
          </w:rPr>
          <w:t>(三)、物流与库存管理</w:t>
        </w:r>
        <w:r>
          <w:tab/>
        </w:r>
        <w:r>
          <w:fldChar w:fldCharType="begin"/>
        </w:r>
        <w:r>
          <w:instrText xml:space="preserve"> PAGEREF _Toc6892 \h </w:instrText>
        </w:r>
        <w:r>
          <w:fldChar w:fldCharType="separate"/>
        </w:r>
        <w:r>
          <w:t>71</w:t>
        </w:r>
        <w:r>
          <w:fldChar w:fldCharType="end"/>
        </w:r>
      </w:hyperlink>
    </w:p>
    <w:p>
      <w:pPr>
        <w:pStyle w:val="TOC1"/>
        <w:tabs>
          <w:tab w:val="right" w:leader="dot" w:pos="8306"/>
        </w:tabs>
      </w:pPr>
      <w:hyperlink w:anchor="_Toc31720" w:history="1">
        <w:r>
          <w:rPr>
            <w:rFonts w:ascii="仿宋" w:eastAsia="仿宋" w:hAnsi="仿宋" w:cs="仿宋" w:hint="eastAsia"/>
            <w:lang w:eastAsia="zh-CN"/>
          </w:rPr>
          <w:t>十七、饲料营养型添加剂项目实施时间节点</w:t>
        </w:r>
        <w:r>
          <w:tab/>
        </w:r>
        <w:r>
          <w:fldChar w:fldCharType="begin"/>
        </w:r>
        <w:r>
          <w:instrText xml:space="preserve"> PAGEREF _Toc31720 \h </w:instrText>
        </w:r>
        <w:r>
          <w:fldChar w:fldCharType="separate"/>
        </w:r>
        <w:r>
          <w:t>73</w:t>
        </w:r>
        <w:r>
          <w:fldChar w:fldCharType="end"/>
        </w:r>
      </w:hyperlink>
    </w:p>
    <w:p>
      <w:pPr>
        <w:pStyle w:val="TOC2"/>
        <w:tabs>
          <w:tab w:val="right" w:leader="dot" w:pos="8306"/>
        </w:tabs>
      </w:pPr>
      <w:hyperlink w:anchor="_Toc18557" w:history="1">
        <w:r>
          <w:rPr>
            <w:rFonts w:ascii="仿宋" w:eastAsia="仿宋" w:hAnsi="仿宋" w:cs="仿宋" w:hint="eastAsia"/>
            <w:lang w:eastAsia="zh-CN"/>
          </w:rPr>
          <w:t>(一)、饲料营养型添加剂项目启动阶段时间节点</w:t>
        </w:r>
        <w:r>
          <w:tab/>
        </w:r>
        <w:r>
          <w:fldChar w:fldCharType="begin"/>
        </w:r>
        <w:r>
          <w:instrText xml:space="preserve"> PAGEREF _Toc18557 \h </w:instrText>
        </w:r>
        <w:r>
          <w:fldChar w:fldCharType="separate"/>
        </w:r>
        <w:r>
          <w:t>73</w:t>
        </w:r>
        <w:r>
          <w:fldChar w:fldCharType="end"/>
        </w:r>
      </w:hyperlink>
    </w:p>
    <w:p>
      <w:pPr>
        <w:pStyle w:val="TOC2"/>
        <w:tabs>
          <w:tab w:val="right" w:leader="dot" w:pos="8306"/>
        </w:tabs>
      </w:pPr>
      <w:hyperlink w:anchor="_Toc12691" w:history="1">
        <w:r>
          <w:rPr>
            <w:rFonts w:ascii="仿宋" w:eastAsia="仿宋" w:hAnsi="仿宋" w:cs="仿宋" w:hint="eastAsia"/>
            <w:lang w:eastAsia="zh-CN"/>
          </w:rPr>
          <w:t>(二)、饲料营养型添加剂项目执行阶段时间节点</w:t>
        </w:r>
        <w:r>
          <w:tab/>
        </w:r>
        <w:r>
          <w:fldChar w:fldCharType="begin"/>
        </w:r>
        <w:r>
          <w:instrText xml:space="preserve"> PAGEREF _Toc12691 \h </w:instrText>
        </w:r>
        <w:r>
          <w:fldChar w:fldCharType="separate"/>
        </w:r>
        <w:r>
          <w:t>74</w:t>
        </w:r>
        <w:r>
          <w:fldChar w:fldCharType="end"/>
        </w:r>
      </w:hyperlink>
    </w:p>
    <w:p>
      <w:pPr>
        <w:pStyle w:val="TOC2"/>
        <w:tabs>
          <w:tab w:val="right" w:leader="dot" w:pos="8306"/>
        </w:tabs>
      </w:pPr>
      <w:hyperlink w:anchor="_Toc29056" w:history="1">
        <w:r>
          <w:rPr>
            <w:rFonts w:ascii="仿宋" w:eastAsia="仿宋" w:hAnsi="仿宋" w:cs="仿宋" w:hint="eastAsia"/>
            <w:lang w:eastAsia="zh-CN"/>
          </w:rPr>
          <w:t>(三)、饲料营养型添加剂项目完成阶段时间节点</w:t>
        </w:r>
        <w:r>
          <w:tab/>
        </w:r>
        <w:r>
          <w:fldChar w:fldCharType="begin"/>
        </w:r>
        <w:r>
          <w:instrText xml:space="preserve"> PAGEREF _Toc29056 \h </w:instrText>
        </w:r>
        <w:r>
          <w:fldChar w:fldCharType="separate"/>
        </w:r>
        <w:r>
          <w:t>75</w:t>
        </w:r>
        <w:r>
          <w:fldChar w:fldCharType="end"/>
        </w:r>
      </w:hyperlink>
    </w:p>
    <w:p>
      <w:pPr>
        <w:pStyle w:val="TOC1"/>
        <w:tabs>
          <w:tab w:val="right" w:leader="dot" w:pos="8306"/>
        </w:tabs>
      </w:pPr>
      <w:hyperlink w:anchor="_Toc18721" w:history="1">
        <w:r>
          <w:rPr>
            <w:rFonts w:ascii="仿宋" w:eastAsia="仿宋" w:hAnsi="仿宋" w:cs="仿宋" w:hint="eastAsia"/>
            <w:lang w:eastAsia="zh-CN"/>
          </w:rPr>
          <w:t>十八、营销与推广策略</w:t>
        </w:r>
        <w:r>
          <w:tab/>
        </w:r>
        <w:r>
          <w:fldChar w:fldCharType="begin"/>
        </w:r>
        <w:r>
          <w:instrText xml:space="preserve"> PAGEREF _Toc18721 \h </w:instrText>
        </w:r>
        <w:r>
          <w:fldChar w:fldCharType="separate"/>
        </w:r>
        <w:r>
          <w:t>76</w:t>
        </w:r>
        <w:r>
          <w:fldChar w:fldCharType="end"/>
        </w:r>
      </w:hyperlink>
    </w:p>
    <w:p>
      <w:pPr>
        <w:pStyle w:val="TOC2"/>
        <w:tabs>
          <w:tab w:val="right" w:leader="dot" w:pos="8306"/>
        </w:tabs>
      </w:pPr>
      <w:hyperlink w:anchor="_Toc8502" w:history="1">
        <w:r>
          <w:rPr>
            <w:rFonts w:ascii="仿宋" w:eastAsia="仿宋" w:hAnsi="仿宋" w:cs="仿宋" w:hint="eastAsia"/>
            <w:lang w:eastAsia="zh-CN"/>
          </w:rPr>
          <w:t>(一)、产品/服务定位与特点</w:t>
        </w:r>
        <w:r>
          <w:tab/>
        </w:r>
        <w:r>
          <w:fldChar w:fldCharType="begin"/>
        </w:r>
        <w:r>
          <w:instrText xml:space="preserve"> PAGEREF _Toc8502 \h </w:instrText>
        </w:r>
        <w:r>
          <w:fldChar w:fldCharType="separate"/>
        </w:r>
        <w:r>
          <w:t>76</w:t>
        </w:r>
        <w:r>
          <w:fldChar w:fldCharType="end"/>
        </w:r>
      </w:hyperlink>
    </w:p>
    <w:p>
      <w:pPr>
        <w:pStyle w:val="TOC2"/>
        <w:tabs>
          <w:tab w:val="right" w:leader="dot" w:pos="8306"/>
        </w:tabs>
      </w:pPr>
      <w:hyperlink w:anchor="_Toc19578" w:history="1">
        <w:r>
          <w:rPr>
            <w:rFonts w:ascii="仿宋" w:eastAsia="仿宋" w:hAnsi="仿宋" w:cs="仿宋" w:hint="eastAsia"/>
            <w:lang w:eastAsia="zh-CN"/>
          </w:rPr>
          <w:t>(二)、市场定位与竞争分析</w:t>
        </w:r>
        <w:r>
          <w:tab/>
        </w:r>
        <w:r>
          <w:fldChar w:fldCharType="begin"/>
        </w:r>
        <w:r>
          <w:instrText xml:space="preserve"> PAGEREF _Toc19578 \h </w:instrText>
        </w:r>
        <w:r>
          <w:fldChar w:fldCharType="separate"/>
        </w:r>
        <w:r>
          <w:t>77</w:t>
        </w:r>
        <w:r>
          <w:fldChar w:fldCharType="end"/>
        </w:r>
      </w:hyperlink>
    </w:p>
    <w:p>
      <w:pPr>
        <w:pStyle w:val="TOC2"/>
        <w:tabs>
          <w:tab w:val="right" w:leader="dot" w:pos="8306"/>
        </w:tabs>
      </w:pPr>
      <w:hyperlink w:anchor="_Toc8012" w:history="1">
        <w:r>
          <w:rPr>
            <w:rFonts w:ascii="仿宋" w:eastAsia="仿宋" w:hAnsi="仿宋" w:cs="仿宋" w:hint="eastAsia"/>
            <w:lang w:eastAsia="zh-CN"/>
          </w:rPr>
          <w:t>(三)、营销渠道与策略</w:t>
        </w:r>
        <w:r>
          <w:tab/>
        </w:r>
        <w:r>
          <w:fldChar w:fldCharType="begin"/>
        </w:r>
        <w:r>
          <w:instrText xml:space="preserve"> PAGEREF _Toc8012 \h </w:instrText>
        </w:r>
        <w:r>
          <w:fldChar w:fldCharType="separate"/>
        </w:r>
        <w:r>
          <w:t>79</w:t>
        </w:r>
        <w:r>
          <w:fldChar w:fldCharType="end"/>
        </w:r>
      </w:hyperlink>
    </w:p>
    <w:p>
      <w:pPr>
        <w:pStyle w:val="TOC2"/>
        <w:tabs>
          <w:tab w:val="right" w:leader="dot" w:pos="8306"/>
        </w:tabs>
      </w:pPr>
      <w:hyperlink w:anchor="_Toc23430" w:history="1">
        <w:r>
          <w:rPr>
            <w:rFonts w:ascii="仿宋" w:eastAsia="仿宋" w:hAnsi="仿宋" w:cs="仿宋" w:hint="eastAsia"/>
            <w:lang w:eastAsia="zh-CN"/>
          </w:rPr>
          <w:t>(四)、推广与宣传活动</w:t>
        </w:r>
        <w:r>
          <w:tab/>
        </w:r>
        <w:r>
          <w:fldChar w:fldCharType="begin"/>
        </w:r>
        <w:r>
          <w:instrText xml:space="preserve"> PAGEREF _Toc23430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30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74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饲料营养型添加剂项目的主要产品是XXXX，预计年产值为XXX万元。这一产品在市场中占据着重要的地位，其广泛的应用范围使得该饲料营养型添加剂项目的市场前景非常广阔。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饲料营养型添加剂项目的xxx产品作为重要的原材料之一，将在多个领域发挥关键作用。其在建筑、交通、能源等方面的广泛应用将为整个产业链提供强大的支持，形成产业协同效应。饲料营养型添加剂项目的年产值XXX万XXX万XXX万万元不仅反映了其在市场上的巨大潜力，更预示着它对国民经济的积极贡献。这种关联度高、涉及面广的产业关系，使得该饲料营养型添加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84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营养型添加剂项目总征地面积为XXXX平方米，相当于约XX.XX亩，其中净用地面积为XXXX平方米，红线范围内相当于约XX.XX亩。这一用地规模充分考虑了饲料营养型添加剂项目的建设需求，保障了饲料营养型添加剂项目在合适的空间内得以充分发展。饲料营养型添加剂项目规划的总建筑面积为XXXX平方米，其中主体工程建设占XXXX平方米，计容建筑面积达XXXX平方米。预计建筑工程的投资将达到XXXX万元，为饲料营养型添加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营养型添加剂项目计划购置的设备共计XXXX台（套），设备购置费用为XXXX万元。这一设备购置计划充分考虑到饲料营养型添加剂项目的生产需求和技术要求，确保了饲料营养型添加剂项目在生产运营中具备先进的技术装备和高效的生产能力。设备的合理配置将为饲料营养型添加剂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营养型添加剂项目计划总投资为XXXX万元，预计年实现营业收入为XXXX万元。这一产能规模的设定旨在确保饲料营养型添加剂项目能够在投资与回报之间取得平衡，实现长期可持续的发展。饲料营养型添加剂项目的总投资充分考虑到各个方面的需求，包括用地建设、设备购置等多个环节，以确保饲料营养型添加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906"/>
      <w:r>
        <w:rPr>
          <w:rFonts w:ascii="仿宋" w:eastAsia="仿宋" w:hAnsi="仿宋" w:cs="仿宋" w:hint="eastAsia"/>
          <w:sz w:val="28"/>
          <w:lang w:eastAsia="zh-CN"/>
        </w:rPr>
        <w:t>二、饲料营养型添加剂项目建设单位说明</w:t>
      </w:r>
      <w:bookmarkEnd w:id="5"/>
    </w:p>
    <w:p>
      <w:pPr>
        <w:pStyle w:val="Heading2"/>
        <w:rPr>
          <w:rFonts w:ascii="仿宋" w:eastAsia="仿宋" w:hAnsi="仿宋" w:cs="仿宋" w:hint="eastAsia"/>
          <w:lang w:eastAsia="zh-CN"/>
        </w:rPr>
      </w:pPr>
      <w:bookmarkStart w:id="6" w:name="_Toc31404"/>
      <w:r>
        <w:rPr>
          <w:rFonts w:ascii="仿宋" w:eastAsia="仿宋" w:hAnsi="仿宋" w:cs="仿宋" w:hint="eastAsia"/>
          <w:lang w:eastAsia="zh-CN"/>
        </w:rPr>
        <w:t>(一)、饲料营养型添加剂项目承办单位基本情况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531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饲料营养型添加剂项目承办单位的XXXX，我们着眼于实现可持续的经济效益。通过技术创新和解决方案的提供，公司预计在饲料营养型添加剂项目执行期间将获得可观的收入增长。这一收入来源主要包括饲料营养型添加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同时，我们注重成本控制和效率提升，以确保饲料营养型添加剂项目的可持续盈利。透过精细的管理和资源优化，公司期望实现饲料营养型添加剂项目利润最大化。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饲料营养型添加剂项目实施进行全面的投资评估，包括饲料营养型添加剂项目启动阶段的资金投入和后续运营成本。通过对饲料营养型添加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公司在饲料营养型添加剂项目实施过程中具备足够的资金流动性，公司将进行详尽的现金流分析。这包括资金需求的合理预测、饲料营养型添加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34"/>
      <w:r>
        <w:rPr>
          <w:rFonts w:ascii="仿宋" w:eastAsia="仿宋" w:hAnsi="仿宋" w:cs="仿宋" w:hint="eastAsia"/>
          <w:sz w:val="28"/>
          <w:lang w:eastAsia="zh-CN"/>
        </w:rPr>
        <w:t>三、饲料营养型添加剂项目建设背景及必要性分析</w:t>
      </w:r>
      <w:bookmarkEnd w:id="8"/>
    </w:p>
    <w:p>
      <w:pPr>
        <w:pStyle w:val="Heading2"/>
        <w:rPr>
          <w:rFonts w:ascii="仿宋" w:eastAsia="仿宋" w:hAnsi="仿宋" w:cs="仿宋" w:hint="eastAsia"/>
          <w:lang w:eastAsia="zh-CN"/>
        </w:rPr>
      </w:pPr>
      <w:bookmarkStart w:id="9" w:name="_Toc887"/>
      <w:r>
        <w:rPr>
          <w:rFonts w:ascii="仿宋" w:eastAsia="仿宋" w:hAnsi="仿宋" w:cs="仿宋" w:hint="eastAsia"/>
          <w:lang w:eastAsia="zh-CN"/>
        </w:rPr>
        <w:t>(一)、饲料营养型添加剂项目背景分析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营养型添加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饲料营养型添加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饲料营养型添加剂项目在这个潮流中的定位。同时，我们将关注行业内涌现的新兴机遇，以便饲料营养型添加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饲料营养型添加剂项目提供了强大的发展动力。我们将聚焦于行业内最新的技术发展趋势，包括但不限于人工智能、大数据分析、物联网等领域。通过深度的技术研究，我们将确保饲料营养型添加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饲料营养型添加剂项目发展的源泉。我们将投入更多的精力对市场需求进行深入剖析，超越表面的需求，深入挖掘潜在的市场痛点和机遇。通过对市场需求的细致了解，饲料营养型添加剂项目将更有针对性地设计解决方案，满足市场的多样化需求，从而更好地促进饲料营养型添加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饲料营养型添加剂项目战略至关重要。我们将对竞争态势进行更为深入的分析，包括但不限于市场份额、产品特点、客户满意度等多个维度。通过深度的竞争分析，饲料营养型添加剂项目将能够更准确地把握市场脉搏，制定具有竞争力的饲料营养型添加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饲料营养型添加剂项目的发展具有直接的影响。我们将进行更为全面的法规和政策分析，了解行业发展中的潜在法律风险和合规挑战。通过充分了解和遵守相关法规，饲料营养型添加剂项目将确保在法律框架内合法合规运营，为饲料营养型添加剂项目的稳健发展提供有力支持。</w:t>
      </w:r>
    </w:p>
    <w:p>
      <w:pPr>
        <w:pStyle w:val="Heading2"/>
        <w:ind w:firstLine="560" w:firstLineChars="200"/>
        <w:rPr>
          <w:rFonts w:ascii="仿宋" w:eastAsia="仿宋" w:hAnsi="仿宋" w:cs="仿宋" w:hint="eastAsia"/>
          <w:sz w:val="28"/>
          <w:lang w:eastAsia="zh-CN"/>
        </w:rPr>
      </w:pPr>
      <w:bookmarkStart w:id="10" w:name="_Toc2826"/>
      <w:r>
        <w:rPr>
          <w:rFonts w:ascii="仿宋" w:eastAsia="仿宋" w:hAnsi="仿宋" w:cs="仿宋" w:hint="eastAsia"/>
          <w:sz w:val="28"/>
          <w:lang w:eastAsia="zh-CN"/>
        </w:rPr>
        <w:t>(二)、饲料营养型添加剂项目建设必要性分析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营养型添加剂项目建设的迫切性源于对行业发展趋势的深刻洞察。我们正处于一个行业变革的时代，科技创新、数字化转型成为企业发展的关键动力。饲料营养型添加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营养型添加剂项目建设不仅仅是为了跟上潮流，更是为了通过技术创新推动企业的持续发展。通过引入先进的技术和解决方案，饲料营养型添加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饲料营养型添加剂项目的建设成为必然选择，通过提高产品质量、拓展服务领域，从而在竞争中获得更多的机会。饲料营养型添加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饲料营养型添加剂项目建设的必要性体现在对客户需求更精准的满足。通过饲料营养型添加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营养型添加剂项目建设的背后是对企业持续创新的追求。只有通过不断创新，企业才能在竞争中立于不败之地。饲料营养型添加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5963"/>
      <w:r>
        <w:rPr>
          <w:rFonts w:ascii="仿宋" w:eastAsia="仿宋" w:hAnsi="仿宋" w:cs="仿宋" w:hint="eastAsia"/>
          <w:sz w:val="28"/>
          <w:lang w:eastAsia="zh-CN"/>
        </w:rPr>
        <w:t>四、饲料营养型添加剂项目土建工程</w:t>
      </w:r>
      <w:bookmarkEnd w:id="11"/>
    </w:p>
    <w:p>
      <w:pPr>
        <w:pStyle w:val="Heading2"/>
        <w:rPr>
          <w:rFonts w:ascii="仿宋" w:eastAsia="仿宋" w:hAnsi="仿宋" w:cs="仿宋" w:hint="eastAsia"/>
          <w:lang w:eastAsia="zh-CN"/>
        </w:rPr>
      </w:pPr>
      <w:bookmarkStart w:id="12" w:name="_Toc1972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在饲料营养型添加剂项目的建筑工程设计中，我们将秉承一系列重要的设计原则，以确保饲料营养型添加剂项目建筑在功能、美观、可持续性等方面达到最佳效果。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首要原则是确保建筑的功能性得到最大化的发挥。我们将充分理解饲料营养型添加剂项目的实际需求，合理布局各个功能区域，保证建筑在满足业务需求的同时，提供高效的工作环境。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在建筑设计中，我们将综合考虑建设和运营成本。通过精细的经济效益分析，确保设计方案在高效利用资源的同时，对饲料营养型添加剂项目的长期盈利能力有积极的贡献。</w:t>
      </w:r>
    </w:p>
    <w:p>
      <w:pPr>
        <w:pStyle w:val="Heading2"/>
        <w:ind w:firstLine="560" w:firstLineChars="200"/>
        <w:rPr>
          <w:rFonts w:ascii="仿宋" w:eastAsia="仿宋" w:hAnsi="仿宋" w:cs="仿宋" w:hint="eastAsia"/>
          <w:sz w:val="28"/>
          <w:lang w:eastAsia="zh-CN"/>
        </w:rPr>
      </w:pPr>
      <w:bookmarkStart w:id="13" w:name="_Toc460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料营养型添加剂项目的土建工程设计中，我们将精准设定设计年限，结合饲料营养型添加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饲料营养型添加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856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饲料营养型添加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饲料营养型添加剂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饲料营养型添加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987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本期工程饲料营养型添加剂项目预计总建筑面积XXX平方米，其中：计容建筑面积XXX平方米，计划建筑工程投资XX万元，占饲料营养型添加剂项目总投资的XX%。</w:t>
      </w:r>
    </w:p>
    <w:p>
      <w:pPr>
        <w:pStyle w:val="Heading1"/>
        <w:ind w:firstLine="560" w:firstLineChars="200"/>
        <w:rPr>
          <w:rFonts w:ascii="仿宋" w:eastAsia="仿宋" w:hAnsi="仿宋" w:cs="仿宋" w:hint="eastAsia"/>
          <w:sz w:val="28"/>
          <w:lang w:eastAsia="zh-CN"/>
        </w:rPr>
      </w:pPr>
      <w:bookmarkStart w:id="16" w:name="_Toc25105"/>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4663"/>
      <w:r>
        <w:rPr>
          <w:rFonts w:ascii="仿宋" w:eastAsia="仿宋" w:hAnsi="仿宋" w:cs="仿宋" w:hint="eastAsia"/>
          <w:lang w:eastAsia="zh-CN"/>
        </w:rPr>
        <w:t>(一)、饲料营养型添加剂行业分析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饲料营养型添加剂行业一直以来都是市场的关注焦点。行业内的发展趋势、竞争态势以及潜在机会都对饲料营养型添加剂项目的推进产生深远的影响。通过深入研究行业的整体概貌，我们将更好地理解行业的核心特征，为饲料营养型添加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料营养型添加剂行业，技术一直是推动创新和发展的关键因素。我们将对当前技术趋势进行详尽分析，包括但不限于人工智能、大数据应用、先进制造技术等。这有助于饲料营养型添加剂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饲料营养型添加剂项目成功的基础。我们将对主要竞争对手进行深入研究，包括其市场份额、产品特点、市场定位等。通过全面了解竞争对手的优势和劣势，饲料营养型添加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7272"/>
      <w:r>
        <w:rPr>
          <w:rFonts w:ascii="仿宋" w:eastAsia="仿宋" w:hAnsi="仿宋" w:cs="仿宋" w:hint="eastAsia"/>
          <w:sz w:val="28"/>
          <w:lang w:eastAsia="zh-CN"/>
        </w:rPr>
        <w:t>(二)、饲料营养型添加剂市场分析预测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饲料营养型添加剂市场未来的增长趋势。这包括市场的整体规模、各细分领域的发展趋势等。饲料营养型添加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饲料营养型添加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饲料营养型添加剂项目实施过程中需要充分考虑的因素。我们将对市场风险进行全面评估，包括但不限于政策法规风险、市场竞争风险、技术变革风险等。通过对潜在风险的深入分析，饲料营养型添加剂项目可以制定相应的风险缓解策略，降低不确定性对饲料营养型添加剂项目的影响。</w:t>
      </w:r>
    </w:p>
    <w:p>
      <w:pPr>
        <w:pStyle w:val="Heading1"/>
        <w:ind w:firstLine="560" w:firstLineChars="200"/>
        <w:rPr>
          <w:rFonts w:ascii="仿宋" w:eastAsia="仿宋" w:hAnsi="仿宋" w:cs="仿宋" w:hint="eastAsia"/>
          <w:sz w:val="28"/>
          <w:lang w:eastAsia="zh-CN"/>
        </w:rPr>
      </w:pPr>
      <w:bookmarkStart w:id="19" w:name="_Toc26044"/>
      <w:r>
        <w:rPr>
          <w:rFonts w:ascii="仿宋" w:eastAsia="仿宋" w:hAnsi="仿宋" w:cs="仿宋" w:hint="eastAsia"/>
          <w:sz w:val="28"/>
          <w:lang w:eastAsia="zh-CN"/>
        </w:rPr>
        <w:t>六、饲料营养型添加剂项目选址可行性分析</w:t>
      </w:r>
      <w:bookmarkEnd w:id="19"/>
    </w:p>
    <w:p>
      <w:pPr>
        <w:pStyle w:val="Heading2"/>
        <w:rPr>
          <w:rFonts w:ascii="仿宋" w:eastAsia="仿宋" w:hAnsi="仿宋" w:cs="仿宋" w:hint="eastAsia"/>
          <w:lang w:eastAsia="zh-CN"/>
        </w:rPr>
      </w:pPr>
      <w:bookmarkStart w:id="20" w:name="_Toc27289"/>
      <w:r>
        <w:rPr>
          <w:rFonts w:ascii="仿宋" w:eastAsia="仿宋" w:hAnsi="仿宋" w:cs="仿宋" w:hint="eastAsia"/>
          <w:lang w:eastAsia="zh-CN"/>
        </w:rPr>
        <w:t>(一)、饲料营养型添加剂项目选址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该饲料营养型添加剂项目选址位于XX省XX市XX区XXX街道</w:t>
      </w:r>
    </w:p>
    <w:p>
      <w:pPr>
        <w:pStyle w:val="Heading2"/>
        <w:ind w:firstLine="560" w:firstLineChars="200"/>
        <w:rPr>
          <w:rFonts w:ascii="仿宋" w:eastAsia="仿宋" w:hAnsi="仿宋" w:cs="仿宋" w:hint="eastAsia"/>
          <w:sz w:val="28"/>
          <w:lang w:eastAsia="zh-CN"/>
        </w:rPr>
      </w:pPr>
      <w:bookmarkStart w:id="21" w:name="_Toc27943"/>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饲料营养型添加剂项目的征地面积将根据饲料营养型添加剂项目的实际规模和需求进行精确规划。具体面积XXX平方米，旨在确保饲料营养型添加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净用地面积是在征地面积基础上去除不可利用面积后的实际可开发用地。具体面积XXX平方米，考虑到环保、交通、安全等多方面因素，以确保饲料营养型添加剂项目在整体利用效率上达到最优。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饲料营养型添加剂项目计划建设的建筑总规模具体面积XXX平方米。这一规模的确定综合考虑了饲料营养型添加剂项目的性质、规模，以及城市规划的相关要求，确保建筑布局与周边环境协调一致。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绿地率： 绿地率是饲料营养型添加剂项目用地中被规划为绿地的比例。具体面积XXX平方米，旨在通过合理规划绿地，改善饲料营养型添加剂项目周边环境，提升居民生活质量，并符合城市整体绿化规划。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容积率是用地上可以建设的建筑总体积与用地面积之比。具体面积XXX，通过合理的容积率规划，确保饲料营养型添加剂项目建筑规模与周边环境和谐共生。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饲料营养型添加剂项目选址与当地城市规划相一致，具体面积XXX平方米。通过与城市规划部门深入沟通，确保饲料营养型添加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饲料营养型添加剂项目选址符合当地产业政策，具体面积XXX平方米。这包括饲料营养型添加剂项目对当地经济的促进作用，以及对相关产业的带动效应，确保饲料营养型添加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用地总体要求必须符合环保和可持续发展的原则，具体面积XXX平方米。通过采用绿色建筑设计、节能减排等措施，确保饲料营养型添加剂项目在建设和运营过程中对环境的影响最小化，达到可持续发展的要求。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确保饲料营养型添加剂项目选址具备必要的公共设施配套，具体面积XXX平方米。这包括交通便利性、教育、医疗等基础设施，以提高居民生活品质，使得饲料营养型添加剂项目选址更具吸引力。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考虑用地总体要求对当地社会稳定性的影响，具体面积XXX平方米。通过深入了解当地社区反馈，确保饲料营养型添加剂项目的选址和建设过程对当地社会和谐稳定产生积极作用。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https://d.book118.com/827151040035006033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FC2C8D"/>
    <w:rsid w:val="1FFC2C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15104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2024-01-21T10:57:00Z</dcterms:created>
  <dcterms:modified xsi:type="dcterms:W3CDTF">2024-01-21T10:57:39Z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E2BDA6ABD3FC419EB468717B4F9BDE03_11</vt:lpwstr>
  </property>
  <property fmtid="{D5CDD505-2E9C-101B-9397-08002B2CF9AE}" pid="3" name="KSOProductBuildVer">
    <vt:lpwstr>2052-12.1.0.16120</vt:lpwstr>
  </property>
</Properties>
</file>