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稀有金属及稀土金属材料行业商业计划书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0" w:history="1">
        <w:r>
          <w:rPr>
            <w:rFonts w:ascii="仿宋" w:eastAsia="仿宋" w:hAnsi="仿宋" w:cs="仿宋" w:hint="eastAsia"/>
            <w:lang w:eastAsia="zh-CN"/>
          </w:rPr>
          <w:t>概论</w:t>
        </w:r>
        <w:r>
          <w:tab/>
        </w:r>
        <w:r>
          <w:fldChar w:fldCharType="begin"/>
        </w:r>
        <w:r>
          <w:instrText xml:space="preserve"> PAGEREF _Toc1330 \h </w:instrText>
        </w:r>
        <w:r>
          <w:fldChar w:fldCharType="separate"/>
        </w:r>
        <w:r>
          <w:t>4</w:t>
        </w:r>
        <w:r>
          <w:fldChar w:fldCharType="end"/>
        </w:r>
      </w:hyperlink>
    </w:p>
    <w:p>
      <w:pPr>
        <w:pStyle w:val="TOC1"/>
        <w:tabs>
          <w:tab w:val="right" w:leader="dot" w:pos="8306"/>
        </w:tabs>
      </w:pPr>
      <w:hyperlink w:anchor="_Toc13463" w:history="1">
        <w:r>
          <w:rPr>
            <w:rFonts w:ascii="仿宋" w:eastAsia="仿宋" w:hAnsi="仿宋" w:cs="仿宋" w:hint="eastAsia"/>
            <w:lang w:eastAsia="zh-CN"/>
          </w:rPr>
          <w:t>一、员工沟通技巧培训与人际关系管理</w:t>
        </w:r>
        <w:r>
          <w:tab/>
        </w:r>
        <w:r>
          <w:fldChar w:fldCharType="begin"/>
        </w:r>
        <w:r>
          <w:instrText xml:space="preserve"> PAGEREF _Toc13463 \h </w:instrText>
        </w:r>
        <w:r>
          <w:fldChar w:fldCharType="separate"/>
        </w:r>
        <w:r>
          <w:t>4</w:t>
        </w:r>
        <w:r>
          <w:fldChar w:fldCharType="end"/>
        </w:r>
      </w:hyperlink>
    </w:p>
    <w:p>
      <w:pPr>
        <w:pStyle w:val="TOC2"/>
        <w:tabs>
          <w:tab w:val="right" w:leader="dot" w:pos="8306"/>
        </w:tabs>
      </w:pPr>
      <w:hyperlink w:anchor="_Toc17004" w:history="1">
        <w:r>
          <w:rPr>
            <w:rFonts w:ascii="仿宋" w:eastAsia="仿宋" w:hAnsi="仿宋" w:cs="仿宋" w:hint="eastAsia"/>
            <w:lang w:eastAsia="zh-CN"/>
          </w:rPr>
          <w:t>(一)、沟通技巧的重要性及培训计划</w:t>
        </w:r>
        <w:r>
          <w:tab/>
        </w:r>
        <w:r>
          <w:fldChar w:fldCharType="begin"/>
        </w:r>
        <w:r>
          <w:instrText xml:space="preserve"> PAGEREF _Toc17004 \h </w:instrText>
        </w:r>
        <w:r>
          <w:fldChar w:fldCharType="separate"/>
        </w:r>
        <w:r>
          <w:t>4</w:t>
        </w:r>
        <w:r>
          <w:fldChar w:fldCharType="end"/>
        </w:r>
      </w:hyperlink>
    </w:p>
    <w:p>
      <w:pPr>
        <w:pStyle w:val="TOC2"/>
        <w:tabs>
          <w:tab w:val="right" w:leader="dot" w:pos="8306"/>
        </w:tabs>
      </w:pPr>
      <w:hyperlink w:anchor="_Toc14411" w:history="1">
        <w:r>
          <w:rPr>
            <w:rFonts w:ascii="仿宋" w:eastAsia="仿宋" w:hAnsi="仿宋" w:cs="仿宋" w:hint="eastAsia"/>
            <w:lang w:eastAsia="zh-CN"/>
          </w:rPr>
          <w:t>(二)、人际关系管理的原则与方法</w:t>
        </w:r>
        <w:r>
          <w:tab/>
        </w:r>
        <w:r>
          <w:fldChar w:fldCharType="begin"/>
        </w:r>
        <w:r>
          <w:instrText xml:space="preserve"> PAGEREF _Toc14411 \h </w:instrText>
        </w:r>
        <w:r>
          <w:fldChar w:fldCharType="separate"/>
        </w:r>
        <w:r>
          <w:t>5</w:t>
        </w:r>
        <w:r>
          <w:fldChar w:fldCharType="end"/>
        </w:r>
      </w:hyperlink>
    </w:p>
    <w:p>
      <w:pPr>
        <w:pStyle w:val="TOC2"/>
        <w:tabs>
          <w:tab w:val="right" w:leader="dot" w:pos="8306"/>
        </w:tabs>
      </w:pPr>
      <w:hyperlink w:anchor="_Toc24134" w:history="1">
        <w:r>
          <w:rPr>
            <w:rFonts w:ascii="仿宋" w:eastAsia="仿宋" w:hAnsi="仿宋" w:cs="仿宋" w:hint="eastAsia"/>
            <w:lang w:eastAsia="zh-CN"/>
          </w:rPr>
          <w:t>(三)、良好人际关系的建立与维护</w:t>
        </w:r>
        <w:r>
          <w:tab/>
        </w:r>
        <w:r>
          <w:fldChar w:fldCharType="begin"/>
        </w:r>
        <w:r>
          <w:instrText xml:space="preserve"> PAGEREF _Toc24134 \h </w:instrText>
        </w:r>
        <w:r>
          <w:fldChar w:fldCharType="separate"/>
        </w:r>
        <w:r>
          <w:t>5</w:t>
        </w:r>
        <w:r>
          <w:fldChar w:fldCharType="end"/>
        </w:r>
      </w:hyperlink>
    </w:p>
    <w:p>
      <w:pPr>
        <w:pStyle w:val="TOC1"/>
        <w:tabs>
          <w:tab w:val="right" w:leader="dot" w:pos="8306"/>
        </w:tabs>
      </w:pPr>
      <w:hyperlink w:anchor="_Toc25728" w:history="1">
        <w:r>
          <w:rPr>
            <w:rFonts w:ascii="仿宋" w:eastAsia="仿宋" w:hAnsi="仿宋" w:cs="仿宋" w:hint="eastAsia"/>
            <w:lang w:eastAsia="zh-CN"/>
          </w:rPr>
          <w:t>二、稀有金属及稀土金属材料项目建设单位说明</w:t>
        </w:r>
        <w:r>
          <w:tab/>
        </w:r>
        <w:r>
          <w:fldChar w:fldCharType="begin"/>
        </w:r>
        <w:r>
          <w:instrText xml:space="preserve"> PAGEREF _Toc25728 \h </w:instrText>
        </w:r>
        <w:r>
          <w:fldChar w:fldCharType="separate"/>
        </w:r>
        <w:r>
          <w:t>6</w:t>
        </w:r>
        <w:r>
          <w:fldChar w:fldCharType="end"/>
        </w:r>
      </w:hyperlink>
    </w:p>
    <w:p>
      <w:pPr>
        <w:pStyle w:val="TOC2"/>
        <w:tabs>
          <w:tab w:val="right" w:leader="dot" w:pos="8306"/>
        </w:tabs>
      </w:pPr>
      <w:hyperlink w:anchor="_Toc31873" w:history="1">
        <w:r>
          <w:rPr>
            <w:rFonts w:ascii="仿宋" w:eastAsia="仿宋" w:hAnsi="仿宋" w:cs="仿宋" w:hint="eastAsia"/>
            <w:lang w:eastAsia="zh-CN"/>
          </w:rPr>
          <w:t>(一)、稀有金属及稀土金属材料项目承办单位基本情况</w:t>
        </w:r>
        <w:r>
          <w:tab/>
        </w:r>
        <w:r>
          <w:fldChar w:fldCharType="begin"/>
        </w:r>
        <w:r>
          <w:instrText xml:space="preserve"> PAGEREF _Toc31873 \h </w:instrText>
        </w:r>
        <w:r>
          <w:fldChar w:fldCharType="separate"/>
        </w:r>
        <w:r>
          <w:t>6</w:t>
        </w:r>
        <w:r>
          <w:fldChar w:fldCharType="end"/>
        </w:r>
      </w:hyperlink>
    </w:p>
    <w:p>
      <w:pPr>
        <w:pStyle w:val="TOC2"/>
        <w:tabs>
          <w:tab w:val="right" w:leader="dot" w:pos="8306"/>
        </w:tabs>
      </w:pPr>
      <w:hyperlink w:anchor="_Toc15072" w:history="1">
        <w:r>
          <w:rPr>
            <w:rFonts w:ascii="仿宋" w:eastAsia="仿宋" w:hAnsi="仿宋" w:cs="仿宋" w:hint="eastAsia"/>
            <w:lang w:eastAsia="zh-CN"/>
          </w:rPr>
          <w:t>(二)、公司经济效益分析</w:t>
        </w:r>
        <w:r>
          <w:tab/>
        </w:r>
        <w:r>
          <w:fldChar w:fldCharType="begin"/>
        </w:r>
        <w:r>
          <w:instrText xml:space="preserve"> PAGEREF _Toc15072 \h </w:instrText>
        </w:r>
        <w:r>
          <w:fldChar w:fldCharType="separate"/>
        </w:r>
        <w:r>
          <w:t>7</w:t>
        </w:r>
        <w:r>
          <w:fldChar w:fldCharType="end"/>
        </w:r>
      </w:hyperlink>
    </w:p>
    <w:p>
      <w:pPr>
        <w:pStyle w:val="TOC1"/>
        <w:tabs>
          <w:tab w:val="right" w:leader="dot" w:pos="8306"/>
        </w:tabs>
      </w:pPr>
      <w:hyperlink w:anchor="_Toc6474" w:history="1">
        <w:r>
          <w:rPr>
            <w:rFonts w:ascii="仿宋" w:eastAsia="仿宋" w:hAnsi="仿宋" w:cs="仿宋" w:hint="eastAsia"/>
            <w:lang w:eastAsia="zh-CN"/>
          </w:rPr>
          <w:t>三、发展规划、产业政策和行业准入分析</w:t>
        </w:r>
        <w:r>
          <w:tab/>
        </w:r>
        <w:r>
          <w:fldChar w:fldCharType="begin"/>
        </w:r>
        <w:r>
          <w:instrText xml:space="preserve"> PAGEREF _Toc6474 \h </w:instrText>
        </w:r>
        <w:r>
          <w:fldChar w:fldCharType="separate"/>
        </w:r>
        <w:r>
          <w:t>8</w:t>
        </w:r>
        <w:r>
          <w:fldChar w:fldCharType="end"/>
        </w:r>
      </w:hyperlink>
    </w:p>
    <w:p>
      <w:pPr>
        <w:pStyle w:val="TOC2"/>
        <w:tabs>
          <w:tab w:val="right" w:leader="dot" w:pos="8306"/>
        </w:tabs>
      </w:pPr>
      <w:hyperlink w:anchor="_Toc27500" w:history="1">
        <w:r>
          <w:rPr>
            <w:rFonts w:ascii="仿宋" w:eastAsia="仿宋" w:hAnsi="仿宋" w:cs="仿宋" w:hint="eastAsia"/>
            <w:lang w:eastAsia="zh-CN"/>
          </w:rPr>
          <w:t>(一)、发展规划分析</w:t>
        </w:r>
        <w:r>
          <w:tab/>
        </w:r>
        <w:r>
          <w:fldChar w:fldCharType="begin"/>
        </w:r>
        <w:r>
          <w:instrText xml:space="preserve"> PAGEREF _Toc27500 \h </w:instrText>
        </w:r>
        <w:r>
          <w:fldChar w:fldCharType="separate"/>
        </w:r>
        <w:r>
          <w:t>8</w:t>
        </w:r>
        <w:r>
          <w:fldChar w:fldCharType="end"/>
        </w:r>
      </w:hyperlink>
    </w:p>
    <w:p>
      <w:pPr>
        <w:pStyle w:val="TOC2"/>
        <w:tabs>
          <w:tab w:val="right" w:leader="dot" w:pos="8306"/>
        </w:tabs>
      </w:pPr>
      <w:hyperlink w:anchor="_Toc16151" w:history="1">
        <w:r>
          <w:rPr>
            <w:rFonts w:ascii="仿宋" w:eastAsia="仿宋" w:hAnsi="仿宋" w:cs="仿宋" w:hint="eastAsia"/>
            <w:lang w:eastAsia="zh-CN"/>
          </w:rPr>
          <w:t>(二)、产业政策分析</w:t>
        </w:r>
        <w:r>
          <w:tab/>
        </w:r>
        <w:r>
          <w:fldChar w:fldCharType="begin"/>
        </w:r>
        <w:r>
          <w:instrText xml:space="preserve"> PAGEREF _Toc16151 \h </w:instrText>
        </w:r>
        <w:r>
          <w:fldChar w:fldCharType="separate"/>
        </w:r>
        <w:r>
          <w:t>10</w:t>
        </w:r>
        <w:r>
          <w:fldChar w:fldCharType="end"/>
        </w:r>
      </w:hyperlink>
    </w:p>
    <w:p>
      <w:pPr>
        <w:pStyle w:val="TOC2"/>
        <w:tabs>
          <w:tab w:val="right" w:leader="dot" w:pos="8306"/>
        </w:tabs>
      </w:pPr>
      <w:hyperlink w:anchor="_Toc28491" w:history="1">
        <w:r>
          <w:rPr>
            <w:rFonts w:ascii="仿宋" w:eastAsia="仿宋" w:hAnsi="仿宋" w:cs="仿宋" w:hint="eastAsia"/>
            <w:lang w:eastAsia="zh-CN"/>
          </w:rPr>
          <w:t>(三)、行业准入分析</w:t>
        </w:r>
        <w:r>
          <w:tab/>
        </w:r>
        <w:r>
          <w:fldChar w:fldCharType="begin"/>
        </w:r>
        <w:r>
          <w:instrText xml:space="preserve"> PAGEREF _Toc28491 \h </w:instrText>
        </w:r>
        <w:r>
          <w:fldChar w:fldCharType="separate"/>
        </w:r>
        <w:r>
          <w:t>12</w:t>
        </w:r>
        <w:r>
          <w:fldChar w:fldCharType="end"/>
        </w:r>
      </w:hyperlink>
    </w:p>
    <w:p>
      <w:pPr>
        <w:pStyle w:val="TOC1"/>
        <w:tabs>
          <w:tab w:val="right" w:leader="dot" w:pos="8306"/>
        </w:tabs>
      </w:pPr>
      <w:hyperlink w:anchor="_Toc192" w:history="1">
        <w:r>
          <w:rPr>
            <w:rFonts w:ascii="仿宋" w:eastAsia="仿宋" w:hAnsi="仿宋" w:cs="仿宋" w:hint="eastAsia"/>
            <w:lang w:eastAsia="zh-CN"/>
          </w:rPr>
          <w:t>四、稀有金属及稀土金属材料项目概论</w:t>
        </w:r>
        <w:r>
          <w:tab/>
        </w:r>
        <w:r>
          <w:fldChar w:fldCharType="begin"/>
        </w:r>
        <w:r>
          <w:instrText xml:space="preserve"> PAGEREF _Toc192 \h </w:instrText>
        </w:r>
        <w:r>
          <w:fldChar w:fldCharType="separate"/>
        </w:r>
        <w:r>
          <w:t>13</w:t>
        </w:r>
        <w:r>
          <w:fldChar w:fldCharType="end"/>
        </w:r>
      </w:hyperlink>
    </w:p>
    <w:p>
      <w:pPr>
        <w:pStyle w:val="TOC2"/>
        <w:tabs>
          <w:tab w:val="right" w:leader="dot" w:pos="8306"/>
        </w:tabs>
      </w:pPr>
      <w:hyperlink w:anchor="_Toc15137" w:history="1">
        <w:r>
          <w:rPr>
            <w:rFonts w:ascii="仿宋" w:eastAsia="仿宋" w:hAnsi="仿宋" w:cs="仿宋" w:hint="eastAsia"/>
            <w:lang w:eastAsia="zh-CN"/>
          </w:rPr>
          <w:t>(一)、稀有金属及稀土金属材料项目申报单位概况</w:t>
        </w:r>
        <w:r>
          <w:tab/>
        </w:r>
        <w:r>
          <w:fldChar w:fldCharType="begin"/>
        </w:r>
        <w:r>
          <w:instrText xml:space="preserve"> PAGEREF _Toc15137 \h </w:instrText>
        </w:r>
        <w:r>
          <w:fldChar w:fldCharType="separate"/>
        </w:r>
        <w:r>
          <w:t>13</w:t>
        </w:r>
        <w:r>
          <w:fldChar w:fldCharType="end"/>
        </w:r>
      </w:hyperlink>
    </w:p>
    <w:p>
      <w:pPr>
        <w:pStyle w:val="TOC2"/>
        <w:tabs>
          <w:tab w:val="right" w:leader="dot" w:pos="8306"/>
        </w:tabs>
      </w:pPr>
      <w:hyperlink w:anchor="_Toc243" w:history="1">
        <w:r>
          <w:rPr>
            <w:rFonts w:ascii="仿宋" w:eastAsia="仿宋" w:hAnsi="仿宋" w:cs="仿宋" w:hint="eastAsia"/>
            <w:lang w:eastAsia="zh-CN"/>
          </w:rPr>
          <w:t>(二)、稀有金属及稀土金属材料项目概况</w:t>
        </w:r>
        <w:r>
          <w:tab/>
        </w:r>
        <w:r>
          <w:fldChar w:fldCharType="begin"/>
        </w:r>
        <w:r>
          <w:instrText xml:space="preserve"> PAGEREF _Toc243 \h </w:instrText>
        </w:r>
        <w:r>
          <w:fldChar w:fldCharType="separate"/>
        </w:r>
        <w:r>
          <w:t>14</w:t>
        </w:r>
        <w:r>
          <w:fldChar w:fldCharType="end"/>
        </w:r>
      </w:hyperlink>
    </w:p>
    <w:p>
      <w:pPr>
        <w:pStyle w:val="TOC1"/>
        <w:tabs>
          <w:tab w:val="right" w:leader="dot" w:pos="8306"/>
        </w:tabs>
      </w:pPr>
      <w:hyperlink w:anchor="_Toc19726" w:history="1">
        <w:r>
          <w:rPr>
            <w:rFonts w:ascii="仿宋" w:eastAsia="仿宋" w:hAnsi="仿宋" w:cs="仿宋" w:hint="eastAsia"/>
            <w:lang w:eastAsia="zh-CN"/>
          </w:rPr>
          <w:t>五、原辅材料及成品分析</w:t>
        </w:r>
        <w:r>
          <w:tab/>
        </w:r>
        <w:r>
          <w:fldChar w:fldCharType="begin"/>
        </w:r>
        <w:r>
          <w:instrText xml:space="preserve"> PAGEREF _Toc19726 \h </w:instrText>
        </w:r>
        <w:r>
          <w:fldChar w:fldCharType="separate"/>
        </w:r>
        <w:r>
          <w:t>18</w:t>
        </w:r>
        <w:r>
          <w:fldChar w:fldCharType="end"/>
        </w:r>
      </w:hyperlink>
    </w:p>
    <w:p>
      <w:pPr>
        <w:pStyle w:val="TOC2"/>
        <w:tabs>
          <w:tab w:val="right" w:leader="dot" w:pos="8306"/>
        </w:tabs>
      </w:pPr>
      <w:hyperlink w:anchor="_Toc23220" w:history="1">
        <w:r>
          <w:rPr>
            <w:rFonts w:ascii="仿宋" w:eastAsia="仿宋" w:hAnsi="仿宋" w:cs="仿宋" w:hint="eastAsia"/>
            <w:lang w:eastAsia="zh-CN"/>
          </w:rPr>
          <w:t>(一)、稀有金属及稀土金属材料项目建设期原辅材料供应情况</w:t>
        </w:r>
        <w:r>
          <w:tab/>
        </w:r>
        <w:r>
          <w:fldChar w:fldCharType="begin"/>
        </w:r>
        <w:r>
          <w:instrText xml:space="preserve"> PAGEREF _Toc23220 \h </w:instrText>
        </w:r>
        <w:r>
          <w:fldChar w:fldCharType="separate"/>
        </w:r>
        <w:r>
          <w:t>18</w:t>
        </w:r>
        <w:r>
          <w:fldChar w:fldCharType="end"/>
        </w:r>
      </w:hyperlink>
    </w:p>
    <w:p>
      <w:pPr>
        <w:pStyle w:val="TOC2"/>
        <w:tabs>
          <w:tab w:val="right" w:leader="dot" w:pos="8306"/>
        </w:tabs>
      </w:pPr>
      <w:hyperlink w:anchor="_Toc15310" w:history="1">
        <w:r>
          <w:rPr>
            <w:rFonts w:ascii="仿宋" w:eastAsia="仿宋" w:hAnsi="仿宋" w:cs="仿宋" w:hint="eastAsia"/>
            <w:lang w:eastAsia="zh-CN"/>
          </w:rPr>
          <w:t>(二)、稀有金属及稀土金属材料项目运营期原辅材料供应及质量管理</w:t>
        </w:r>
        <w:r>
          <w:tab/>
        </w:r>
        <w:r>
          <w:fldChar w:fldCharType="begin"/>
        </w:r>
        <w:r>
          <w:instrText xml:space="preserve"> PAGEREF _Toc15310 \h </w:instrText>
        </w:r>
        <w:r>
          <w:fldChar w:fldCharType="separate"/>
        </w:r>
        <w:r>
          <w:t>19</w:t>
        </w:r>
        <w:r>
          <w:fldChar w:fldCharType="end"/>
        </w:r>
      </w:hyperlink>
    </w:p>
    <w:p>
      <w:pPr>
        <w:pStyle w:val="TOC1"/>
        <w:tabs>
          <w:tab w:val="right" w:leader="dot" w:pos="8306"/>
        </w:tabs>
      </w:pPr>
      <w:hyperlink w:anchor="_Toc6802" w:history="1">
        <w:r>
          <w:rPr>
            <w:rFonts w:ascii="仿宋" w:eastAsia="仿宋" w:hAnsi="仿宋" w:cs="仿宋" w:hint="eastAsia"/>
            <w:lang w:eastAsia="zh-CN"/>
          </w:rPr>
          <w:t>六、环境评价</w:t>
        </w:r>
        <w:r>
          <w:tab/>
        </w:r>
        <w:r>
          <w:fldChar w:fldCharType="begin"/>
        </w:r>
        <w:r>
          <w:instrText xml:space="preserve"> PAGEREF _Toc6802 \h </w:instrText>
        </w:r>
        <w:r>
          <w:fldChar w:fldCharType="separate"/>
        </w:r>
        <w:r>
          <w:t>20</w:t>
        </w:r>
        <w:r>
          <w:fldChar w:fldCharType="end"/>
        </w:r>
      </w:hyperlink>
    </w:p>
    <w:p>
      <w:pPr>
        <w:pStyle w:val="TOC2"/>
        <w:tabs>
          <w:tab w:val="right" w:leader="dot" w:pos="8306"/>
        </w:tabs>
      </w:pPr>
      <w:hyperlink w:anchor="_Toc22402" w:history="1">
        <w:r>
          <w:rPr>
            <w:rFonts w:ascii="仿宋" w:eastAsia="仿宋" w:hAnsi="仿宋" w:cs="仿宋" w:hint="eastAsia"/>
            <w:lang w:eastAsia="zh-CN"/>
          </w:rPr>
          <w:t>(一)、环境评价概述</w:t>
        </w:r>
        <w:r>
          <w:tab/>
        </w:r>
        <w:r>
          <w:fldChar w:fldCharType="begin"/>
        </w:r>
        <w:r>
          <w:instrText xml:space="preserve"> PAGEREF _Toc22402 \h </w:instrText>
        </w:r>
        <w:r>
          <w:fldChar w:fldCharType="separate"/>
        </w:r>
        <w:r>
          <w:t>20</w:t>
        </w:r>
        <w:r>
          <w:fldChar w:fldCharType="end"/>
        </w:r>
      </w:hyperlink>
    </w:p>
    <w:p>
      <w:pPr>
        <w:pStyle w:val="TOC2"/>
        <w:tabs>
          <w:tab w:val="right" w:leader="dot" w:pos="8306"/>
        </w:tabs>
      </w:pPr>
      <w:hyperlink w:anchor="_Toc13994" w:history="1">
        <w:r>
          <w:rPr>
            <w:rFonts w:ascii="仿宋" w:eastAsia="仿宋" w:hAnsi="仿宋" w:cs="仿宋" w:hint="eastAsia"/>
            <w:lang w:eastAsia="zh-CN"/>
          </w:rPr>
          <w:t>(二)、评价稀有金属及稀土金属材料项目概况</w:t>
        </w:r>
        <w:r>
          <w:tab/>
        </w:r>
        <w:r>
          <w:fldChar w:fldCharType="begin"/>
        </w:r>
        <w:r>
          <w:instrText xml:space="preserve"> PAGEREF _Toc13994 \h </w:instrText>
        </w:r>
        <w:r>
          <w:fldChar w:fldCharType="separate"/>
        </w:r>
        <w:r>
          <w:t>20</w:t>
        </w:r>
        <w:r>
          <w:fldChar w:fldCharType="end"/>
        </w:r>
      </w:hyperlink>
    </w:p>
    <w:p>
      <w:pPr>
        <w:pStyle w:val="TOC2"/>
        <w:tabs>
          <w:tab w:val="right" w:leader="dot" w:pos="8306"/>
        </w:tabs>
      </w:pPr>
      <w:hyperlink w:anchor="_Toc12854" w:history="1">
        <w:r>
          <w:rPr>
            <w:rFonts w:ascii="仿宋" w:eastAsia="仿宋" w:hAnsi="仿宋" w:cs="仿宋" w:hint="eastAsia"/>
            <w:lang w:eastAsia="zh-CN"/>
          </w:rPr>
          <w:t>(三)、环评单位的基本情况</w:t>
        </w:r>
        <w:r>
          <w:tab/>
        </w:r>
        <w:r>
          <w:fldChar w:fldCharType="begin"/>
        </w:r>
        <w:r>
          <w:instrText xml:space="preserve"> PAGEREF _Toc12854 \h </w:instrText>
        </w:r>
        <w:r>
          <w:fldChar w:fldCharType="separate"/>
        </w:r>
        <w:r>
          <w:t>22</w:t>
        </w:r>
        <w:r>
          <w:fldChar w:fldCharType="end"/>
        </w:r>
      </w:hyperlink>
    </w:p>
    <w:p>
      <w:pPr>
        <w:pStyle w:val="TOC2"/>
        <w:tabs>
          <w:tab w:val="right" w:leader="dot" w:pos="8306"/>
        </w:tabs>
      </w:pPr>
      <w:hyperlink w:anchor="_Toc9148" w:history="1">
        <w:r>
          <w:rPr>
            <w:rFonts w:ascii="仿宋" w:eastAsia="仿宋" w:hAnsi="仿宋" w:cs="仿宋" w:hint="eastAsia"/>
            <w:lang w:eastAsia="zh-CN"/>
          </w:rPr>
          <w:t>(四)、评价范围及目的</w:t>
        </w:r>
        <w:r>
          <w:tab/>
        </w:r>
        <w:r>
          <w:fldChar w:fldCharType="begin"/>
        </w:r>
        <w:r>
          <w:instrText xml:space="preserve"> PAGEREF _Toc9148 \h </w:instrText>
        </w:r>
        <w:r>
          <w:fldChar w:fldCharType="separate"/>
        </w:r>
        <w:r>
          <w:t>23</w:t>
        </w:r>
        <w:r>
          <w:fldChar w:fldCharType="end"/>
        </w:r>
      </w:hyperlink>
    </w:p>
    <w:p>
      <w:pPr>
        <w:pStyle w:val="TOC2"/>
        <w:tabs>
          <w:tab w:val="right" w:leader="dot" w:pos="8306"/>
        </w:tabs>
      </w:pPr>
      <w:hyperlink w:anchor="_Toc21788" w:history="1">
        <w:r>
          <w:rPr>
            <w:rFonts w:ascii="仿宋" w:eastAsia="仿宋" w:hAnsi="仿宋" w:cs="仿宋" w:hint="eastAsia"/>
            <w:lang w:eastAsia="zh-CN"/>
          </w:rPr>
          <w:t>(五)、评价依据</w:t>
        </w:r>
        <w:r>
          <w:tab/>
        </w:r>
        <w:r>
          <w:fldChar w:fldCharType="begin"/>
        </w:r>
        <w:r>
          <w:instrText xml:space="preserve"> PAGEREF _Toc21788 \h </w:instrText>
        </w:r>
        <w:r>
          <w:fldChar w:fldCharType="separate"/>
        </w:r>
        <w:r>
          <w:t>25</w:t>
        </w:r>
        <w:r>
          <w:fldChar w:fldCharType="end"/>
        </w:r>
      </w:hyperlink>
    </w:p>
    <w:p>
      <w:pPr>
        <w:pStyle w:val="TOC2"/>
        <w:tabs>
          <w:tab w:val="right" w:leader="dot" w:pos="8306"/>
        </w:tabs>
      </w:pPr>
      <w:hyperlink w:anchor="_Toc22485" w:history="1">
        <w:r>
          <w:rPr>
            <w:rFonts w:ascii="仿宋" w:eastAsia="仿宋" w:hAnsi="仿宋" w:cs="仿宋" w:hint="eastAsia"/>
            <w:lang w:eastAsia="zh-CN"/>
          </w:rPr>
          <w:t>(六)、国家环保法律法规</w:t>
        </w:r>
        <w:r>
          <w:tab/>
        </w:r>
        <w:r>
          <w:fldChar w:fldCharType="begin"/>
        </w:r>
        <w:r>
          <w:instrText xml:space="preserve"> PAGEREF _Toc22485 \h </w:instrText>
        </w:r>
        <w:r>
          <w:fldChar w:fldCharType="separate"/>
        </w:r>
        <w:r>
          <w:t>25</w:t>
        </w:r>
        <w:r>
          <w:fldChar w:fldCharType="end"/>
        </w:r>
      </w:hyperlink>
    </w:p>
    <w:p>
      <w:pPr>
        <w:pStyle w:val="TOC2"/>
        <w:tabs>
          <w:tab w:val="right" w:leader="dot" w:pos="8306"/>
        </w:tabs>
      </w:pPr>
      <w:hyperlink w:anchor="_Toc20752" w:history="1">
        <w:r>
          <w:rPr>
            <w:rFonts w:ascii="仿宋" w:eastAsia="仿宋" w:hAnsi="仿宋" w:cs="仿宋" w:hint="eastAsia"/>
            <w:lang w:eastAsia="zh-CN"/>
          </w:rPr>
          <w:t>(七)、地方环保规定</w:t>
        </w:r>
        <w:r>
          <w:tab/>
        </w:r>
        <w:r>
          <w:fldChar w:fldCharType="begin"/>
        </w:r>
        <w:r>
          <w:instrText xml:space="preserve"> PAGEREF _Toc20752 \h </w:instrText>
        </w:r>
        <w:r>
          <w:fldChar w:fldCharType="separate"/>
        </w:r>
        <w:r>
          <w:t>25</w:t>
        </w:r>
        <w:r>
          <w:fldChar w:fldCharType="end"/>
        </w:r>
      </w:hyperlink>
    </w:p>
    <w:p>
      <w:pPr>
        <w:pStyle w:val="TOC2"/>
        <w:tabs>
          <w:tab w:val="right" w:leader="dot" w:pos="8306"/>
        </w:tabs>
      </w:pPr>
      <w:hyperlink w:anchor="_Toc20316" w:history="1">
        <w:r>
          <w:rPr>
            <w:rFonts w:ascii="仿宋" w:eastAsia="仿宋" w:hAnsi="仿宋" w:cs="仿宋" w:hint="eastAsia"/>
            <w:lang w:eastAsia="zh-CN"/>
          </w:rPr>
          <w:t>(八)、相关标准和技术规范</w:t>
        </w:r>
        <w:r>
          <w:tab/>
        </w:r>
        <w:r>
          <w:fldChar w:fldCharType="begin"/>
        </w:r>
        <w:r>
          <w:instrText xml:space="preserve"> PAGEREF _Toc20316 \h </w:instrText>
        </w:r>
        <w:r>
          <w:fldChar w:fldCharType="separate"/>
        </w:r>
        <w:r>
          <w:t>25</w:t>
        </w:r>
        <w:r>
          <w:fldChar w:fldCharType="end"/>
        </w:r>
      </w:hyperlink>
    </w:p>
    <w:p>
      <w:pPr>
        <w:pStyle w:val="TOC2"/>
        <w:tabs>
          <w:tab w:val="right" w:leader="dot" w:pos="8306"/>
        </w:tabs>
      </w:pPr>
      <w:hyperlink w:anchor="_Toc3054" w:history="1">
        <w:r>
          <w:rPr>
            <w:rFonts w:ascii="仿宋" w:eastAsia="仿宋" w:hAnsi="仿宋" w:cs="仿宋" w:hint="eastAsia"/>
            <w:lang w:eastAsia="zh-CN"/>
          </w:rPr>
          <w:t>(九)、评价程序与方法</w:t>
        </w:r>
        <w:r>
          <w:tab/>
        </w:r>
        <w:r>
          <w:fldChar w:fldCharType="begin"/>
        </w:r>
        <w:r>
          <w:instrText xml:space="preserve"> PAGEREF _Toc3054 \h </w:instrText>
        </w:r>
        <w:r>
          <w:fldChar w:fldCharType="separate"/>
        </w:r>
        <w:r>
          <w:t>26</w:t>
        </w:r>
        <w:r>
          <w:fldChar w:fldCharType="end"/>
        </w:r>
      </w:hyperlink>
    </w:p>
    <w:p>
      <w:pPr>
        <w:pStyle w:val="TOC2"/>
        <w:tabs>
          <w:tab w:val="right" w:leader="dot" w:pos="8306"/>
        </w:tabs>
      </w:pPr>
      <w:hyperlink w:anchor="_Toc3977" w:history="1">
        <w:r>
          <w:rPr>
            <w:rFonts w:ascii="仿宋" w:eastAsia="仿宋" w:hAnsi="仿宋" w:cs="仿宋" w:hint="eastAsia"/>
            <w:lang w:eastAsia="zh-CN"/>
          </w:rPr>
          <w:t>(十)、环境评价程序</w:t>
        </w:r>
        <w:r>
          <w:tab/>
        </w:r>
        <w:r>
          <w:fldChar w:fldCharType="begin"/>
        </w:r>
        <w:r>
          <w:instrText xml:space="preserve"> PAGEREF _Toc3977 \h </w:instrText>
        </w:r>
        <w:r>
          <w:fldChar w:fldCharType="separate"/>
        </w:r>
        <w:r>
          <w:t>26</w:t>
        </w:r>
        <w:r>
          <w:fldChar w:fldCharType="end"/>
        </w:r>
      </w:hyperlink>
    </w:p>
    <w:p>
      <w:pPr>
        <w:pStyle w:val="TOC2"/>
        <w:tabs>
          <w:tab w:val="right" w:leader="dot" w:pos="8306"/>
        </w:tabs>
      </w:pPr>
      <w:hyperlink w:anchor="_Toc31150" w:history="1">
        <w:r>
          <w:rPr>
            <w:rFonts w:ascii="仿宋" w:eastAsia="仿宋" w:hAnsi="仿宋" w:cs="仿宋" w:hint="eastAsia"/>
            <w:lang w:eastAsia="zh-CN"/>
          </w:rPr>
          <w:t>(十一)、评价方法与技术路线</w:t>
        </w:r>
        <w:r>
          <w:tab/>
        </w:r>
        <w:r>
          <w:fldChar w:fldCharType="begin"/>
        </w:r>
        <w:r>
          <w:instrText xml:space="preserve"> PAGEREF _Toc31150 \h </w:instrText>
        </w:r>
        <w:r>
          <w:fldChar w:fldCharType="separate"/>
        </w:r>
        <w:r>
          <w:t>28</w:t>
        </w:r>
        <w:r>
          <w:fldChar w:fldCharType="end"/>
        </w:r>
      </w:hyperlink>
    </w:p>
    <w:p>
      <w:pPr>
        <w:pStyle w:val="TOC1"/>
        <w:tabs>
          <w:tab w:val="right" w:leader="dot" w:pos="8306"/>
        </w:tabs>
      </w:pPr>
      <w:hyperlink w:anchor="_Toc14734" w:history="1">
        <w:r>
          <w:rPr>
            <w:rFonts w:ascii="仿宋" w:eastAsia="仿宋" w:hAnsi="仿宋" w:cs="仿宋" w:hint="eastAsia"/>
            <w:lang w:eastAsia="zh-CN"/>
          </w:rPr>
          <w:t>七、稀有金属及稀土金属材料项目选址研究</w:t>
        </w:r>
        <w:r>
          <w:tab/>
        </w:r>
        <w:r>
          <w:fldChar w:fldCharType="begin"/>
        </w:r>
        <w:r>
          <w:instrText xml:space="preserve"> PAGEREF _Toc14734 \h </w:instrText>
        </w:r>
        <w:r>
          <w:fldChar w:fldCharType="separate"/>
        </w:r>
        <w:r>
          <w:t>29</w:t>
        </w:r>
        <w:r>
          <w:fldChar w:fldCharType="end"/>
        </w:r>
      </w:hyperlink>
    </w:p>
    <w:p>
      <w:pPr>
        <w:pStyle w:val="TOC2"/>
        <w:tabs>
          <w:tab w:val="right" w:leader="dot" w:pos="8306"/>
        </w:tabs>
      </w:pPr>
      <w:hyperlink w:anchor="_Toc10097" w:history="1">
        <w:r>
          <w:rPr>
            <w:rFonts w:ascii="仿宋" w:eastAsia="仿宋" w:hAnsi="仿宋" w:cs="仿宋" w:hint="eastAsia"/>
            <w:lang w:eastAsia="zh-CN"/>
          </w:rPr>
          <w:t>(一)、稀有金属及稀土金属材料项目选址的指导原则</w:t>
        </w:r>
        <w:r>
          <w:tab/>
        </w:r>
        <w:r>
          <w:fldChar w:fldCharType="begin"/>
        </w:r>
        <w:r>
          <w:instrText xml:space="preserve"> PAGEREF _Toc10097 \h </w:instrText>
        </w:r>
        <w:r>
          <w:fldChar w:fldCharType="separate"/>
        </w:r>
        <w:r>
          <w:t>29</w:t>
        </w:r>
        <w:r>
          <w:fldChar w:fldCharType="end"/>
        </w:r>
      </w:hyperlink>
    </w:p>
    <w:p>
      <w:pPr>
        <w:pStyle w:val="TOC2"/>
        <w:tabs>
          <w:tab w:val="right" w:leader="dot" w:pos="8306"/>
        </w:tabs>
      </w:pPr>
      <w:hyperlink w:anchor="_Toc7155" w:history="1">
        <w:r>
          <w:rPr>
            <w:rFonts w:ascii="仿宋" w:eastAsia="仿宋" w:hAnsi="仿宋" w:cs="仿宋" w:hint="eastAsia"/>
            <w:lang w:eastAsia="zh-CN"/>
          </w:rPr>
          <w:t>(二)、稀有金属及稀土金属材料项目选址</w:t>
        </w:r>
        <w:r>
          <w:tab/>
        </w:r>
        <w:r>
          <w:fldChar w:fldCharType="begin"/>
        </w:r>
        <w:r>
          <w:instrText xml:space="preserve"> PAGEREF _Toc7155 \h </w:instrText>
        </w:r>
        <w:r>
          <w:fldChar w:fldCharType="separate"/>
        </w:r>
        <w:r>
          <w:t>29</w:t>
        </w:r>
        <w:r>
          <w:fldChar w:fldCharType="end"/>
        </w:r>
      </w:hyperlink>
    </w:p>
    <w:p>
      <w:pPr>
        <w:pStyle w:val="TOC2"/>
        <w:tabs>
          <w:tab w:val="right" w:leader="dot" w:pos="8306"/>
        </w:tabs>
      </w:pPr>
      <w:hyperlink w:anchor="_Toc28638" w:history="1">
        <w:r>
          <w:rPr>
            <w:rFonts w:ascii="仿宋" w:eastAsia="仿宋" w:hAnsi="仿宋" w:cs="仿宋" w:hint="eastAsia"/>
            <w:lang w:eastAsia="zh-CN"/>
          </w:rPr>
          <w:t>(三)、建设环境与条件分析</w:t>
        </w:r>
        <w:r>
          <w:tab/>
        </w:r>
        <w:r>
          <w:fldChar w:fldCharType="begin"/>
        </w:r>
        <w:r>
          <w:instrText xml:space="preserve"> PAGEREF _Toc28638 \h </w:instrText>
        </w:r>
        <w:r>
          <w:fldChar w:fldCharType="separate"/>
        </w:r>
        <w:r>
          <w:t>30</w:t>
        </w:r>
        <w:r>
          <w:fldChar w:fldCharType="end"/>
        </w:r>
      </w:hyperlink>
    </w:p>
    <w:p>
      <w:pPr>
        <w:pStyle w:val="TOC2"/>
        <w:tabs>
          <w:tab w:val="right" w:leader="dot" w:pos="8306"/>
        </w:tabs>
      </w:pPr>
      <w:hyperlink w:anchor="_Toc23546" w:history="1">
        <w:r>
          <w:rPr>
            <w:rFonts w:ascii="仿宋" w:eastAsia="仿宋" w:hAnsi="仿宋" w:cs="仿宋" w:hint="eastAsia"/>
            <w:lang w:eastAsia="zh-CN"/>
          </w:rPr>
          <w:t>(四)、土地使用控制标准</w:t>
        </w:r>
        <w:r>
          <w:tab/>
        </w:r>
        <w:r>
          <w:fldChar w:fldCharType="begin"/>
        </w:r>
        <w:r>
          <w:instrText xml:space="preserve"> PAGEREF _Toc23546 \h </w:instrText>
        </w:r>
        <w:r>
          <w:fldChar w:fldCharType="separate"/>
        </w:r>
        <w:r>
          <w:t>30</w:t>
        </w:r>
        <w:r>
          <w:fldChar w:fldCharType="end"/>
        </w:r>
      </w:hyperlink>
    </w:p>
    <w:p>
      <w:pPr>
        <w:pStyle w:val="TOC2"/>
        <w:tabs>
          <w:tab w:val="right" w:leader="dot" w:pos="8306"/>
        </w:tabs>
      </w:pPr>
      <w:hyperlink w:anchor="_Toc11137" w:history="1">
        <w:r>
          <w:rPr>
            <w:rFonts w:ascii="仿宋" w:eastAsia="仿宋" w:hAnsi="仿宋" w:cs="仿宋" w:hint="eastAsia"/>
            <w:lang w:eastAsia="zh-CN"/>
          </w:rPr>
          <w:t>(五)、土地利用的总体需求</w:t>
        </w:r>
        <w:r>
          <w:tab/>
        </w:r>
        <w:r>
          <w:fldChar w:fldCharType="begin"/>
        </w:r>
        <w:r>
          <w:instrText xml:space="preserve"> PAGEREF _Toc11137 \h </w:instrText>
        </w:r>
        <w:r>
          <w:fldChar w:fldCharType="separate"/>
        </w:r>
        <w:r>
          <w:t>31</w:t>
        </w:r>
        <w:r>
          <w:fldChar w:fldCharType="end"/>
        </w:r>
      </w:hyperlink>
    </w:p>
    <w:p>
      <w:pPr>
        <w:pStyle w:val="TOC2"/>
        <w:tabs>
          <w:tab w:val="right" w:leader="dot" w:pos="8306"/>
        </w:tabs>
      </w:pPr>
      <w:hyperlink w:anchor="_Toc24328" w:history="1">
        <w:r>
          <w:rPr>
            <w:rFonts w:ascii="仿宋" w:eastAsia="仿宋" w:hAnsi="仿宋" w:cs="仿宋" w:hint="eastAsia"/>
            <w:lang w:eastAsia="zh-CN"/>
          </w:rPr>
          <w:t>(六)、用地效率提升策略</w:t>
        </w:r>
        <w:r>
          <w:tab/>
        </w:r>
        <w:r>
          <w:fldChar w:fldCharType="begin"/>
        </w:r>
        <w:r>
          <w:instrText xml:space="preserve"> PAGEREF _Toc24328 \h </w:instrText>
        </w:r>
        <w:r>
          <w:fldChar w:fldCharType="separate"/>
        </w:r>
        <w:r>
          <w:t>31</w:t>
        </w:r>
        <w:r>
          <w:fldChar w:fldCharType="end"/>
        </w:r>
      </w:hyperlink>
    </w:p>
    <w:p>
      <w:pPr>
        <w:pStyle w:val="TOC2"/>
        <w:tabs>
          <w:tab w:val="right" w:leader="dot" w:pos="8306"/>
        </w:tabs>
      </w:pPr>
      <w:hyperlink w:anchor="_Toc1294" w:history="1">
        <w:r>
          <w:rPr>
            <w:rFonts w:ascii="仿宋" w:eastAsia="仿宋" w:hAnsi="仿宋" w:cs="仿宋" w:hint="eastAsia"/>
            <w:lang w:eastAsia="zh-CN"/>
          </w:rPr>
          <w:t>(七)、总体布局与规划方案</w:t>
        </w:r>
        <w:r>
          <w:tab/>
        </w:r>
        <w:r>
          <w:fldChar w:fldCharType="begin"/>
        </w:r>
        <w:r>
          <w:instrText xml:space="preserve"> PAGEREF _Toc1294 \h </w:instrText>
        </w:r>
        <w:r>
          <w:fldChar w:fldCharType="separate"/>
        </w:r>
        <w:r>
          <w:t>32</w:t>
        </w:r>
        <w:r>
          <w:fldChar w:fldCharType="end"/>
        </w:r>
      </w:hyperlink>
    </w:p>
    <w:p>
      <w:pPr>
        <w:pStyle w:val="TOC2"/>
        <w:tabs>
          <w:tab w:val="right" w:leader="dot" w:pos="8306"/>
        </w:tabs>
      </w:pPr>
      <w:hyperlink w:anchor="_Toc7265" w:history="1">
        <w:r>
          <w:rPr>
            <w:rFonts w:ascii="仿宋" w:eastAsia="仿宋" w:hAnsi="仿宋" w:cs="仿宋" w:hint="eastAsia"/>
            <w:lang w:eastAsia="zh-CN"/>
          </w:rPr>
          <w:t>(八)、物流与运输系统设计</w:t>
        </w:r>
        <w:r>
          <w:tab/>
        </w:r>
        <w:r>
          <w:fldChar w:fldCharType="begin"/>
        </w:r>
        <w:r>
          <w:instrText xml:space="preserve"> PAGEREF _Toc7265 \h </w:instrText>
        </w:r>
        <w:r>
          <w:fldChar w:fldCharType="separate"/>
        </w:r>
        <w:r>
          <w:t>34</w:t>
        </w:r>
        <w:r>
          <w:fldChar w:fldCharType="end"/>
        </w:r>
      </w:hyperlink>
    </w:p>
    <w:p>
      <w:pPr>
        <w:pStyle w:val="TOC2"/>
        <w:tabs>
          <w:tab w:val="right" w:leader="dot" w:pos="8306"/>
        </w:tabs>
      </w:pPr>
      <w:hyperlink w:anchor="_Toc6313" w:history="1">
        <w:r>
          <w:rPr>
            <w:rFonts w:ascii="仿宋" w:eastAsia="仿宋" w:hAnsi="仿宋" w:cs="仿宋" w:hint="eastAsia"/>
            <w:lang w:eastAsia="zh-CN"/>
          </w:rPr>
          <w:t>(九)、选址方案的综合评估</w:t>
        </w:r>
        <w:r>
          <w:tab/>
        </w:r>
        <w:r>
          <w:fldChar w:fldCharType="begin"/>
        </w:r>
        <w:r>
          <w:instrText xml:space="preserve"> PAGEREF _Toc6313 \h </w:instrText>
        </w:r>
        <w:r>
          <w:fldChar w:fldCharType="separate"/>
        </w:r>
        <w:r>
          <w:t>35</w:t>
        </w:r>
        <w:r>
          <w:fldChar w:fldCharType="end"/>
        </w:r>
      </w:hyperlink>
    </w:p>
    <w:p>
      <w:pPr>
        <w:pStyle w:val="TOC1"/>
        <w:tabs>
          <w:tab w:val="right" w:leader="dot" w:pos="8306"/>
        </w:tabs>
      </w:pPr>
      <w:hyperlink w:anchor="_Toc443" w:history="1">
        <w:r>
          <w:rPr>
            <w:rFonts w:ascii="仿宋" w:eastAsia="仿宋" w:hAnsi="仿宋" w:cs="仿宋" w:hint="eastAsia"/>
            <w:lang w:eastAsia="zh-CN"/>
          </w:rPr>
          <w:t>八、产品规划</w:t>
        </w:r>
        <w:r>
          <w:tab/>
        </w:r>
        <w:r>
          <w:fldChar w:fldCharType="begin"/>
        </w:r>
        <w:r>
          <w:instrText xml:space="preserve"> PAGEREF _Toc443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35" w:history="1">
        <w:r>
          <w:rPr>
            <w:rFonts w:ascii="仿宋" w:eastAsia="仿宋" w:hAnsi="仿宋" w:cs="仿宋" w:hint="eastAsia"/>
            <w:lang w:eastAsia="zh-CN"/>
          </w:rPr>
          <w:t>(一)、产品规划</w:t>
        </w:r>
        <w:r>
          <w:tab/>
        </w:r>
        <w:r>
          <w:fldChar w:fldCharType="begin"/>
        </w:r>
        <w:r>
          <w:instrText xml:space="preserve"> PAGEREF _Toc32435 \h </w:instrText>
        </w:r>
        <w:r>
          <w:fldChar w:fldCharType="separate"/>
        </w:r>
        <w:r>
          <w:t>36</w:t>
        </w:r>
        <w:r>
          <w:fldChar w:fldCharType="end"/>
        </w:r>
      </w:hyperlink>
    </w:p>
    <w:p>
      <w:pPr>
        <w:pStyle w:val="TOC2"/>
        <w:tabs>
          <w:tab w:val="right" w:leader="dot" w:pos="8306"/>
        </w:tabs>
      </w:pPr>
      <w:hyperlink w:anchor="_Toc10613" w:history="1">
        <w:r>
          <w:rPr>
            <w:rFonts w:ascii="仿宋" w:eastAsia="仿宋" w:hAnsi="仿宋" w:cs="仿宋" w:hint="eastAsia"/>
            <w:lang w:eastAsia="zh-CN"/>
          </w:rPr>
          <w:t>(二)、建设规模</w:t>
        </w:r>
        <w:r>
          <w:tab/>
        </w:r>
        <w:r>
          <w:fldChar w:fldCharType="begin"/>
        </w:r>
        <w:r>
          <w:instrText xml:space="preserve"> PAGEREF _Toc10613 \h </w:instrText>
        </w:r>
        <w:r>
          <w:fldChar w:fldCharType="separate"/>
        </w:r>
        <w:r>
          <w:t>37</w:t>
        </w:r>
        <w:r>
          <w:fldChar w:fldCharType="end"/>
        </w:r>
      </w:hyperlink>
    </w:p>
    <w:p>
      <w:pPr>
        <w:pStyle w:val="TOC1"/>
        <w:tabs>
          <w:tab w:val="right" w:leader="dot" w:pos="8306"/>
        </w:tabs>
      </w:pPr>
      <w:hyperlink w:anchor="_Toc9633" w:history="1">
        <w:r>
          <w:rPr>
            <w:rFonts w:ascii="仿宋" w:eastAsia="仿宋" w:hAnsi="仿宋" w:cs="仿宋" w:hint="eastAsia"/>
            <w:lang w:eastAsia="zh-CN"/>
          </w:rPr>
          <w:t>九、组织机构管理</w:t>
        </w:r>
        <w:r>
          <w:tab/>
        </w:r>
        <w:r>
          <w:fldChar w:fldCharType="begin"/>
        </w:r>
        <w:r>
          <w:instrText xml:space="preserve"> PAGEREF _Toc9633 \h </w:instrText>
        </w:r>
        <w:r>
          <w:fldChar w:fldCharType="separate"/>
        </w:r>
        <w:r>
          <w:t>38</w:t>
        </w:r>
        <w:r>
          <w:fldChar w:fldCharType="end"/>
        </w:r>
      </w:hyperlink>
    </w:p>
    <w:p>
      <w:pPr>
        <w:pStyle w:val="TOC2"/>
        <w:tabs>
          <w:tab w:val="right" w:leader="dot" w:pos="8306"/>
        </w:tabs>
      </w:pPr>
      <w:hyperlink w:anchor="_Toc22387" w:history="1">
        <w:r>
          <w:rPr>
            <w:rFonts w:ascii="仿宋" w:eastAsia="仿宋" w:hAnsi="仿宋" w:cs="仿宋" w:hint="eastAsia"/>
            <w:lang w:eastAsia="zh-CN"/>
          </w:rPr>
          <w:t>(一)、人力资源配置</w:t>
        </w:r>
        <w:r>
          <w:tab/>
        </w:r>
        <w:r>
          <w:fldChar w:fldCharType="begin"/>
        </w:r>
        <w:r>
          <w:instrText xml:space="preserve"> PAGEREF _Toc22387 \h </w:instrText>
        </w:r>
        <w:r>
          <w:fldChar w:fldCharType="separate"/>
        </w:r>
        <w:r>
          <w:t>38</w:t>
        </w:r>
        <w:r>
          <w:fldChar w:fldCharType="end"/>
        </w:r>
      </w:hyperlink>
    </w:p>
    <w:p>
      <w:pPr>
        <w:pStyle w:val="TOC2"/>
        <w:tabs>
          <w:tab w:val="right" w:leader="dot" w:pos="8306"/>
        </w:tabs>
      </w:pPr>
      <w:hyperlink w:anchor="_Toc15339" w:history="1">
        <w:r>
          <w:rPr>
            <w:rFonts w:ascii="仿宋" w:eastAsia="仿宋" w:hAnsi="仿宋" w:cs="仿宋" w:hint="eastAsia"/>
            <w:lang w:eastAsia="zh-CN"/>
          </w:rPr>
          <w:t>(二)、员工技能培训</w:t>
        </w:r>
        <w:r>
          <w:tab/>
        </w:r>
        <w:r>
          <w:fldChar w:fldCharType="begin"/>
        </w:r>
        <w:r>
          <w:instrText xml:space="preserve"> PAGEREF _Toc15339 \h </w:instrText>
        </w:r>
        <w:r>
          <w:fldChar w:fldCharType="separate"/>
        </w:r>
        <w:r>
          <w:t>39</w:t>
        </w:r>
        <w:r>
          <w:fldChar w:fldCharType="end"/>
        </w:r>
      </w:hyperlink>
    </w:p>
    <w:p>
      <w:pPr>
        <w:pStyle w:val="TOC1"/>
        <w:tabs>
          <w:tab w:val="right" w:leader="dot" w:pos="8306"/>
        </w:tabs>
      </w:pPr>
      <w:hyperlink w:anchor="_Toc6638" w:history="1">
        <w:r>
          <w:rPr>
            <w:rFonts w:ascii="仿宋" w:eastAsia="仿宋" w:hAnsi="仿宋" w:cs="仿宋" w:hint="eastAsia"/>
            <w:lang w:eastAsia="zh-CN"/>
          </w:rPr>
          <w:t>十、稀有金属及稀土金属材料项目管理与实施</w:t>
        </w:r>
        <w:r>
          <w:tab/>
        </w:r>
        <w:r>
          <w:fldChar w:fldCharType="begin"/>
        </w:r>
        <w:r>
          <w:instrText xml:space="preserve"> PAGEREF _Toc6638 \h </w:instrText>
        </w:r>
        <w:r>
          <w:fldChar w:fldCharType="separate"/>
        </w:r>
        <w:r>
          <w:t>41</w:t>
        </w:r>
        <w:r>
          <w:fldChar w:fldCharType="end"/>
        </w:r>
      </w:hyperlink>
    </w:p>
    <w:p>
      <w:pPr>
        <w:pStyle w:val="TOC2"/>
        <w:tabs>
          <w:tab w:val="right" w:leader="dot" w:pos="8306"/>
        </w:tabs>
      </w:pPr>
      <w:hyperlink w:anchor="_Toc12821" w:history="1">
        <w:r>
          <w:rPr>
            <w:rFonts w:ascii="仿宋" w:eastAsia="仿宋" w:hAnsi="仿宋" w:cs="仿宋" w:hint="eastAsia"/>
            <w:lang w:eastAsia="zh-CN"/>
          </w:rPr>
          <w:t>(一)、项目进度安排</w:t>
        </w:r>
        <w:r>
          <w:tab/>
        </w:r>
        <w:r>
          <w:fldChar w:fldCharType="begin"/>
        </w:r>
        <w:r>
          <w:instrText xml:space="preserve"> PAGEREF _Toc12821 \h </w:instrText>
        </w:r>
        <w:r>
          <w:fldChar w:fldCharType="separate"/>
        </w:r>
        <w:r>
          <w:t>41</w:t>
        </w:r>
        <w:r>
          <w:fldChar w:fldCharType="end"/>
        </w:r>
      </w:hyperlink>
    </w:p>
    <w:p>
      <w:pPr>
        <w:pStyle w:val="TOC2"/>
        <w:tabs>
          <w:tab w:val="right" w:leader="dot" w:pos="8306"/>
        </w:tabs>
      </w:pPr>
      <w:hyperlink w:anchor="_Toc5564" w:history="1">
        <w:r>
          <w:rPr>
            <w:rFonts w:ascii="仿宋" w:eastAsia="仿宋" w:hAnsi="仿宋" w:cs="仿宋" w:hint="eastAsia"/>
            <w:lang w:eastAsia="zh-CN"/>
          </w:rPr>
          <w:t>(二)、项目实施保障措施</w:t>
        </w:r>
        <w:r>
          <w:tab/>
        </w:r>
        <w:r>
          <w:fldChar w:fldCharType="begin"/>
        </w:r>
        <w:r>
          <w:instrText xml:space="preserve"> PAGEREF _Toc5564 \h </w:instrText>
        </w:r>
        <w:r>
          <w:fldChar w:fldCharType="separate"/>
        </w:r>
        <w:r>
          <w:t>41</w:t>
        </w:r>
        <w:r>
          <w:fldChar w:fldCharType="end"/>
        </w:r>
      </w:hyperlink>
    </w:p>
    <w:p>
      <w:pPr>
        <w:pStyle w:val="TOC2"/>
        <w:tabs>
          <w:tab w:val="right" w:leader="dot" w:pos="8306"/>
        </w:tabs>
      </w:pPr>
      <w:hyperlink w:anchor="_Toc24160" w:history="1">
        <w:r>
          <w:rPr>
            <w:rFonts w:ascii="仿宋" w:eastAsia="仿宋" w:hAnsi="仿宋" w:cs="仿宋" w:hint="eastAsia"/>
            <w:lang w:eastAsia="zh-CN"/>
          </w:rPr>
          <w:t>(三)、项目风险分析与对策</w:t>
        </w:r>
        <w:r>
          <w:tab/>
        </w:r>
        <w:r>
          <w:fldChar w:fldCharType="begin"/>
        </w:r>
        <w:r>
          <w:instrText xml:space="preserve"> PAGEREF _Toc24160 \h </w:instrText>
        </w:r>
        <w:r>
          <w:fldChar w:fldCharType="separate"/>
        </w:r>
        <w:r>
          <w:t>42</w:t>
        </w:r>
        <w:r>
          <w:fldChar w:fldCharType="end"/>
        </w:r>
      </w:hyperlink>
    </w:p>
    <w:p>
      <w:pPr>
        <w:pStyle w:val="TOC1"/>
        <w:tabs>
          <w:tab w:val="right" w:leader="dot" w:pos="8306"/>
        </w:tabs>
      </w:pPr>
      <w:hyperlink w:anchor="_Toc474" w:history="1">
        <w:r>
          <w:rPr>
            <w:rFonts w:ascii="仿宋" w:eastAsia="仿宋" w:hAnsi="仿宋" w:cs="仿宋" w:hint="eastAsia"/>
            <w:lang w:eastAsia="zh-CN"/>
          </w:rPr>
          <w:t>十一、法律与合规事项</w:t>
        </w:r>
        <w:r>
          <w:tab/>
        </w:r>
        <w:r>
          <w:fldChar w:fldCharType="begin"/>
        </w:r>
        <w:r>
          <w:instrText xml:space="preserve"> PAGEREF _Toc474 \h </w:instrText>
        </w:r>
        <w:r>
          <w:fldChar w:fldCharType="separate"/>
        </w:r>
        <w:r>
          <w:t>42</w:t>
        </w:r>
        <w:r>
          <w:fldChar w:fldCharType="end"/>
        </w:r>
      </w:hyperlink>
    </w:p>
    <w:p>
      <w:pPr>
        <w:pStyle w:val="TOC2"/>
        <w:tabs>
          <w:tab w:val="right" w:leader="dot" w:pos="8306"/>
        </w:tabs>
      </w:pPr>
      <w:hyperlink w:anchor="_Toc22184" w:history="1">
        <w:r>
          <w:rPr>
            <w:rFonts w:ascii="仿宋" w:eastAsia="仿宋" w:hAnsi="仿宋" w:cs="仿宋" w:hint="eastAsia"/>
            <w:lang w:eastAsia="zh-CN"/>
          </w:rPr>
          <w:t>(一)、法律合规要求</w:t>
        </w:r>
        <w:r>
          <w:tab/>
        </w:r>
        <w:r>
          <w:fldChar w:fldCharType="begin"/>
        </w:r>
        <w:r>
          <w:instrText xml:space="preserve"> PAGEREF _Toc22184 \h </w:instrText>
        </w:r>
        <w:r>
          <w:fldChar w:fldCharType="separate"/>
        </w:r>
        <w:r>
          <w:t>42</w:t>
        </w:r>
        <w:r>
          <w:fldChar w:fldCharType="end"/>
        </w:r>
      </w:hyperlink>
    </w:p>
    <w:p>
      <w:pPr>
        <w:pStyle w:val="TOC2"/>
        <w:tabs>
          <w:tab w:val="right" w:leader="dot" w:pos="8306"/>
        </w:tabs>
      </w:pPr>
      <w:hyperlink w:anchor="_Toc13372" w:history="1">
        <w:r>
          <w:rPr>
            <w:rFonts w:ascii="仿宋" w:eastAsia="仿宋" w:hAnsi="仿宋" w:cs="仿宋" w:hint="eastAsia"/>
            <w:lang w:eastAsia="zh-CN"/>
          </w:rPr>
          <w:t>(二)、合同管理与法律事务</w:t>
        </w:r>
        <w:r>
          <w:tab/>
        </w:r>
        <w:r>
          <w:fldChar w:fldCharType="begin"/>
        </w:r>
        <w:r>
          <w:instrText xml:space="preserve"> PAGEREF _Toc13372 \h </w:instrText>
        </w:r>
        <w:r>
          <w:fldChar w:fldCharType="separate"/>
        </w:r>
        <w:r>
          <w:t>44</w:t>
        </w:r>
        <w:r>
          <w:fldChar w:fldCharType="end"/>
        </w:r>
      </w:hyperlink>
    </w:p>
    <w:p>
      <w:pPr>
        <w:pStyle w:val="TOC2"/>
        <w:tabs>
          <w:tab w:val="right" w:leader="dot" w:pos="8306"/>
        </w:tabs>
      </w:pPr>
      <w:hyperlink w:anchor="_Toc31344" w:history="1">
        <w:r>
          <w:rPr>
            <w:rFonts w:ascii="仿宋" w:eastAsia="仿宋" w:hAnsi="仿宋" w:cs="仿宋" w:hint="eastAsia"/>
            <w:lang w:eastAsia="zh-CN"/>
          </w:rPr>
          <w:t>(三)、知识产权保护策略</w:t>
        </w:r>
        <w:r>
          <w:tab/>
        </w:r>
        <w:r>
          <w:fldChar w:fldCharType="begin"/>
        </w:r>
        <w:r>
          <w:instrText xml:space="preserve"> PAGEREF _Toc31344 \h </w:instrText>
        </w:r>
        <w:r>
          <w:fldChar w:fldCharType="separate"/>
        </w:r>
        <w:r>
          <w:t>46</w:t>
        </w:r>
        <w:r>
          <w:fldChar w:fldCharType="end"/>
        </w:r>
      </w:hyperlink>
    </w:p>
    <w:p>
      <w:pPr>
        <w:pStyle w:val="TOC1"/>
        <w:tabs>
          <w:tab w:val="right" w:leader="dot" w:pos="8306"/>
        </w:tabs>
      </w:pPr>
      <w:hyperlink w:anchor="_Toc29236" w:history="1">
        <w:r>
          <w:rPr>
            <w:rFonts w:ascii="仿宋" w:eastAsia="仿宋" w:hAnsi="仿宋" w:cs="仿宋" w:hint="eastAsia"/>
            <w:lang w:eastAsia="zh-CN"/>
          </w:rPr>
          <w:t>十二、第三十八章员工社交媒体管理</w:t>
        </w:r>
        <w:r>
          <w:tab/>
        </w:r>
        <w:r>
          <w:fldChar w:fldCharType="begin"/>
        </w:r>
        <w:r>
          <w:instrText xml:space="preserve"> PAGEREF _Toc29236 \h </w:instrText>
        </w:r>
        <w:r>
          <w:fldChar w:fldCharType="separate"/>
        </w:r>
        <w:r>
          <w:t>47</w:t>
        </w:r>
        <w:r>
          <w:fldChar w:fldCharType="end"/>
        </w:r>
      </w:hyperlink>
    </w:p>
    <w:p>
      <w:pPr>
        <w:pStyle w:val="TOC2"/>
        <w:tabs>
          <w:tab w:val="right" w:leader="dot" w:pos="8306"/>
        </w:tabs>
      </w:pPr>
      <w:hyperlink w:anchor="_Toc13881" w:history="1">
        <w:r>
          <w:rPr>
            <w:rFonts w:ascii="仿宋" w:eastAsia="仿宋" w:hAnsi="仿宋" w:cs="仿宋" w:hint="eastAsia"/>
            <w:lang w:eastAsia="zh-CN"/>
          </w:rPr>
          <w:t>(一)、员工社交媒体政策</w:t>
        </w:r>
        <w:r>
          <w:tab/>
        </w:r>
        <w:r>
          <w:fldChar w:fldCharType="begin"/>
        </w:r>
        <w:r>
          <w:instrText xml:space="preserve"> PAGEREF _Toc13881 \h </w:instrText>
        </w:r>
        <w:r>
          <w:fldChar w:fldCharType="separate"/>
        </w:r>
        <w:r>
          <w:t>47</w:t>
        </w:r>
        <w:r>
          <w:fldChar w:fldCharType="end"/>
        </w:r>
      </w:hyperlink>
    </w:p>
    <w:p>
      <w:pPr>
        <w:pStyle w:val="TOC2"/>
        <w:tabs>
          <w:tab w:val="right" w:leader="dot" w:pos="8306"/>
        </w:tabs>
      </w:pPr>
      <w:hyperlink w:anchor="_Toc2282" w:history="1">
        <w:r>
          <w:rPr>
            <w:rFonts w:ascii="仿宋" w:eastAsia="仿宋" w:hAnsi="仿宋" w:cs="仿宋" w:hint="eastAsia"/>
            <w:lang w:eastAsia="zh-CN"/>
          </w:rPr>
          <w:t>(二)、个人品牌与公司形象的关联</w:t>
        </w:r>
        <w:r>
          <w:tab/>
        </w:r>
        <w:r>
          <w:fldChar w:fldCharType="begin"/>
        </w:r>
        <w:r>
          <w:instrText xml:space="preserve"> PAGEREF _Toc2282 \h </w:instrText>
        </w:r>
        <w:r>
          <w:fldChar w:fldCharType="separate"/>
        </w:r>
        <w:r>
          <w:t>48</w:t>
        </w:r>
        <w:r>
          <w:fldChar w:fldCharType="end"/>
        </w:r>
      </w:hyperlink>
    </w:p>
    <w:p>
      <w:pPr>
        <w:pStyle w:val="TOC2"/>
        <w:tabs>
          <w:tab w:val="right" w:leader="dot" w:pos="8306"/>
        </w:tabs>
      </w:pPr>
      <w:hyperlink w:anchor="_Toc4748" w:history="1">
        <w:r>
          <w:rPr>
            <w:rFonts w:ascii="仿宋" w:eastAsia="仿宋" w:hAnsi="仿宋" w:cs="仿宋" w:hint="eastAsia"/>
            <w:lang w:eastAsia="zh-CN"/>
          </w:rPr>
          <w:t>(三)、社交媒体使用准则</w:t>
        </w:r>
        <w:r>
          <w:tab/>
        </w:r>
        <w:r>
          <w:fldChar w:fldCharType="begin"/>
        </w:r>
        <w:r>
          <w:instrText xml:space="preserve"> PAGEREF _Toc4748 \h </w:instrText>
        </w:r>
        <w:r>
          <w:fldChar w:fldCharType="separate"/>
        </w:r>
        <w:r>
          <w:t>49</w:t>
        </w:r>
        <w:r>
          <w:fldChar w:fldCharType="end"/>
        </w:r>
      </w:hyperlink>
    </w:p>
    <w:p>
      <w:pPr>
        <w:pStyle w:val="TOC2"/>
        <w:tabs>
          <w:tab w:val="right" w:leader="dot" w:pos="8306"/>
        </w:tabs>
      </w:pPr>
      <w:hyperlink w:anchor="_Toc5817" w:history="1">
        <w:r>
          <w:rPr>
            <w:rFonts w:ascii="仿宋" w:eastAsia="仿宋" w:hAnsi="仿宋" w:cs="仿宋" w:hint="eastAsia"/>
            <w:lang w:eastAsia="zh-CN"/>
          </w:rPr>
          <w:t>(四)、公司与员工互动</w:t>
        </w:r>
        <w:r>
          <w:tab/>
        </w:r>
        <w:r>
          <w:fldChar w:fldCharType="begin"/>
        </w:r>
        <w:r>
          <w:instrText xml:space="preserve"> PAGEREF _Toc5817 \h </w:instrText>
        </w:r>
        <w:r>
          <w:fldChar w:fldCharType="separate"/>
        </w:r>
        <w:r>
          <w:t>51</w:t>
        </w:r>
        <w:r>
          <w:fldChar w:fldCharType="end"/>
        </w:r>
      </w:hyperlink>
    </w:p>
    <w:p>
      <w:pPr>
        <w:pStyle w:val="TOC2"/>
        <w:tabs>
          <w:tab w:val="right" w:leader="dot" w:pos="8306"/>
        </w:tabs>
      </w:pPr>
      <w:hyperlink w:anchor="_Toc29797" w:history="1">
        <w:r>
          <w:rPr>
            <w:rFonts w:ascii="仿宋" w:eastAsia="仿宋" w:hAnsi="仿宋" w:cs="仿宋" w:hint="eastAsia"/>
            <w:lang w:eastAsia="zh-CN"/>
          </w:rPr>
          <w:t>(五)、公司社交媒体账号管理</w:t>
        </w:r>
        <w:r>
          <w:tab/>
        </w:r>
        <w:r>
          <w:fldChar w:fldCharType="begin"/>
        </w:r>
        <w:r>
          <w:instrText xml:space="preserve"> PAGEREF _Toc29797 \h </w:instrText>
        </w:r>
        <w:r>
          <w:fldChar w:fldCharType="separate"/>
        </w:r>
        <w:r>
          <w:t>53</w:t>
        </w:r>
        <w:r>
          <w:fldChar w:fldCharType="end"/>
        </w:r>
      </w:hyperlink>
    </w:p>
    <w:p>
      <w:pPr>
        <w:pStyle w:val="TOC2"/>
        <w:tabs>
          <w:tab w:val="right" w:leader="dot" w:pos="8306"/>
        </w:tabs>
      </w:pPr>
      <w:hyperlink w:anchor="_Toc29818" w:history="1">
        <w:r>
          <w:rPr>
            <w:rFonts w:ascii="仿宋" w:eastAsia="仿宋" w:hAnsi="仿宋" w:cs="仿宋" w:hint="eastAsia"/>
            <w:lang w:eastAsia="zh-CN"/>
          </w:rPr>
          <w:t>(六)、职业发展机会的分享与推广</w:t>
        </w:r>
        <w:r>
          <w:tab/>
        </w:r>
        <w:r>
          <w:fldChar w:fldCharType="begin"/>
        </w:r>
        <w:r>
          <w:instrText xml:space="preserve"> PAGEREF _Toc29818 \h </w:instrText>
        </w:r>
        <w:r>
          <w:fldChar w:fldCharType="separate"/>
        </w:r>
        <w:r>
          <w:t>54</w:t>
        </w:r>
        <w:r>
          <w:fldChar w:fldCharType="end"/>
        </w:r>
      </w:hyperlink>
    </w:p>
    <w:p>
      <w:pPr>
        <w:pStyle w:val="TOC1"/>
        <w:tabs>
          <w:tab w:val="right" w:leader="dot" w:pos="8306"/>
        </w:tabs>
      </w:pPr>
      <w:hyperlink w:anchor="_Toc25054" w:history="1">
        <w:r>
          <w:rPr>
            <w:rFonts w:ascii="仿宋" w:eastAsia="仿宋" w:hAnsi="仿宋" w:cs="仿宋" w:hint="eastAsia"/>
            <w:lang w:eastAsia="zh-CN"/>
          </w:rPr>
          <w:t>十三、稀有金属及稀土金属材料整合营销</w:t>
        </w:r>
        <w:r>
          <w:tab/>
        </w:r>
        <w:r>
          <w:fldChar w:fldCharType="begin"/>
        </w:r>
        <w:r>
          <w:instrText xml:space="preserve"> PAGEREF _Toc25054 \h </w:instrText>
        </w:r>
        <w:r>
          <w:fldChar w:fldCharType="separate"/>
        </w:r>
        <w:r>
          <w:t>55</w:t>
        </w:r>
        <w:r>
          <w:fldChar w:fldCharType="end"/>
        </w:r>
      </w:hyperlink>
    </w:p>
    <w:p>
      <w:pPr>
        <w:pStyle w:val="TOC2"/>
        <w:tabs>
          <w:tab w:val="right" w:leader="dot" w:pos="8306"/>
        </w:tabs>
      </w:pPr>
      <w:hyperlink w:anchor="_Toc26103" w:history="1">
        <w:r>
          <w:rPr>
            <w:rFonts w:ascii="仿宋" w:eastAsia="仿宋" w:hAnsi="仿宋" w:cs="仿宋" w:hint="eastAsia"/>
            <w:lang w:eastAsia="zh-CN"/>
          </w:rPr>
          <w:t>(一)、跨渠道整合</w:t>
        </w:r>
        <w:r>
          <w:tab/>
        </w:r>
        <w:r>
          <w:fldChar w:fldCharType="begin"/>
        </w:r>
        <w:r>
          <w:instrText xml:space="preserve"> PAGEREF _Toc26103 \h </w:instrText>
        </w:r>
        <w:r>
          <w:fldChar w:fldCharType="separate"/>
        </w:r>
        <w:r>
          <w:t>55</w:t>
        </w:r>
        <w:r>
          <w:fldChar w:fldCharType="end"/>
        </w:r>
      </w:hyperlink>
    </w:p>
    <w:p>
      <w:pPr>
        <w:pStyle w:val="TOC2"/>
        <w:tabs>
          <w:tab w:val="right" w:leader="dot" w:pos="8306"/>
        </w:tabs>
      </w:pPr>
      <w:hyperlink w:anchor="_Toc30029" w:history="1">
        <w:r>
          <w:rPr>
            <w:rFonts w:ascii="仿宋" w:eastAsia="仿宋" w:hAnsi="仿宋" w:cs="仿宋" w:hint="eastAsia"/>
            <w:lang w:eastAsia="zh-CN"/>
          </w:rPr>
          <w:t>(二)、品牌一体化</w:t>
        </w:r>
        <w:r>
          <w:tab/>
        </w:r>
        <w:r>
          <w:fldChar w:fldCharType="begin"/>
        </w:r>
        <w:r>
          <w:instrText xml:space="preserve"> PAGEREF _Toc30029 \h </w:instrText>
        </w:r>
        <w:r>
          <w:fldChar w:fldCharType="separate"/>
        </w:r>
        <w:r>
          <w:t>56</w:t>
        </w:r>
        <w:r>
          <w:fldChar w:fldCharType="end"/>
        </w:r>
      </w:hyperlink>
    </w:p>
    <w:p>
      <w:pPr>
        <w:pStyle w:val="TOC2"/>
        <w:tabs>
          <w:tab w:val="right" w:leader="dot" w:pos="8306"/>
        </w:tabs>
      </w:pPr>
      <w:hyperlink w:anchor="_Toc13083" w:history="1">
        <w:r>
          <w:rPr>
            <w:rFonts w:ascii="仿宋" w:eastAsia="仿宋" w:hAnsi="仿宋" w:cs="仿宋" w:hint="eastAsia"/>
            <w:lang w:eastAsia="zh-CN"/>
          </w:rPr>
          <w:t>(三)、数据整合</w:t>
        </w:r>
        <w:r>
          <w:tab/>
        </w:r>
        <w:r>
          <w:fldChar w:fldCharType="begin"/>
        </w:r>
        <w:r>
          <w:instrText xml:space="preserve"> PAGEREF _Toc13083 \h </w:instrText>
        </w:r>
        <w:r>
          <w:fldChar w:fldCharType="separate"/>
        </w:r>
        <w:r>
          <w:t>57</w:t>
        </w:r>
        <w:r>
          <w:fldChar w:fldCharType="end"/>
        </w:r>
      </w:hyperlink>
    </w:p>
    <w:p>
      <w:pPr>
        <w:pStyle w:val="TOC2"/>
        <w:tabs>
          <w:tab w:val="right" w:leader="dot" w:pos="8306"/>
        </w:tabs>
      </w:pPr>
      <w:hyperlink w:anchor="_Toc14895" w:history="1">
        <w:r>
          <w:rPr>
            <w:rFonts w:ascii="仿宋" w:eastAsia="仿宋" w:hAnsi="仿宋" w:cs="仿宋" w:hint="eastAsia"/>
            <w:lang w:eastAsia="zh-CN"/>
          </w:rPr>
          <w:t>(四)、客户关系管理</w:t>
        </w:r>
        <w:r>
          <w:tab/>
        </w:r>
        <w:r>
          <w:fldChar w:fldCharType="begin"/>
        </w:r>
        <w:r>
          <w:instrText xml:space="preserve"> PAGEREF _Toc14895 \h </w:instrText>
        </w:r>
        <w:r>
          <w:fldChar w:fldCharType="separate"/>
        </w:r>
        <w:r>
          <w:t>59</w:t>
        </w:r>
        <w:r>
          <w:fldChar w:fldCharType="end"/>
        </w:r>
      </w:hyperlink>
    </w:p>
    <w:p>
      <w:pPr>
        <w:pStyle w:val="TOC1"/>
        <w:tabs>
          <w:tab w:val="right" w:leader="dot" w:pos="8306"/>
        </w:tabs>
      </w:pPr>
      <w:hyperlink w:anchor="_Toc6055" w:history="1">
        <w:r>
          <w:rPr>
            <w:rFonts w:ascii="仿宋" w:eastAsia="仿宋" w:hAnsi="仿宋" w:cs="仿宋" w:hint="eastAsia"/>
            <w:lang w:eastAsia="zh-CN"/>
          </w:rPr>
          <w:t>十四、技术与生产管理</w:t>
        </w:r>
        <w:r>
          <w:tab/>
        </w:r>
        <w:r>
          <w:fldChar w:fldCharType="begin"/>
        </w:r>
        <w:r>
          <w:instrText xml:space="preserve"> PAGEREF _Toc6055 \h </w:instrText>
        </w:r>
        <w:r>
          <w:fldChar w:fldCharType="separate"/>
        </w:r>
        <w:r>
          <w:t>59</w:t>
        </w:r>
        <w:r>
          <w:fldChar w:fldCharType="end"/>
        </w:r>
      </w:hyperlink>
    </w:p>
    <w:p>
      <w:pPr>
        <w:pStyle w:val="TOC2"/>
        <w:tabs>
          <w:tab w:val="right" w:leader="dot" w:pos="8306"/>
        </w:tabs>
      </w:pPr>
      <w:hyperlink w:anchor="_Toc19097" w:history="1">
        <w:r>
          <w:rPr>
            <w:rFonts w:ascii="仿宋" w:eastAsia="仿宋" w:hAnsi="仿宋" w:cs="仿宋" w:hint="eastAsia"/>
            <w:lang w:eastAsia="zh-CN"/>
          </w:rPr>
          <w:t>(一)、生产流程与工艺优化</w:t>
        </w:r>
        <w:r>
          <w:tab/>
        </w:r>
        <w:r>
          <w:fldChar w:fldCharType="begin"/>
        </w:r>
        <w:r>
          <w:instrText xml:space="preserve"> PAGEREF _Toc19097 \h </w:instrText>
        </w:r>
        <w:r>
          <w:fldChar w:fldCharType="separate"/>
        </w:r>
        <w:r>
          <w:t>59</w:t>
        </w:r>
        <w:r>
          <w:fldChar w:fldCharType="end"/>
        </w:r>
      </w:hyperlink>
    </w:p>
    <w:p>
      <w:pPr>
        <w:pStyle w:val="TOC2"/>
        <w:tabs>
          <w:tab w:val="right" w:leader="dot" w:pos="8306"/>
        </w:tabs>
      </w:pPr>
      <w:hyperlink w:anchor="_Toc9573" w:history="1">
        <w:r>
          <w:rPr>
            <w:rFonts w:ascii="仿宋" w:eastAsia="仿宋" w:hAnsi="仿宋" w:cs="仿宋" w:hint="eastAsia"/>
            <w:lang w:eastAsia="zh-CN"/>
          </w:rPr>
          <w:t>(二)、技术创新与研发投入</w:t>
        </w:r>
        <w:r>
          <w:tab/>
        </w:r>
        <w:r>
          <w:fldChar w:fldCharType="begin"/>
        </w:r>
        <w:r>
          <w:instrText xml:space="preserve"> PAGEREF _Toc9573 \h </w:instrText>
        </w:r>
        <w:r>
          <w:fldChar w:fldCharType="separate"/>
        </w:r>
        <w:r>
          <w:t>60</w:t>
        </w:r>
        <w:r>
          <w:fldChar w:fldCharType="end"/>
        </w:r>
      </w:hyperlink>
    </w:p>
    <w:p>
      <w:pPr>
        <w:pStyle w:val="TOC2"/>
        <w:tabs>
          <w:tab w:val="right" w:leader="dot" w:pos="8306"/>
        </w:tabs>
      </w:pPr>
      <w:hyperlink w:anchor="_Toc30983" w:history="1">
        <w:r>
          <w:rPr>
            <w:rFonts w:ascii="仿宋" w:eastAsia="仿宋" w:hAnsi="仿宋" w:cs="仿宋" w:hint="eastAsia"/>
            <w:lang w:eastAsia="zh-CN"/>
          </w:rPr>
          <w:t>(三)、设备与技术更新计划</w:t>
        </w:r>
        <w:r>
          <w:tab/>
        </w:r>
        <w:r>
          <w:fldChar w:fldCharType="begin"/>
        </w:r>
        <w:r>
          <w:instrText xml:space="preserve"> PAGEREF _Toc30983 \h </w:instrText>
        </w:r>
        <w:r>
          <w:fldChar w:fldCharType="separate"/>
        </w:r>
        <w:r>
          <w:t>61</w:t>
        </w:r>
        <w:r>
          <w:fldChar w:fldCharType="end"/>
        </w:r>
      </w:hyperlink>
    </w:p>
    <w:p>
      <w:pPr>
        <w:pStyle w:val="TOC2"/>
        <w:tabs>
          <w:tab w:val="right" w:leader="dot" w:pos="8306"/>
        </w:tabs>
      </w:pPr>
      <w:hyperlink w:anchor="_Toc21820" w:history="1">
        <w:r>
          <w:rPr>
            <w:rFonts w:ascii="仿宋" w:eastAsia="仿宋" w:hAnsi="仿宋" w:cs="仿宋" w:hint="eastAsia"/>
            <w:lang w:eastAsia="zh-CN"/>
          </w:rPr>
          <w:t>(四)、质量管理与生产效率提升</w:t>
        </w:r>
        <w:r>
          <w:tab/>
        </w:r>
        <w:r>
          <w:fldChar w:fldCharType="begin"/>
        </w:r>
        <w:r>
          <w:instrText xml:space="preserve"> PAGEREF _Toc21820 \h </w:instrText>
        </w:r>
        <w:r>
          <w:fldChar w:fldCharType="separate"/>
        </w:r>
        <w:r>
          <w:t>62</w:t>
        </w:r>
        <w:r>
          <w:fldChar w:fldCharType="end"/>
        </w:r>
      </w:hyperlink>
    </w:p>
    <w:p>
      <w:pPr>
        <w:pStyle w:val="TOC1"/>
        <w:tabs>
          <w:tab w:val="right" w:leader="dot" w:pos="8306"/>
        </w:tabs>
      </w:pPr>
      <w:hyperlink w:anchor="_Toc29117" w:history="1">
        <w:r>
          <w:rPr>
            <w:rFonts w:ascii="仿宋" w:eastAsia="仿宋" w:hAnsi="仿宋" w:cs="仿宋" w:hint="eastAsia"/>
            <w:lang w:eastAsia="zh-CN"/>
          </w:rPr>
          <w:t>十五、稀有金属及稀土金属材料项目总结分析</w:t>
        </w:r>
        <w:r>
          <w:tab/>
        </w:r>
        <w:r>
          <w:fldChar w:fldCharType="begin"/>
        </w:r>
        <w:r>
          <w:instrText xml:space="preserve"> PAGEREF _Toc29117 \h </w:instrText>
        </w:r>
        <w:r>
          <w:fldChar w:fldCharType="separate"/>
        </w:r>
        <w:r>
          <w:t>63</w:t>
        </w:r>
        <w:r>
          <w:fldChar w:fldCharType="end"/>
        </w:r>
      </w:hyperlink>
    </w:p>
    <w:p>
      <w:pPr>
        <w:pStyle w:val="TOC1"/>
        <w:tabs>
          <w:tab w:val="right" w:leader="dot" w:pos="8306"/>
        </w:tabs>
      </w:pPr>
      <w:hyperlink w:anchor="_Toc9613" w:history="1">
        <w:r>
          <w:rPr>
            <w:rFonts w:ascii="仿宋" w:eastAsia="仿宋" w:hAnsi="仿宋" w:cs="仿宋" w:hint="eastAsia"/>
            <w:lang w:eastAsia="zh-CN"/>
          </w:rPr>
          <w:t>十六、稀有金属及稀土金属材料项目工程方案分析</w:t>
        </w:r>
        <w:r>
          <w:tab/>
        </w:r>
        <w:r>
          <w:fldChar w:fldCharType="begin"/>
        </w:r>
        <w:r>
          <w:instrText xml:space="preserve"> PAGEREF _Toc9613 \h </w:instrText>
        </w:r>
        <w:r>
          <w:fldChar w:fldCharType="separate"/>
        </w:r>
        <w:r>
          <w:t>63</w:t>
        </w:r>
        <w:r>
          <w:fldChar w:fldCharType="end"/>
        </w:r>
      </w:hyperlink>
    </w:p>
    <w:p>
      <w:pPr>
        <w:pStyle w:val="TOC2"/>
        <w:tabs>
          <w:tab w:val="right" w:leader="dot" w:pos="8306"/>
        </w:tabs>
      </w:pPr>
      <w:hyperlink w:anchor="_Toc22550" w:history="1">
        <w:r>
          <w:rPr>
            <w:rFonts w:ascii="仿宋" w:eastAsia="仿宋" w:hAnsi="仿宋" w:cs="仿宋" w:hint="eastAsia"/>
            <w:lang w:eastAsia="zh-CN"/>
          </w:rPr>
          <w:t>(一)、建筑工程设计原则</w:t>
        </w:r>
        <w:r>
          <w:tab/>
        </w:r>
        <w:r>
          <w:fldChar w:fldCharType="begin"/>
        </w:r>
        <w:r>
          <w:instrText xml:space="preserve"> PAGEREF _Toc22550 \h </w:instrText>
        </w:r>
        <w:r>
          <w:fldChar w:fldCharType="separate"/>
        </w:r>
        <w:r>
          <w:t>63</w:t>
        </w:r>
        <w:r>
          <w:fldChar w:fldCharType="end"/>
        </w:r>
      </w:hyperlink>
    </w:p>
    <w:p>
      <w:pPr>
        <w:pStyle w:val="TOC2"/>
        <w:tabs>
          <w:tab w:val="right" w:leader="dot" w:pos="8306"/>
        </w:tabs>
      </w:pPr>
      <w:hyperlink w:anchor="_Toc22716" w:history="1">
        <w:r>
          <w:rPr>
            <w:rFonts w:ascii="仿宋" w:eastAsia="仿宋" w:hAnsi="仿宋" w:cs="仿宋" w:hint="eastAsia"/>
            <w:lang w:eastAsia="zh-CN"/>
          </w:rPr>
          <w:t>(二)、土建工程建设指标</w:t>
        </w:r>
        <w:r>
          <w:tab/>
        </w:r>
        <w:r>
          <w:fldChar w:fldCharType="begin"/>
        </w:r>
        <w:r>
          <w:instrText xml:space="preserve"> PAGEREF _Toc22716 \h </w:instrText>
        </w:r>
        <w:r>
          <w:fldChar w:fldCharType="separate"/>
        </w:r>
        <w:r>
          <w:t>65</w:t>
        </w:r>
        <w:r>
          <w:fldChar w:fldCharType="end"/>
        </w:r>
      </w:hyperlink>
    </w:p>
    <w:p>
      <w:pPr>
        <w:pStyle w:val="TOC1"/>
        <w:tabs>
          <w:tab w:val="right" w:leader="dot" w:pos="8306"/>
        </w:tabs>
      </w:pPr>
      <w:hyperlink w:anchor="_Toc18298" w:history="1">
        <w:r>
          <w:rPr>
            <w:rFonts w:ascii="仿宋" w:eastAsia="仿宋" w:hAnsi="仿宋" w:cs="仿宋" w:hint="eastAsia"/>
            <w:lang w:eastAsia="zh-CN"/>
          </w:rPr>
          <w:t>十七、库存控制</w:t>
        </w:r>
        <w:r>
          <w:tab/>
        </w:r>
        <w:r>
          <w:fldChar w:fldCharType="begin"/>
        </w:r>
        <w:r>
          <w:instrText xml:space="preserve"> PAGEREF _Toc18298 \h </w:instrText>
        </w:r>
        <w:r>
          <w:fldChar w:fldCharType="separate"/>
        </w:r>
        <w:r>
          <w:t>67</w:t>
        </w:r>
        <w:r>
          <w:fldChar w:fldCharType="end"/>
        </w:r>
      </w:hyperlink>
    </w:p>
    <w:p>
      <w:pPr>
        <w:pStyle w:val="TOC2"/>
        <w:tabs>
          <w:tab w:val="right" w:leader="dot" w:pos="8306"/>
        </w:tabs>
      </w:pPr>
      <w:hyperlink w:anchor="_Toc15580" w:history="1">
        <w:r>
          <w:rPr>
            <w:rFonts w:ascii="仿宋" w:eastAsia="仿宋" w:hAnsi="仿宋" w:cs="仿宋" w:hint="eastAsia"/>
            <w:lang w:eastAsia="zh-CN"/>
          </w:rPr>
          <w:t>(一)、库存控制的概念</w:t>
        </w:r>
        <w:r>
          <w:tab/>
        </w:r>
        <w:r>
          <w:fldChar w:fldCharType="begin"/>
        </w:r>
        <w:r>
          <w:instrText xml:space="preserve"> PAGEREF _Toc15580 \h </w:instrText>
        </w:r>
        <w:r>
          <w:fldChar w:fldCharType="separate"/>
        </w:r>
        <w:r>
          <w:t>67</w:t>
        </w:r>
        <w:r>
          <w:fldChar w:fldCharType="end"/>
        </w:r>
      </w:hyperlink>
    </w:p>
    <w:p>
      <w:pPr>
        <w:pStyle w:val="TOC2"/>
        <w:tabs>
          <w:tab w:val="right" w:leader="dot" w:pos="8306"/>
        </w:tabs>
      </w:pPr>
      <w:hyperlink w:anchor="_Toc7378" w:history="1">
        <w:r>
          <w:rPr>
            <w:rFonts w:ascii="仿宋" w:eastAsia="仿宋" w:hAnsi="仿宋" w:cs="仿宋" w:hint="eastAsia"/>
            <w:lang w:eastAsia="zh-CN"/>
          </w:rPr>
          <w:t>(二)、库存的合理控制</w:t>
        </w:r>
        <w:r>
          <w:tab/>
        </w:r>
        <w:r>
          <w:fldChar w:fldCharType="begin"/>
        </w:r>
        <w:r>
          <w:instrText xml:space="preserve"> PAGEREF _Toc7378 \h </w:instrText>
        </w:r>
        <w:r>
          <w:fldChar w:fldCharType="separate"/>
        </w:r>
        <w:r>
          <w:t>68</w:t>
        </w:r>
        <w:r>
          <w:fldChar w:fldCharType="end"/>
        </w:r>
      </w:hyperlink>
    </w:p>
    <w:p>
      <w:pPr>
        <w:pStyle w:val="TOC1"/>
        <w:tabs>
          <w:tab w:val="right" w:leader="dot" w:pos="8306"/>
        </w:tabs>
      </w:pPr>
      <w:hyperlink w:anchor="_Toc28111" w:history="1">
        <w:r>
          <w:rPr>
            <w:rFonts w:ascii="仿宋" w:eastAsia="仿宋" w:hAnsi="仿宋" w:cs="仿宋" w:hint="eastAsia"/>
            <w:lang w:eastAsia="zh-CN"/>
          </w:rPr>
          <w:t>十八、生产控制的概念</w:t>
        </w:r>
        <w:r>
          <w:tab/>
        </w:r>
        <w:r>
          <w:fldChar w:fldCharType="begin"/>
        </w:r>
        <w:r>
          <w:instrText xml:space="preserve"> PAGEREF _Toc28111 \h </w:instrText>
        </w:r>
        <w:r>
          <w:fldChar w:fldCharType="separate"/>
        </w:r>
        <w:r>
          <w:t>70</w:t>
        </w:r>
        <w:r>
          <w:fldChar w:fldCharType="end"/>
        </w:r>
      </w:hyperlink>
    </w:p>
    <w:p>
      <w:pPr>
        <w:pStyle w:val="TOC2"/>
        <w:tabs>
          <w:tab w:val="right" w:leader="dot" w:pos="8306"/>
        </w:tabs>
      </w:pPr>
      <w:hyperlink w:anchor="_Toc21672" w:history="1">
        <w:r>
          <w:rPr>
            <w:rFonts w:ascii="仿宋" w:eastAsia="仿宋" w:hAnsi="仿宋" w:cs="仿宋" w:hint="eastAsia"/>
            <w:lang w:eastAsia="zh-CN"/>
          </w:rPr>
          <w:t>(一)、生产控制与质量管理</w:t>
        </w:r>
        <w:r>
          <w:tab/>
        </w:r>
        <w:r>
          <w:fldChar w:fldCharType="begin"/>
        </w:r>
        <w:r>
          <w:instrText xml:space="preserve"> PAGEREF _Toc21672 \h </w:instrText>
        </w:r>
        <w:r>
          <w:fldChar w:fldCharType="separate"/>
        </w:r>
        <w:r>
          <w:t>70</w:t>
        </w:r>
        <w:r>
          <w:fldChar w:fldCharType="end"/>
        </w:r>
      </w:hyperlink>
    </w:p>
    <w:p>
      <w:pPr>
        <w:pStyle w:val="TOC2"/>
        <w:tabs>
          <w:tab w:val="right" w:leader="dot" w:pos="8306"/>
        </w:tabs>
      </w:pPr>
      <w:hyperlink w:anchor="_Toc19807" w:history="1">
        <w:r>
          <w:rPr>
            <w:rFonts w:ascii="仿宋" w:eastAsia="仿宋" w:hAnsi="仿宋" w:cs="仿宋" w:hint="eastAsia"/>
            <w:lang w:eastAsia="zh-CN"/>
          </w:rPr>
          <w:t>(二)、生产计划与实施</w:t>
        </w:r>
        <w:r>
          <w:tab/>
        </w:r>
        <w:r>
          <w:fldChar w:fldCharType="begin"/>
        </w:r>
        <w:r>
          <w:instrText xml:space="preserve"> PAGEREF _Toc19807 \h </w:instrText>
        </w:r>
        <w:r>
          <w:fldChar w:fldCharType="separate"/>
        </w:r>
        <w:r>
          <w:t>72</w:t>
        </w:r>
        <w:r>
          <w:fldChar w:fldCharType="end"/>
        </w:r>
      </w:hyperlink>
    </w:p>
    <w:p>
      <w:pPr>
        <w:pStyle w:val="TOC2"/>
        <w:tabs>
          <w:tab w:val="right" w:leader="dot" w:pos="8306"/>
        </w:tabs>
      </w:pPr>
      <w:hyperlink w:anchor="_Toc27490" w:history="1">
        <w:r>
          <w:rPr>
            <w:rFonts w:ascii="仿宋" w:eastAsia="仿宋" w:hAnsi="仿宋" w:cs="仿宋" w:hint="eastAsia"/>
            <w:lang w:eastAsia="zh-CN"/>
          </w:rPr>
          <w:t>(三)、生产效率与成本控制</w:t>
        </w:r>
        <w:r>
          <w:tab/>
        </w:r>
        <w:r>
          <w:fldChar w:fldCharType="begin"/>
        </w:r>
        <w:r>
          <w:instrText xml:space="preserve"> PAGEREF _Toc27490 \h </w:instrText>
        </w:r>
        <w:r>
          <w:fldChar w:fldCharType="separate"/>
        </w:r>
        <w:r>
          <w:t>73</w:t>
        </w:r>
        <w:r>
          <w:fldChar w:fldCharType="end"/>
        </w:r>
      </w:hyperlink>
    </w:p>
    <w:p>
      <w:pPr>
        <w:pStyle w:val="TOC1"/>
        <w:tabs>
          <w:tab w:val="right" w:leader="dot" w:pos="8306"/>
        </w:tabs>
      </w:pPr>
      <w:hyperlink w:anchor="_Toc2326" w:history="1">
        <w:r>
          <w:rPr>
            <w:rFonts w:ascii="仿宋" w:eastAsia="仿宋" w:hAnsi="仿宋" w:cs="仿宋" w:hint="eastAsia"/>
            <w:lang w:eastAsia="zh-CN"/>
          </w:rPr>
          <w:t>十九、稀有金属及稀土金属材料项目运行方案</w:t>
        </w:r>
        <w:r>
          <w:tab/>
        </w:r>
        <w:r>
          <w:fldChar w:fldCharType="begin"/>
        </w:r>
        <w:r>
          <w:instrText xml:space="preserve"> PAGEREF _Toc2326 \h </w:instrText>
        </w:r>
        <w:r>
          <w:fldChar w:fldCharType="separate"/>
        </w:r>
        <w:r>
          <w:t>76</w:t>
        </w:r>
        <w:r>
          <w:fldChar w:fldCharType="end"/>
        </w:r>
      </w:hyperlink>
    </w:p>
    <w:p>
      <w:pPr>
        <w:pStyle w:val="TOC2"/>
        <w:tabs>
          <w:tab w:val="right" w:leader="dot" w:pos="8306"/>
        </w:tabs>
      </w:pPr>
      <w:hyperlink w:anchor="_Toc22580" w:history="1">
        <w:r>
          <w:rPr>
            <w:rFonts w:ascii="仿宋" w:eastAsia="仿宋" w:hAnsi="仿宋" w:cs="仿宋" w:hint="eastAsia"/>
            <w:lang w:eastAsia="zh-CN"/>
          </w:rPr>
          <w:t>(一)、稀有金属及稀土金属材料项目运行管理体系建设</w:t>
        </w:r>
        <w:r>
          <w:tab/>
        </w:r>
        <w:r>
          <w:fldChar w:fldCharType="begin"/>
        </w:r>
        <w:r>
          <w:instrText xml:space="preserve"> PAGEREF _Toc22580 \h </w:instrText>
        </w:r>
        <w:r>
          <w:fldChar w:fldCharType="separate"/>
        </w:r>
        <w:r>
          <w:t>76</w:t>
        </w:r>
        <w:r>
          <w:fldChar w:fldCharType="end"/>
        </w:r>
      </w:hyperlink>
    </w:p>
    <w:p>
      <w:pPr>
        <w:pStyle w:val="TOC2"/>
        <w:tabs>
          <w:tab w:val="right" w:leader="dot" w:pos="8306"/>
        </w:tabs>
      </w:pPr>
      <w:hyperlink w:anchor="_Toc991" w:history="1">
        <w:r>
          <w:rPr>
            <w:rFonts w:ascii="仿宋" w:eastAsia="仿宋" w:hAnsi="仿宋" w:cs="仿宋" w:hint="eastAsia"/>
            <w:lang w:eastAsia="zh-CN"/>
          </w:rPr>
          <w:t>(二)、运营效率提升策略</w:t>
        </w:r>
        <w:r>
          <w:tab/>
        </w:r>
        <w:r>
          <w:fldChar w:fldCharType="begin"/>
        </w:r>
        <w:r>
          <w:instrText xml:space="preserve"> PAGEREF _Toc991 \h </w:instrText>
        </w:r>
        <w:r>
          <w:fldChar w:fldCharType="separate"/>
        </w:r>
        <w:r>
          <w:t>78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6571" w:history="1">
        <w:r>
          <w:rPr>
            <w:rFonts w:ascii="仿宋" w:eastAsia="仿宋" w:hAnsi="仿宋" w:cs="仿宋" w:hint="eastAsia"/>
            <w:lang w:eastAsia="zh-CN"/>
          </w:rPr>
          <w:t>(三)、风险管理与应对</w:t>
        </w:r>
        <w:r>
          <w:tab/>
        </w:r>
        <w:r>
          <w:fldChar w:fldCharType="begin"/>
        </w:r>
        <w:r>
          <w:instrText xml:space="preserve"> PAGEREF _Toc16571 \h </w:instrText>
        </w:r>
        <w:r>
          <w:fldChar w:fldCharType="separate"/>
        </w:r>
        <w:r>
          <w:t>79</w:t>
        </w:r>
        <w:r>
          <w:fldChar w:fldCharType="end"/>
        </w:r>
      </w:hyperlink>
    </w:p>
    <w:p>
      <w:pPr>
        <w:pStyle w:val="TOC2"/>
        <w:tabs>
          <w:tab w:val="right" w:leader="dot" w:pos="8306"/>
        </w:tabs>
      </w:pPr>
      <w:hyperlink w:anchor="_Toc27069" w:history="1">
        <w:r>
          <w:rPr>
            <w:rFonts w:ascii="仿宋" w:eastAsia="仿宋" w:hAnsi="仿宋" w:cs="仿宋" w:hint="eastAsia"/>
            <w:lang w:eastAsia="zh-CN"/>
          </w:rPr>
          <w:t>(四)、绩效评估与监测</w:t>
        </w:r>
        <w:r>
          <w:tab/>
        </w:r>
        <w:r>
          <w:fldChar w:fldCharType="begin"/>
        </w:r>
        <w:r>
          <w:instrText xml:space="preserve"> PAGEREF _Toc27069 \h </w:instrText>
        </w:r>
        <w:r>
          <w:fldChar w:fldCharType="separate"/>
        </w:r>
        <w:r>
          <w:t>81</w:t>
        </w:r>
        <w:r>
          <w:fldChar w:fldCharType="end"/>
        </w:r>
      </w:hyperlink>
    </w:p>
    <w:p>
      <w:pPr>
        <w:pStyle w:val="TOC2"/>
        <w:tabs>
          <w:tab w:val="right" w:leader="dot" w:pos="8306"/>
        </w:tabs>
      </w:pPr>
      <w:hyperlink w:anchor="_Toc12901" w:history="1">
        <w:r>
          <w:rPr>
            <w:rFonts w:ascii="仿宋" w:eastAsia="仿宋" w:hAnsi="仿宋" w:cs="仿宋" w:hint="eastAsia"/>
            <w:lang w:eastAsia="zh-CN"/>
          </w:rPr>
          <w:t>(五)、利益相关方沟通与合作</w:t>
        </w:r>
        <w:r>
          <w:tab/>
        </w:r>
        <w:r>
          <w:fldChar w:fldCharType="begin"/>
        </w:r>
        <w:r>
          <w:instrText xml:space="preserve"> PAGEREF _Toc12901 \h </w:instrText>
        </w:r>
        <w:r>
          <w:fldChar w:fldCharType="separate"/>
        </w:r>
        <w:r>
          <w:t>82</w:t>
        </w:r>
        <w:r>
          <w:fldChar w:fldCharType="end"/>
        </w:r>
      </w:hyperlink>
    </w:p>
    <w:p>
      <w:pPr>
        <w:pStyle w:val="TOC2"/>
        <w:tabs>
          <w:tab w:val="right" w:leader="dot" w:pos="8306"/>
        </w:tabs>
      </w:pPr>
      <w:hyperlink w:anchor="_Toc9747" w:history="1">
        <w:r>
          <w:rPr>
            <w:rFonts w:ascii="仿宋" w:eastAsia="仿宋" w:hAnsi="仿宋" w:cs="仿宋" w:hint="eastAsia"/>
            <w:lang w:eastAsia="zh-CN"/>
          </w:rPr>
          <w:t>(六)、信息化建设与数字化转型</w:t>
        </w:r>
        <w:r>
          <w:tab/>
        </w:r>
        <w:r>
          <w:fldChar w:fldCharType="begin"/>
        </w:r>
        <w:r>
          <w:instrText xml:space="preserve"> PAGEREF _Toc9747 \h </w:instrText>
        </w:r>
        <w:r>
          <w:fldChar w:fldCharType="separate"/>
        </w:r>
        <w:r>
          <w:t>82</w:t>
        </w:r>
        <w:r>
          <w:fldChar w:fldCharType="end"/>
        </w:r>
      </w:hyperlink>
    </w:p>
    <w:p>
      <w:pPr>
        <w:pStyle w:val="TOC2"/>
        <w:tabs>
          <w:tab w:val="right" w:leader="dot" w:pos="8306"/>
        </w:tabs>
      </w:pPr>
      <w:hyperlink w:anchor="_Toc22537" w:history="1">
        <w:r>
          <w:rPr>
            <w:rFonts w:ascii="仿宋" w:eastAsia="仿宋" w:hAnsi="仿宋" w:cs="仿宋" w:hint="eastAsia"/>
            <w:lang w:eastAsia="zh-CN"/>
          </w:rPr>
          <w:t>(七)、持续改进与创新发展</w:t>
        </w:r>
        <w:r>
          <w:tab/>
        </w:r>
        <w:r>
          <w:fldChar w:fldCharType="begin"/>
        </w:r>
        <w:r>
          <w:instrText xml:space="preserve"> PAGEREF _Toc22537 \h </w:instrText>
        </w:r>
        <w:r>
          <w:fldChar w:fldCharType="separate"/>
        </w:r>
        <w:r>
          <w:t>83</w:t>
        </w:r>
        <w:r>
          <w:fldChar w:fldCharType="end"/>
        </w:r>
      </w:hyperlink>
    </w:p>
    <w:p>
      <w:pPr>
        <w:pStyle w:val="TOC2"/>
        <w:tabs>
          <w:tab w:val="right" w:leader="dot" w:pos="8306"/>
        </w:tabs>
      </w:pPr>
      <w:hyperlink w:anchor="_Toc31060" w:history="1">
        <w:r>
          <w:rPr>
            <w:rFonts w:ascii="仿宋" w:eastAsia="仿宋" w:hAnsi="仿宋" w:cs="仿宋" w:hint="eastAsia"/>
            <w:lang w:eastAsia="zh-CN"/>
          </w:rPr>
          <w:t>(八)、运营经验总结与展望</w:t>
        </w:r>
        <w:r>
          <w:tab/>
        </w:r>
        <w:r>
          <w:fldChar w:fldCharType="begin"/>
        </w:r>
        <w:r>
          <w:instrText xml:space="preserve"> PAGEREF _Toc31060 \h </w:instrText>
        </w:r>
        <w:r>
          <w:fldChar w:fldCharType="separate"/>
        </w:r>
        <w:r>
          <w:t>84</w:t>
        </w:r>
        <w:r>
          <w:fldChar w:fldCharType="end"/>
        </w:r>
      </w:hyperlink>
    </w:p>
    <w:p>
      <w:pPr>
        <w:pStyle w:val="TOC1"/>
        <w:tabs>
          <w:tab w:val="right" w:leader="dot" w:pos="8306"/>
        </w:tabs>
      </w:pPr>
      <w:hyperlink w:anchor="_Toc5475" w:history="1">
        <w:r>
          <w:rPr>
            <w:rFonts w:ascii="仿宋" w:eastAsia="仿宋" w:hAnsi="仿宋" w:cs="仿宋" w:hint="eastAsia"/>
            <w:lang w:eastAsia="zh-CN"/>
          </w:rPr>
          <w:t>二十、设施与设备管理</w:t>
        </w:r>
        <w:r>
          <w:tab/>
        </w:r>
        <w:r>
          <w:fldChar w:fldCharType="begin"/>
        </w:r>
        <w:r>
          <w:instrText xml:space="preserve"> PAGEREF _Toc5475 \h </w:instrText>
        </w:r>
        <w:r>
          <w:fldChar w:fldCharType="separate"/>
        </w:r>
        <w:r>
          <w:t>86</w:t>
        </w:r>
        <w:r>
          <w:fldChar w:fldCharType="end"/>
        </w:r>
      </w:hyperlink>
    </w:p>
    <w:p>
      <w:pPr>
        <w:pStyle w:val="TOC2"/>
        <w:tabs>
          <w:tab w:val="right" w:leader="dot" w:pos="8306"/>
        </w:tabs>
      </w:pPr>
      <w:hyperlink w:anchor="_Toc4373" w:history="1">
        <w:r>
          <w:rPr>
            <w:rFonts w:ascii="仿宋" w:eastAsia="仿宋" w:hAnsi="仿宋" w:cs="仿宋" w:hint="eastAsia"/>
            <w:lang w:eastAsia="zh-CN"/>
          </w:rPr>
          <w:t>(一)、设施规划与配置</w:t>
        </w:r>
        <w:r>
          <w:tab/>
        </w:r>
        <w:r>
          <w:fldChar w:fldCharType="begin"/>
        </w:r>
        <w:r>
          <w:instrText xml:space="preserve"> PAGEREF _Toc4373 \h </w:instrText>
        </w:r>
        <w:r>
          <w:fldChar w:fldCharType="separate"/>
        </w:r>
        <w:r>
          <w:t>86</w:t>
        </w:r>
        <w:r>
          <w:fldChar w:fldCharType="end"/>
        </w:r>
      </w:hyperlink>
    </w:p>
    <w:p>
      <w:pPr>
        <w:pStyle w:val="TOC2"/>
        <w:tabs>
          <w:tab w:val="right" w:leader="dot" w:pos="8306"/>
        </w:tabs>
      </w:pPr>
      <w:hyperlink w:anchor="_Toc32592" w:history="1">
        <w:r>
          <w:rPr>
            <w:rFonts w:ascii="仿宋" w:eastAsia="仿宋" w:hAnsi="仿宋" w:cs="仿宋" w:hint="eastAsia"/>
            <w:lang w:eastAsia="zh-CN"/>
          </w:rPr>
          <w:t>(二)、设备采购与维护管理</w:t>
        </w:r>
        <w:r>
          <w:tab/>
        </w:r>
        <w:r>
          <w:fldChar w:fldCharType="begin"/>
        </w:r>
        <w:r>
          <w:instrText xml:space="preserve"> PAGEREF _Toc32592 \h </w:instrText>
        </w:r>
        <w:r>
          <w:fldChar w:fldCharType="separate"/>
        </w:r>
        <w:r>
          <w:t>87</w:t>
        </w:r>
        <w:r>
          <w:fldChar w:fldCharType="end"/>
        </w:r>
      </w:hyperlink>
    </w:p>
    <w:p>
      <w:pPr>
        <w:pStyle w:val="TOC2"/>
        <w:tabs>
          <w:tab w:val="right" w:leader="dot" w:pos="8306"/>
        </w:tabs>
      </w:pPr>
      <w:hyperlink w:anchor="_Toc24026" w:history="1">
        <w:r>
          <w:rPr>
            <w:rFonts w:ascii="仿宋" w:eastAsia="仿宋" w:hAnsi="仿宋" w:cs="仿宋" w:hint="eastAsia"/>
            <w:lang w:eastAsia="zh-CN"/>
          </w:rPr>
          <w:t>(三)、设施设备升级策略</w:t>
        </w:r>
        <w:r>
          <w:tab/>
        </w:r>
        <w:r>
          <w:fldChar w:fldCharType="begin"/>
        </w:r>
        <w:r>
          <w:instrText xml:space="preserve"> PAGEREF _Toc24026 \h </w:instrText>
        </w:r>
        <w:r>
          <w:fldChar w:fldCharType="separate"/>
        </w:r>
        <w:r>
          <w:t>87</w:t>
        </w:r>
        <w:r>
          <w:fldChar w:fldCharType="end"/>
        </w:r>
      </w:hyperlink>
    </w:p>
    <w:p>
      <w:pPr>
        <w:pStyle w:val="TOC1"/>
        <w:tabs>
          <w:tab w:val="right" w:leader="dot" w:pos="8306"/>
        </w:tabs>
      </w:pPr>
      <w:hyperlink w:anchor="_Toc7929" w:history="1">
        <w:r>
          <w:rPr>
            <w:rFonts w:ascii="仿宋" w:eastAsia="仿宋" w:hAnsi="仿宋" w:cs="仿宋" w:hint="eastAsia"/>
            <w:lang w:eastAsia="zh-CN"/>
          </w:rPr>
          <w:t>二十一、员工健康与安全方案</w:t>
        </w:r>
        <w:r>
          <w:tab/>
        </w:r>
        <w:r>
          <w:fldChar w:fldCharType="begin"/>
        </w:r>
        <w:r>
          <w:instrText xml:space="preserve"> PAGEREF _Toc7929 \h </w:instrText>
        </w:r>
        <w:r>
          <w:fldChar w:fldCharType="separate"/>
        </w:r>
        <w:r>
          <w:t>88</w:t>
        </w:r>
        <w:r>
          <w:fldChar w:fldCharType="end"/>
        </w:r>
      </w:hyperlink>
    </w:p>
    <w:p>
      <w:pPr>
        <w:pStyle w:val="TOC2"/>
        <w:tabs>
          <w:tab w:val="right" w:leader="dot" w:pos="8306"/>
        </w:tabs>
      </w:pPr>
      <w:hyperlink w:anchor="_Toc31763" w:history="1">
        <w:r>
          <w:rPr>
            <w:rFonts w:ascii="仿宋" w:eastAsia="仿宋" w:hAnsi="仿宋" w:cs="仿宋" w:hint="eastAsia"/>
            <w:lang w:eastAsia="zh-CN"/>
          </w:rPr>
          <w:t>(一)、职业健康与安全政策</w:t>
        </w:r>
        <w:r>
          <w:tab/>
        </w:r>
        <w:r>
          <w:fldChar w:fldCharType="begin"/>
        </w:r>
        <w:r>
          <w:instrText xml:space="preserve"> PAGEREF _Toc31763 \h </w:instrText>
        </w:r>
        <w:r>
          <w:fldChar w:fldCharType="separate"/>
        </w:r>
        <w:r>
          <w:t>88</w:t>
        </w:r>
        <w:r>
          <w:fldChar w:fldCharType="end"/>
        </w:r>
      </w:hyperlink>
    </w:p>
    <w:p>
      <w:pPr>
        <w:pStyle w:val="TOC2"/>
        <w:tabs>
          <w:tab w:val="right" w:leader="dot" w:pos="8306"/>
        </w:tabs>
      </w:pPr>
      <w:hyperlink w:anchor="_Toc8019" w:history="1">
        <w:r>
          <w:rPr>
            <w:rFonts w:ascii="仿宋" w:eastAsia="仿宋" w:hAnsi="仿宋" w:cs="仿宋" w:hint="eastAsia"/>
            <w:lang w:eastAsia="zh-CN"/>
          </w:rPr>
          <w:t>(二)、工作环境安全评估</w:t>
        </w:r>
        <w:r>
          <w:tab/>
        </w:r>
        <w:r>
          <w:fldChar w:fldCharType="begin"/>
        </w:r>
        <w:r>
          <w:instrText xml:space="preserve"> PAGEREF _Toc8019 \h </w:instrText>
        </w:r>
        <w:r>
          <w:fldChar w:fldCharType="separate"/>
        </w:r>
        <w:r>
          <w:t>90</w:t>
        </w:r>
        <w:r>
          <w:fldChar w:fldCharType="end"/>
        </w:r>
      </w:hyperlink>
    </w:p>
    <w:p>
      <w:pPr>
        <w:pStyle w:val="TOC2"/>
        <w:tabs>
          <w:tab w:val="right" w:leader="dot" w:pos="8306"/>
        </w:tabs>
      </w:pPr>
      <w:hyperlink w:anchor="_Toc29211" w:history="1">
        <w:r>
          <w:rPr>
            <w:rFonts w:ascii="仿宋" w:eastAsia="仿宋" w:hAnsi="仿宋" w:cs="仿宋" w:hint="eastAsia"/>
            <w:lang w:eastAsia="zh-CN"/>
          </w:rPr>
          <w:t>(三)、员工健康促进计划</w:t>
        </w:r>
        <w:r>
          <w:tab/>
        </w:r>
        <w:r>
          <w:fldChar w:fldCharType="begin"/>
        </w:r>
        <w:r>
          <w:instrText xml:space="preserve"> PAGEREF _Toc29211 \h </w:instrText>
        </w:r>
        <w:r>
          <w:fldChar w:fldCharType="separate"/>
        </w:r>
        <w:r>
          <w:t>91</w:t>
        </w:r>
        <w:r>
          <w:fldChar w:fldCharType="end"/>
        </w:r>
      </w:hyperlink>
    </w:p>
    <w:p>
      <w:pPr>
        <w:pStyle w:val="TOC2"/>
        <w:tabs>
          <w:tab w:val="right" w:leader="dot" w:pos="8306"/>
        </w:tabs>
      </w:pPr>
      <w:hyperlink w:anchor="_Toc16282" w:history="1">
        <w:r>
          <w:rPr>
            <w:rFonts w:ascii="仿宋" w:eastAsia="仿宋" w:hAnsi="仿宋" w:cs="仿宋" w:hint="eastAsia"/>
            <w:lang w:eastAsia="zh-CN"/>
          </w:rPr>
          <w:t>(四)、事故应急预案</w:t>
        </w:r>
        <w:r>
          <w:tab/>
        </w:r>
        <w:r>
          <w:fldChar w:fldCharType="begin"/>
        </w:r>
        <w:r>
          <w:instrText xml:space="preserve"> PAGEREF _Toc16282 \h </w:instrText>
        </w:r>
        <w:r>
          <w:fldChar w:fldCharType="separate"/>
        </w:r>
        <w:r>
          <w:t>93</w:t>
        </w:r>
        <w:r>
          <w:fldChar w:fldCharType="end"/>
        </w:r>
      </w:hyperlink>
    </w:p>
    <w:p>
      <w:pPr>
        <w:pStyle w:val="TOC2"/>
        <w:tabs>
          <w:tab w:val="right" w:leader="dot" w:pos="8306"/>
        </w:tabs>
      </w:pPr>
      <w:hyperlink w:anchor="_Toc21319" w:history="1">
        <w:r>
          <w:rPr>
            <w:rFonts w:ascii="仿宋" w:eastAsia="仿宋" w:hAnsi="仿宋" w:cs="仿宋" w:hint="eastAsia"/>
            <w:lang w:eastAsia="zh-CN"/>
          </w:rPr>
          <w:t>(五)、员工心理健康支持</w:t>
        </w:r>
        <w:r>
          <w:tab/>
        </w:r>
        <w:r>
          <w:fldChar w:fldCharType="begin"/>
        </w:r>
        <w:r>
          <w:instrText xml:space="preserve"> PAGEREF _Toc21319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3463"/>
      <w:r>
        <w:rPr>
          <w:rFonts w:ascii="仿宋" w:eastAsia="仿宋" w:hAnsi="仿宋" w:cs="仿宋" w:hint="eastAsia"/>
          <w:sz w:val="28"/>
          <w:lang w:eastAsia="zh-CN"/>
        </w:rPr>
        <w:t>一、员工沟通技巧培训与人际关系管理</w:t>
      </w:r>
      <w:bookmarkEnd w:id="2"/>
    </w:p>
    <w:p>
      <w:pPr>
        <w:pStyle w:val="Heading2"/>
        <w:rPr>
          <w:rFonts w:ascii="仿宋" w:eastAsia="仿宋" w:hAnsi="仿宋" w:cs="仿宋" w:hint="eastAsia"/>
          <w:lang w:eastAsia="zh-CN"/>
        </w:rPr>
      </w:pPr>
      <w:bookmarkStart w:id="3" w:name="_Toc17004"/>
      <w:r>
        <w:rPr>
          <w:rFonts w:ascii="仿宋" w:eastAsia="仿宋" w:hAnsi="仿宋" w:cs="仿宋" w:hint="eastAsia"/>
          <w:lang w:eastAsia="zh-CN"/>
        </w:rPr>
        <w:t>(一)、沟通技巧的重要性及培训计划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当代工作领域中，有效的交流技巧被认为是建立协作关系、提高工作效率和解决问题的核心要素。良好的交流有助于减少误解，促进准确传递信息，加强团队协作，并提升整体工作环境的氛围。因此，公司决定实施员工交流技巧培训计划，以增强员工的沟通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该培训计划的内容包括以下几个方面：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有效倾听技巧：强调倾听的重要性，培养员工积极倾听和理解对方观点的能力，确保双方真正理解交流的内容。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2. 清晰表达：提供有效的表达工具，帮助员工清楚、明确地传达自己的意思，减少交流中的模糊和误解。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3. 非语言交流：强调身体语言、面部表情和姿态对交流的重要影响。员工将学习如何通过肢体语言传递积极信息，增强交流效果。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https://d.book118.com/827161021111006050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稀有金属及稀土金属材料行业商业计划书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稀有金属及稀土金属材料行业商业计划书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稀有金属及稀土金属材料行业商业计划书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稀有金属及稀土金属材料行业商业计划书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稀有金属及稀土金属材料行业商业计划书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4377F4"/>
    <w:rsid w:val="2A4377F4"/>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27161021111006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2024-02-27T08:30:00Z</dcterms:created>
  <dcterms:modified xsi:type="dcterms:W3CDTF">2024-02-27T08:30:28Z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E85296BF5274438CBAE5DD2AD3CBBE62_11</vt:lpwstr>
  </property>
  <property fmtid="{D5CDD505-2E9C-101B-9397-08002B2CF9AE}" pid="3" name="KSOProductBuildVer">
    <vt:lpwstr>2052-12.1.0.16250</vt:lpwstr>
  </property>
</Properties>
</file>