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甘露醇项目计划设计方案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44" w:history="1">
        <w:r>
          <w:rPr>
            <w:rFonts w:ascii="仿宋" w:eastAsia="仿宋" w:hAnsi="仿宋" w:cs="仿宋" w:hint="eastAsia"/>
            <w:lang w:eastAsia="zh-CN"/>
          </w:rPr>
          <w:t>概论</w:t>
        </w:r>
        <w:r>
          <w:tab/>
        </w:r>
        <w:r>
          <w:fldChar w:fldCharType="begin"/>
        </w:r>
        <w:r>
          <w:instrText xml:space="preserve"> PAGEREF _Toc20344 \h </w:instrText>
        </w:r>
        <w:r>
          <w:fldChar w:fldCharType="separate"/>
        </w:r>
        <w:r>
          <w:t>3</w:t>
        </w:r>
        <w:r>
          <w:fldChar w:fldCharType="end"/>
        </w:r>
      </w:hyperlink>
    </w:p>
    <w:p>
      <w:pPr>
        <w:pStyle w:val="TOC1"/>
        <w:tabs>
          <w:tab w:val="right" w:leader="dot" w:pos="8306"/>
        </w:tabs>
      </w:pPr>
      <w:hyperlink w:anchor="_Toc1155" w:history="1">
        <w:r>
          <w:rPr>
            <w:rFonts w:ascii="仿宋" w:eastAsia="仿宋" w:hAnsi="仿宋" w:cs="仿宋" w:hint="eastAsia"/>
            <w:lang w:eastAsia="zh-CN"/>
          </w:rPr>
          <w:t>一、甘露醇项目概论</w:t>
        </w:r>
        <w:r>
          <w:tab/>
        </w:r>
        <w:r>
          <w:fldChar w:fldCharType="begin"/>
        </w:r>
        <w:r>
          <w:instrText xml:space="preserve"> PAGEREF _Toc1155 \h </w:instrText>
        </w:r>
        <w:r>
          <w:fldChar w:fldCharType="separate"/>
        </w:r>
        <w:r>
          <w:t>3</w:t>
        </w:r>
        <w:r>
          <w:fldChar w:fldCharType="end"/>
        </w:r>
      </w:hyperlink>
    </w:p>
    <w:p>
      <w:pPr>
        <w:pStyle w:val="TOC2"/>
        <w:tabs>
          <w:tab w:val="right" w:leader="dot" w:pos="8306"/>
        </w:tabs>
      </w:pPr>
      <w:hyperlink w:anchor="_Toc25345" w:history="1">
        <w:r>
          <w:rPr>
            <w:rFonts w:ascii="仿宋" w:eastAsia="仿宋" w:hAnsi="仿宋" w:cs="仿宋" w:hint="eastAsia"/>
            <w:lang w:eastAsia="zh-CN"/>
          </w:rPr>
          <w:t>(一)、甘露醇项目概况</w:t>
        </w:r>
        <w:r>
          <w:tab/>
        </w:r>
        <w:r>
          <w:fldChar w:fldCharType="begin"/>
        </w:r>
        <w:r>
          <w:instrText xml:space="preserve"> PAGEREF _Toc25345 \h </w:instrText>
        </w:r>
        <w:r>
          <w:fldChar w:fldCharType="separate"/>
        </w:r>
        <w:r>
          <w:t>3</w:t>
        </w:r>
        <w:r>
          <w:fldChar w:fldCharType="end"/>
        </w:r>
      </w:hyperlink>
    </w:p>
    <w:p>
      <w:pPr>
        <w:pStyle w:val="TOC2"/>
        <w:tabs>
          <w:tab w:val="right" w:leader="dot" w:pos="8306"/>
        </w:tabs>
      </w:pPr>
      <w:hyperlink w:anchor="_Toc4059" w:history="1">
        <w:r>
          <w:rPr>
            <w:rFonts w:ascii="仿宋" w:eastAsia="仿宋" w:hAnsi="仿宋" w:cs="仿宋" w:hint="eastAsia"/>
            <w:lang w:eastAsia="zh-CN"/>
          </w:rPr>
          <w:t>(二)、甘露醇项目目标</w:t>
        </w:r>
        <w:r>
          <w:tab/>
        </w:r>
        <w:r>
          <w:fldChar w:fldCharType="begin"/>
        </w:r>
        <w:r>
          <w:instrText xml:space="preserve"> PAGEREF _Toc4059 \h </w:instrText>
        </w:r>
        <w:r>
          <w:fldChar w:fldCharType="separate"/>
        </w:r>
        <w:r>
          <w:t>5</w:t>
        </w:r>
        <w:r>
          <w:fldChar w:fldCharType="end"/>
        </w:r>
      </w:hyperlink>
    </w:p>
    <w:p>
      <w:pPr>
        <w:pStyle w:val="TOC2"/>
        <w:tabs>
          <w:tab w:val="right" w:leader="dot" w:pos="8306"/>
        </w:tabs>
      </w:pPr>
      <w:hyperlink w:anchor="_Toc11455" w:history="1">
        <w:r>
          <w:rPr>
            <w:rFonts w:ascii="仿宋" w:eastAsia="仿宋" w:hAnsi="仿宋" w:cs="仿宋" w:hint="eastAsia"/>
            <w:lang w:eastAsia="zh-CN"/>
          </w:rPr>
          <w:t>(三)、甘露醇项目提出的理由</w:t>
        </w:r>
        <w:r>
          <w:tab/>
        </w:r>
        <w:r>
          <w:fldChar w:fldCharType="begin"/>
        </w:r>
        <w:r>
          <w:instrText xml:space="preserve"> PAGEREF _Toc11455 \h </w:instrText>
        </w:r>
        <w:r>
          <w:fldChar w:fldCharType="separate"/>
        </w:r>
        <w:r>
          <w:t>6</w:t>
        </w:r>
        <w:r>
          <w:fldChar w:fldCharType="end"/>
        </w:r>
      </w:hyperlink>
    </w:p>
    <w:p>
      <w:pPr>
        <w:pStyle w:val="TOC2"/>
        <w:tabs>
          <w:tab w:val="right" w:leader="dot" w:pos="8306"/>
        </w:tabs>
      </w:pPr>
      <w:hyperlink w:anchor="_Toc13932" w:history="1">
        <w:r>
          <w:rPr>
            <w:rFonts w:ascii="仿宋" w:eastAsia="仿宋" w:hAnsi="仿宋" w:cs="仿宋" w:hint="eastAsia"/>
            <w:lang w:eastAsia="zh-CN"/>
          </w:rPr>
          <w:t>(四)、甘露醇项目意义</w:t>
        </w:r>
        <w:r>
          <w:tab/>
        </w:r>
        <w:r>
          <w:fldChar w:fldCharType="begin"/>
        </w:r>
        <w:r>
          <w:instrText xml:space="preserve"> PAGEREF _Toc13932 \h </w:instrText>
        </w:r>
        <w:r>
          <w:fldChar w:fldCharType="separate"/>
        </w:r>
        <w:r>
          <w:t>8</w:t>
        </w:r>
        <w:r>
          <w:fldChar w:fldCharType="end"/>
        </w:r>
      </w:hyperlink>
    </w:p>
    <w:p>
      <w:pPr>
        <w:pStyle w:val="TOC2"/>
        <w:tabs>
          <w:tab w:val="right" w:leader="dot" w:pos="8306"/>
        </w:tabs>
      </w:pPr>
      <w:hyperlink w:anchor="_Toc22606" w:history="1">
        <w:r>
          <w:rPr>
            <w:rFonts w:ascii="仿宋" w:eastAsia="仿宋" w:hAnsi="仿宋" w:cs="仿宋" w:hint="eastAsia"/>
            <w:lang w:eastAsia="zh-CN"/>
          </w:rPr>
          <w:t>(五)、甘露醇项目背景</w:t>
        </w:r>
        <w:r>
          <w:tab/>
        </w:r>
        <w:r>
          <w:fldChar w:fldCharType="begin"/>
        </w:r>
        <w:r>
          <w:instrText xml:space="preserve"> PAGEREF _Toc22606 \h </w:instrText>
        </w:r>
        <w:r>
          <w:fldChar w:fldCharType="separate"/>
        </w:r>
        <w:r>
          <w:t>8</w:t>
        </w:r>
        <w:r>
          <w:fldChar w:fldCharType="end"/>
        </w:r>
      </w:hyperlink>
    </w:p>
    <w:p>
      <w:pPr>
        <w:pStyle w:val="TOC1"/>
        <w:tabs>
          <w:tab w:val="right" w:leader="dot" w:pos="8306"/>
        </w:tabs>
      </w:pPr>
      <w:hyperlink w:anchor="_Toc22040" w:history="1">
        <w:r>
          <w:rPr>
            <w:rFonts w:ascii="仿宋" w:eastAsia="仿宋" w:hAnsi="仿宋" w:cs="仿宋" w:hint="eastAsia"/>
            <w:lang w:eastAsia="zh-CN"/>
          </w:rPr>
          <w:t>二、甘露醇项目土建工程</w:t>
        </w:r>
        <w:r>
          <w:tab/>
        </w:r>
        <w:r>
          <w:fldChar w:fldCharType="begin"/>
        </w:r>
        <w:r>
          <w:instrText xml:space="preserve"> PAGEREF _Toc22040 \h </w:instrText>
        </w:r>
        <w:r>
          <w:fldChar w:fldCharType="separate"/>
        </w:r>
        <w:r>
          <w:t>9</w:t>
        </w:r>
        <w:r>
          <w:fldChar w:fldCharType="end"/>
        </w:r>
      </w:hyperlink>
    </w:p>
    <w:p>
      <w:pPr>
        <w:pStyle w:val="TOC2"/>
        <w:tabs>
          <w:tab w:val="right" w:leader="dot" w:pos="8306"/>
        </w:tabs>
      </w:pPr>
      <w:hyperlink w:anchor="_Toc4568" w:history="1">
        <w:r>
          <w:rPr>
            <w:rFonts w:ascii="仿宋" w:eastAsia="仿宋" w:hAnsi="仿宋" w:cs="仿宋" w:hint="eastAsia"/>
            <w:lang w:eastAsia="zh-CN"/>
          </w:rPr>
          <w:t>(一)、建筑工程设计原则</w:t>
        </w:r>
        <w:r>
          <w:tab/>
        </w:r>
        <w:r>
          <w:fldChar w:fldCharType="begin"/>
        </w:r>
        <w:r>
          <w:instrText xml:space="preserve"> PAGEREF _Toc4568 \h </w:instrText>
        </w:r>
        <w:r>
          <w:fldChar w:fldCharType="separate"/>
        </w:r>
        <w:r>
          <w:t>9</w:t>
        </w:r>
        <w:r>
          <w:fldChar w:fldCharType="end"/>
        </w:r>
      </w:hyperlink>
    </w:p>
    <w:p>
      <w:pPr>
        <w:pStyle w:val="TOC2"/>
        <w:tabs>
          <w:tab w:val="right" w:leader="dot" w:pos="8306"/>
        </w:tabs>
      </w:pPr>
      <w:hyperlink w:anchor="_Toc24817" w:history="1">
        <w:r>
          <w:rPr>
            <w:rFonts w:ascii="仿宋" w:eastAsia="仿宋" w:hAnsi="仿宋" w:cs="仿宋" w:hint="eastAsia"/>
            <w:lang w:eastAsia="zh-CN"/>
          </w:rPr>
          <w:t>(二)、土建工程设计年限及安全等级</w:t>
        </w:r>
        <w:r>
          <w:tab/>
        </w:r>
        <w:r>
          <w:fldChar w:fldCharType="begin"/>
        </w:r>
        <w:r>
          <w:instrText xml:space="preserve"> PAGEREF _Toc24817 \h </w:instrText>
        </w:r>
        <w:r>
          <w:fldChar w:fldCharType="separate"/>
        </w:r>
        <w:r>
          <w:t>10</w:t>
        </w:r>
        <w:r>
          <w:fldChar w:fldCharType="end"/>
        </w:r>
      </w:hyperlink>
    </w:p>
    <w:p>
      <w:pPr>
        <w:pStyle w:val="TOC2"/>
        <w:tabs>
          <w:tab w:val="right" w:leader="dot" w:pos="8306"/>
        </w:tabs>
      </w:pPr>
      <w:hyperlink w:anchor="_Toc18313" w:history="1">
        <w:r>
          <w:rPr>
            <w:rFonts w:ascii="仿宋" w:eastAsia="仿宋" w:hAnsi="仿宋" w:cs="仿宋" w:hint="eastAsia"/>
            <w:lang w:eastAsia="zh-CN"/>
          </w:rPr>
          <w:t>(三)、建筑工程设计总体要求</w:t>
        </w:r>
        <w:r>
          <w:tab/>
        </w:r>
        <w:r>
          <w:fldChar w:fldCharType="begin"/>
        </w:r>
        <w:r>
          <w:instrText xml:space="preserve"> PAGEREF _Toc18313 \h </w:instrText>
        </w:r>
        <w:r>
          <w:fldChar w:fldCharType="separate"/>
        </w:r>
        <w:r>
          <w:t>12</w:t>
        </w:r>
        <w:r>
          <w:fldChar w:fldCharType="end"/>
        </w:r>
      </w:hyperlink>
    </w:p>
    <w:p>
      <w:pPr>
        <w:pStyle w:val="TOC2"/>
        <w:tabs>
          <w:tab w:val="right" w:leader="dot" w:pos="8306"/>
        </w:tabs>
      </w:pPr>
      <w:hyperlink w:anchor="_Toc18250" w:history="1">
        <w:r>
          <w:rPr>
            <w:rFonts w:ascii="仿宋" w:eastAsia="仿宋" w:hAnsi="仿宋" w:cs="仿宋" w:hint="eastAsia"/>
            <w:lang w:eastAsia="zh-CN"/>
          </w:rPr>
          <w:t>(四)、土建工程建设指标</w:t>
        </w:r>
        <w:r>
          <w:tab/>
        </w:r>
        <w:r>
          <w:fldChar w:fldCharType="begin"/>
        </w:r>
        <w:r>
          <w:instrText xml:space="preserve"> PAGEREF _Toc18250 \h </w:instrText>
        </w:r>
        <w:r>
          <w:fldChar w:fldCharType="separate"/>
        </w:r>
        <w:r>
          <w:t>12</w:t>
        </w:r>
        <w:r>
          <w:fldChar w:fldCharType="end"/>
        </w:r>
      </w:hyperlink>
    </w:p>
    <w:p>
      <w:pPr>
        <w:pStyle w:val="TOC1"/>
        <w:tabs>
          <w:tab w:val="right" w:leader="dot" w:pos="8306"/>
        </w:tabs>
      </w:pPr>
      <w:hyperlink w:anchor="_Toc24537" w:history="1">
        <w:r>
          <w:rPr>
            <w:rFonts w:ascii="仿宋" w:eastAsia="仿宋" w:hAnsi="仿宋" w:cs="仿宋" w:hint="eastAsia"/>
            <w:lang w:eastAsia="zh-CN"/>
          </w:rPr>
          <w:t>三、工艺说明</w:t>
        </w:r>
        <w:r>
          <w:tab/>
        </w:r>
        <w:r>
          <w:fldChar w:fldCharType="begin"/>
        </w:r>
        <w:r>
          <w:instrText xml:space="preserve"> PAGEREF _Toc24537 \h </w:instrText>
        </w:r>
        <w:r>
          <w:fldChar w:fldCharType="separate"/>
        </w:r>
        <w:r>
          <w:t>13</w:t>
        </w:r>
        <w:r>
          <w:fldChar w:fldCharType="end"/>
        </w:r>
      </w:hyperlink>
    </w:p>
    <w:p>
      <w:pPr>
        <w:pStyle w:val="TOC2"/>
        <w:tabs>
          <w:tab w:val="right" w:leader="dot" w:pos="8306"/>
        </w:tabs>
      </w:pPr>
      <w:hyperlink w:anchor="_Toc30565" w:history="1">
        <w:r>
          <w:rPr>
            <w:rFonts w:ascii="仿宋" w:eastAsia="仿宋" w:hAnsi="仿宋" w:cs="仿宋" w:hint="eastAsia"/>
            <w:lang w:eastAsia="zh-CN"/>
          </w:rPr>
          <w:t>(一)、技术管理特点</w:t>
        </w:r>
        <w:r>
          <w:tab/>
        </w:r>
        <w:r>
          <w:fldChar w:fldCharType="begin"/>
        </w:r>
        <w:r>
          <w:instrText xml:space="preserve"> PAGEREF _Toc30565 \h </w:instrText>
        </w:r>
        <w:r>
          <w:fldChar w:fldCharType="separate"/>
        </w:r>
        <w:r>
          <w:t>13</w:t>
        </w:r>
        <w:r>
          <w:fldChar w:fldCharType="end"/>
        </w:r>
      </w:hyperlink>
    </w:p>
    <w:p>
      <w:pPr>
        <w:pStyle w:val="TOC2"/>
        <w:tabs>
          <w:tab w:val="right" w:leader="dot" w:pos="8306"/>
        </w:tabs>
      </w:pPr>
      <w:hyperlink w:anchor="_Toc21256" w:history="1">
        <w:r>
          <w:rPr>
            <w:rFonts w:ascii="仿宋" w:eastAsia="仿宋" w:hAnsi="仿宋" w:cs="仿宋" w:hint="eastAsia"/>
            <w:lang w:eastAsia="zh-CN"/>
          </w:rPr>
          <w:t>(二)、甘露醇项目工艺技术设计方案</w:t>
        </w:r>
        <w:r>
          <w:tab/>
        </w:r>
        <w:r>
          <w:fldChar w:fldCharType="begin"/>
        </w:r>
        <w:r>
          <w:instrText xml:space="preserve"> PAGEREF _Toc21256 \h </w:instrText>
        </w:r>
        <w:r>
          <w:fldChar w:fldCharType="separate"/>
        </w:r>
        <w:r>
          <w:t>14</w:t>
        </w:r>
        <w:r>
          <w:fldChar w:fldCharType="end"/>
        </w:r>
      </w:hyperlink>
    </w:p>
    <w:p>
      <w:pPr>
        <w:pStyle w:val="TOC2"/>
        <w:tabs>
          <w:tab w:val="right" w:leader="dot" w:pos="8306"/>
        </w:tabs>
      </w:pPr>
      <w:hyperlink w:anchor="_Toc18300" w:history="1">
        <w:r>
          <w:rPr>
            <w:rFonts w:ascii="仿宋" w:eastAsia="仿宋" w:hAnsi="仿宋" w:cs="仿宋" w:hint="eastAsia"/>
            <w:lang w:eastAsia="zh-CN"/>
          </w:rPr>
          <w:t>(三)、设备选型方案</w:t>
        </w:r>
        <w:r>
          <w:tab/>
        </w:r>
        <w:r>
          <w:fldChar w:fldCharType="begin"/>
        </w:r>
        <w:r>
          <w:instrText xml:space="preserve"> PAGEREF _Toc18300 \h </w:instrText>
        </w:r>
        <w:r>
          <w:fldChar w:fldCharType="separate"/>
        </w:r>
        <w:r>
          <w:t>15</w:t>
        </w:r>
        <w:r>
          <w:fldChar w:fldCharType="end"/>
        </w:r>
      </w:hyperlink>
    </w:p>
    <w:p>
      <w:pPr>
        <w:pStyle w:val="TOC1"/>
        <w:tabs>
          <w:tab w:val="right" w:leader="dot" w:pos="8306"/>
        </w:tabs>
      </w:pPr>
      <w:hyperlink w:anchor="_Toc18805" w:history="1">
        <w:r>
          <w:rPr>
            <w:rFonts w:ascii="仿宋" w:eastAsia="仿宋" w:hAnsi="仿宋" w:cs="仿宋" w:hint="eastAsia"/>
            <w:lang w:eastAsia="zh-CN"/>
          </w:rPr>
          <w:t>四、甘露醇项目绩效评估</w:t>
        </w:r>
        <w:r>
          <w:tab/>
        </w:r>
        <w:r>
          <w:fldChar w:fldCharType="begin"/>
        </w:r>
        <w:r>
          <w:instrText xml:space="preserve"> PAGEREF _Toc18805 \h </w:instrText>
        </w:r>
        <w:r>
          <w:fldChar w:fldCharType="separate"/>
        </w:r>
        <w:r>
          <w:t>16</w:t>
        </w:r>
        <w:r>
          <w:fldChar w:fldCharType="end"/>
        </w:r>
      </w:hyperlink>
    </w:p>
    <w:p>
      <w:pPr>
        <w:pStyle w:val="TOC2"/>
        <w:tabs>
          <w:tab w:val="right" w:leader="dot" w:pos="8306"/>
        </w:tabs>
      </w:pPr>
      <w:hyperlink w:anchor="_Toc1340" w:history="1">
        <w:r>
          <w:rPr>
            <w:rFonts w:ascii="仿宋" w:eastAsia="仿宋" w:hAnsi="仿宋" w:cs="仿宋" w:hint="eastAsia"/>
            <w:lang w:eastAsia="zh-CN"/>
          </w:rPr>
          <w:t>(一)、绩效评估指标</w:t>
        </w:r>
        <w:r>
          <w:tab/>
        </w:r>
        <w:r>
          <w:fldChar w:fldCharType="begin"/>
        </w:r>
        <w:r>
          <w:instrText xml:space="preserve"> PAGEREF _Toc1340 \h </w:instrText>
        </w:r>
        <w:r>
          <w:fldChar w:fldCharType="separate"/>
        </w:r>
        <w:r>
          <w:t>16</w:t>
        </w:r>
        <w:r>
          <w:fldChar w:fldCharType="end"/>
        </w:r>
      </w:hyperlink>
    </w:p>
    <w:p>
      <w:pPr>
        <w:pStyle w:val="TOC2"/>
        <w:tabs>
          <w:tab w:val="right" w:leader="dot" w:pos="8306"/>
        </w:tabs>
      </w:pPr>
      <w:hyperlink w:anchor="_Toc11709" w:history="1">
        <w:r>
          <w:rPr>
            <w:rFonts w:ascii="仿宋" w:eastAsia="仿宋" w:hAnsi="仿宋" w:cs="仿宋" w:hint="eastAsia"/>
            <w:lang w:eastAsia="zh-CN"/>
          </w:rPr>
          <w:t>(二)、绩效评估方法</w:t>
        </w:r>
        <w:r>
          <w:tab/>
        </w:r>
        <w:r>
          <w:fldChar w:fldCharType="begin"/>
        </w:r>
        <w:r>
          <w:instrText xml:space="preserve"> PAGEREF _Toc11709 \h </w:instrText>
        </w:r>
        <w:r>
          <w:fldChar w:fldCharType="separate"/>
        </w:r>
        <w:r>
          <w:t>17</w:t>
        </w:r>
        <w:r>
          <w:fldChar w:fldCharType="end"/>
        </w:r>
      </w:hyperlink>
    </w:p>
    <w:p>
      <w:pPr>
        <w:pStyle w:val="TOC2"/>
        <w:tabs>
          <w:tab w:val="right" w:leader="dot" w:pos="8306"/>
        </w:tabs>
      </w:pPr>
      <w:hyperlink w:anchor="_Toc32235" w:history="1">
        <w:r>
          <w:rPr>
            <w:rFonts w:ascii="仿宋" w:eastAsia="仿宋" w:hAnsi="仿宋" w:cs="仿宋" w:hint="eastAsia"/>
            <w:lang w:eastAsia="zh-CN"/>
          </w:rPr>
          <w:t>(三)、绩效评估周期</w:t>
        </w:r>
        <w:r>
          <w:tab/>
        </w:r>
        <w:r>
          <w:fldChar w:fldCharType="begin"/>
        </w:r>
        <w:r>
          <w:instrText xml:space="preserve"> PAGEREF _Toc32235 \h </w:instrText>
        </w:r>
        <w:r>
          <w:fldChar w:fldCharType="separate"/>
        </w:r>
        <w:r>
          <w:t>18</w:t>
        </w:r>
        <w:r>
          <w:fldChar w:fldCharType="end"/>
        </w:r>
      </w:hyperlink>
    </w:p>
    <w:p>
      <w:pPr>
        <w:pStyle w:val="TOC1"/>
        <w:tabs>
          <w:tab w:val="right" w:leader="dot" w:pos="8306"/>
        </w:tabs>
      </w:pPr>
      <w:hyperlink w:anchor="_Toc22723" w:history="1">
        <w:r>
          <w:rPr>
            <w:rFonts w:ascii="仿宋" w:eastAsia="仿宋" w:hAnsi="仿宋" w:cs="仿宋" w:hint="eastAsia"/>
            <w:lang w:eastAsia="zh-CN"/>
          </w:rPr>
          <w:t>五、甘露醇项目选址可行性分析</w:t>
        </w:r>
        <w:r>
          <w:tab/>
        </w:r>
        <w:r>
          <w:fldChar w:fldCharType="begin"/>
        </w:r>
        <w:r>
          <w:instrText xml:space="preserve"> PAGEREF _Toc22723 \h </w:instrText>
        </w:r>
        <w:r>
          <w:fldChar w:fldCharType="separate"/>
        </w:r>
        <w:r>
          <w:t>19</w:t>
        </w:r>
        <w:r>
          <w:fldChar w:fldCharType="end"/>
        </w:r>
      </w:hyperlink>
    </w:p>
    <w:p>
      <w:pPr>
        <w:pStyle w:val="TOC2"/>
        <w:tabs>
          <w:tab w:val="right" w:leader="dot" w:pos="8306"/>
        </w:tabs>
      </w:pPr>
      <w:hyperlink w:anchor="_Toc11459" w:history="1">
        <w:r>
          <w:rPr>
            <w:rFonts w:ascii="仿宋" w:eastAsia="仿宋" w:hAnsi="仿宋" w:cs="仿宋" w:hint="eastAsia"/>
            <w:lang w:eastAsia="zh-CN"/>
          </w:rPr>
          <w:t>(一)、甘露醇项目选址</w:t>
        </w:r>
        <w:r>
          <w:tab/>
        </w:r>
        <w:r>
          <w:fldChar w:fldCharType="begin"/>
        </w:r>
        <w:r>
          <w:instrText xml:space="preserve"> PAGEREF _Toc11459 \h </w:instrText>
        </w:r>
        <w:r>
          <w:fldChar w:fldCharType="separate"/>
        </w:r>
        <w:r>
          <w:t>19</w:t>
        </w:r>
        <w:r>
          <w:fldChar w:fldCharType="end"/>
        </w:r>
      </w:hyperlink>
    </w:p>
    <w:p>
      <w:pPr>
        <w:pStyle w:val="TOC2"/>
        <w:tabs>
          <w:tab w:val="right" w:leader="dot" w:pos="8306"/>
        </w:tabs>
      </w:pPr>
      <w:hyperlink w:anchor="_Toc28437" w:history="1">
        <w:r>
          <w:rPr>
            <w:rFonts w:ascii="仿宋" w:eastAsia="仿宋" w:hAnsi="仿宋" w:cs="仿宋" w:hint="eastAsia"/>
            <w:lang w:eastAsia="zh-CN"/>
          </w:rPr>
          <w:t>(二)、用地控制指标</w:t>
        </w:r>
        <w:r>
          <w:tab/>
        </w:r>
        <w:r>
          <w:fldChar w:fldCharType="begin"/>
        </w:r>
        <w:r>
          <w:instrText xml:space="preserve"> PAGEREF _Toc28437 \h </w:instrText>
        </w:r>
        <w:r>
          <w:fldChar w:fldCharType="separate"/>
        </w:r>
        <w:r>
          <w:t>19</w:t>
        </w:r>
        <w:r>
          <w:fldChar w:fldCharType="end"/>
        </w:r>
      </w:hyperlink>
    </w:p>
    <w:p>
      <w:pPr>
        <w:pStyle w:val="TOC2"/>
        <w:tabs>
          <w:tab w:val="right" w:leader="dot" w:pos="8306"/>
        </w:tabs>
      </w:pPr>
      <w:hyperlink w:anchor="_Toc26972" w:history="1">
        <w:r>
          <w:rPr>
            <w:rFonts w:ascii="仿宋" w:eastAsia="仿宋" w:hAnsi="仿宋" w:cs="仿宋" w:hint="eastAsia"/>
            <w:lang w:eastAsia="zh-CN"/>
          </w:rPr>
          <w:t>(三)、节约用地措施</w:t>
        </w:r>
        <w:r>
          <w:tab/>
        </w:r>
        <w:r>
          <w:fldChar w:fldCharType="begin"/>
        </w:r>
        <w:r>
          <w:instrText xml:space="preserve"> PAGEREF _Toc26972 \h </w:instrText>
        </w:r>
        <w:r>
          <w:fldChar w:fldCharType="separate"/>
        </w:r>
        <w:r>
          <w:t>21</w:t>
        </w:r>
        <w:r>
          <w:fldChar w:fldCharType="end"/>
        </w:r>
      </w:hyperlink>
    </w:p>
    <w:p>
      <w:pPr>
        <w:pStyle w:val="TOC2"/>
        <w:tabs>
          <w:tab w:val="right" w:leader="dot" w:pos="8306"/>
        </w:tabs>
      </w:pPr>
      <w:hyperlink w:anchor="_Toc577" w:history="1">
        <w:r>
          <w:rPr>
            <w:rFonts w:ascii="仿宋" w:eastAsia="仿宋" w:hAnsi="仿宋" w:cs="仿宋" w:hint="eastAsia"/>
            <w:lang w:eastAsia="zh-CN"/>
          </w:rPr>
          <w:t>(四)、总图布置方案</w:t>
        </w:r>
        <w:r>
          <w:tab/>
        </w:r>
        <w:r>
          <w:fldChar w:fldCharType="begin"/>
        </w:r>
        <w:r>
          <w:instrText xml:space="preserve"> PAGEREF _Toc577 \h </w:instrText>
        </w:r>
        <w:r>
          <w:fldChar w:fldCharType="separate"/>
        </w:r>
        <w:r>
          <w:t>22</w:t>
        </w:r>
        <w:r>
          <w:fldChar w:fldCharType="end"/>
        </w:r>
      </w:hyperlink>
    </w:p>
    <w:p>
      <w:pPr>
        <w:pStyle w:val="TOC2"/>
        <w:tabs>
          <w:tab w:val="right" w:leader="dot" w:pos="8306"/>
        </w:tabs>
      </w:pPr>
      <w:hyperlink w:anchor="_Toc32271" w:history="1">
        <w:r>
          <w:rPr>
            <w:rFonts w:ascii="仿宋" w:eastAsia="仿宋" w:hAnsi="仿宋" w:cs="仿宋" w:hint="eastAsia"/>
            <w:lang w:eastAsia="zh-CN"/>
          </w:rPr>
          <w:t>(五)、选址综合评价</w:t>
        </w:r>
        <w:r>
          <w:tab/>
        </w:r>
        <w:r>
          <w:fldChar w:fldCharType="begin"/>
        </w:r>
        <w:r>
          <w:instrText xml:space="preserve"> PAGEREF _Toc32271 \h </w:instrText>
        </w:r>
        <w:r>
          <w:fldChar w:fldCharType="separate"/>
        </w:r>
        <w:r>
          <w:t>23</w:t>
        </w:r>
        <w:r>
          <w:fldChar w:fldCharType="end"/>
        </w:r>
      </w:hyperlink>
    </w:p>
    <w:p>
      <w:pPr>
        <w:pStyle w:val="TOC1"/>
        <w:tabs>
          <w:tab w:val="right" w:leader="dot" w:pos="8306"/>
        </w:tabs>
      </w:pPr>
      <w:hyperlink w:anchor="_Toc24095" w:history="1">
        <w:r>
          <w:rPr>
            <w:rFonts w:ascii="仿宋" w:eastAsia="仿宋" w:hAnsi="仿宋" w:cs="仿宋" w:hint="eastAsia"/>
            <w:lang w:eastAsia="zh-CN"/>
          </w:rPr>
          <w:t>六、市场分析、调研</w:t>
        </w:r>
        <w:r>
          <w:tab/>
        </w:r>
        <w:r>
          <w:fldChar w:fldCharType="begin"/>
        </w:r>
        <w:r>
          <w:instrText xml:space="preserve"> PAGEREF _Toc24095 \h </w:instrText>
        </w:r>
        <w:r>
          <w:fldChar w:fldCharType="separate"/>
        </w:r>
        <w:r>
          <w:t>25</w:t>
        </w:r>
        <w:r>
          <w:fldChar w:fldCharType="end"/>
        </w:r>
      </w:hyperlink>
    </w:p>
    <w:p>
      <w:pPr>
        <w:pStyle w:val="TOC2"/>
        <w:tabs>
          <w:tab w:val="right" w:leader="dot" w:pos="8306"/>
        </w:tabs>
      </w:pPr>
      <w:hyperlink w:anchor="_Toc3763" w:history="1">
        <w:r>
          <w:rPr>
            <w:rFonts w:ascii="仿宋" w:eastAsia="仿宋" w:hAnsi="仿宋" w:cs="仿宋" w:hint="eastAsia"/>
            <w:lang w:eastAsia="zh-CN"/>
          </w:rPr>
          <w:t>(一)、甘露醇行业分析</w:t>
        </w:r>
        <w:r>
          <w:tab/>
        </w:r>
        <w:r>
          <w:fldChar w:fldCharType="begin"/>
        </w:r>
        <w:r>
          <w:instrText xml:space="preserve"> PAGEREF _Toc3763 \h </w:instrText>
        </w:r>
        <w:r>
          <w:fldChar w:fldCharType="separate"/>
        </w:r>
        <w:r>
          <w:t>25</w:t>
        </w:r>
        <w:r>
          <w:fldChar w:fldCharType="end"/>
        </w:r>
      </w:hyperlink>
    </w:p>
    <w:p>
      <w:pPr>
        <w:pStyle w:val="TOC2"/>
        <w:tabs>
          <w:tab w:val="right" w:leader="dot" w:pos="8306"/>
        </w:tabs>
      </w:pPr>
      <w:hyperlink w:anchor="_Toc26905" w:history="1">
        <w:r>
          <w:rPr>
            <w:rFonts w:ascii="仿宋" w:eastAsia="仿宋" w:hAnsi="仿宋" w:cs="仿宋" w:hint="eastAsia"/>
            <w:lang w:eastAsia="zh-CN"/>
          </w:rPr>
          <w:t>(二)、甘露醇市场分析预测</w:t>
        </w:r>
        <w:r>
          <w:tab/>
        </w:r>
        <w:r>
          <w:fldChar w:fldCharType="begin"/>
        </w:r>
        <w:r>
          <w:instrText xml:space="preserve"> PAGEREF _Toc26905 \h </w:instrText>
        </w:r>
        <w:r>
          <w:fldChar w:fldCharType="separate"/>
        </w:r>
        <w:r>
          <w:t>25</w:t>
        </w:r>
        <w:r>
          <w:fldChar w:fldCharType="end"/>
        </w:r>
      </w:hyperlink>
    </w:p>
    <w:p>
      <w:pPr>
        <w:pStyle w:val="TOC1"/>
        <w:tabs>
          <w:tab w:val="right" w:leader="dot" w:pos="8306"/>
        </w:tabs>
      </w:pPr>
      <w:hyperlink w:anchor="_Toc14899" w:history="1">
        <w:r>
          <w:rPr>
            <w:rFonts w:ascii="仿宋" w:eastAsia="仿宋" w:hAnsi="仿宋" w:cs="仿宋" w:hint="eastAsia"/>
            <w:lang w:eastAsia="zh-CN"/>
          </w:rPr>
          <w:t>七、甘露醇项目财务管理</w:t>
        </w:r>
        <w:r>
          <w:tab/>
        </w:r>
        <w:r>
          <w:fldChar w:fldCharType="begin"/>
        </w:r>
        <w:r>
          <w:instrText xml:space="preserve"> PAGEREF _Toc14899 \h </w:instrText>
        </w:r>
        <w:r>
          <w:fldChar w:fldCharType="separate"/>
        </w:r>
        <w:r>
          <w:t>26</w:t>
        </w:r>
        <w:r>
          <w:fldChar w:fldCharType="end"/>
        </w:r>
      </w:hyperlink>
    </w:p>
    <w:p>
      <w:pPr>
        <w:pStyle w:val="TOC2"/>
        <w:tabs>
          <w:tab w:val="right" w:leader="dot" w:pos="8306"/>
        </w:tabs>
      </w:pPr>
      <w:hyperlink w:anchor="_Toc30705" w:history="1">
        <w:r>
          <w:rPr>
            <w:rFonts w:ascii="仿宋" w:eastAsia="仿宋" w:hAnsi="仿宋" w:cs="仿宋" w:hint="eastAsia"/>
            <w:lang w:eastAsia="zh-CN"/>
          </w:rPr>
          <w:t>(一)、资金需求大</w:t>
        </w:r>
        <w:r>
          <w:tab/>
        </w:r>
        <w:r>
          <w:fldChar w:fldCharType="begin"/>
        </w:r>
        <w:r>
          <w:instrText xml:space="preserve"> PAGEREF _Toc30705 \h </w:instrText>
        </w:r>
        <w:r>
          <w:fldChar w:fldCharType="separate"/>
        </w:r>
        <w:r>
          <w:t>26</w:t>
        </w:r>
        <w:r>
          <w:fldChar w:fldCharType="end"/>
        </w:r>
      </w:hyperlink>
    </w:p>
    <w:p>
      <w:pPr>
        <w:pStyle w:val="TOC2"/>
        <w:tabs>
          <w:tab w:val="right" w:leader="dot" w:pos="8306"/>
        </w:tabs>
      </w:pPr>
      <w:hyperlink w:anchor="_Toc30146" w:history="1">
        <w:r>
          <w:rPr>
            <w:rFonts w:ascii="仿宋" w:eastAsia="仿宋" w:hAnsi="仿宋" w:cs="仿宋" w:hint="eastAsia"/>
            <w:lang w:eastAsia="zh-CN"/>
          </w:rPr>
          <w:t>(二)、研发周期长</w:t>
        </w:r>
        <w:r>
          <w:tab/>
        </w:r>
        <w:r>
          <w:fldChar w:fldCharType="begin"/>
        </w:r>
        <w:r>
          <w:instrText xml:space="preserve"> PAGEREF _Toc30146 \h </w:instrText>
        </w:r>
        <w:r>
          <w:fldChar w:fldCharType="separate"/>
        </w:r>
        <w:r>
          <w:t>27</w:t>
        </w:r>
        <w:r>
          <w:fldChar w:fldCharType="end"/>
        </w:r>
      </w:hyperlink>
    </w:p>
    <w:p>
      <w:pPr>
        <w:pStyle w:val="TOC2"/>
        <w:tabs>
          <w:tab w:val="right" w:leader="dot" w:pos="8306"/>
        </w:tabs>
      </w:pPr>
      <w:hyperlink w:anchor="_Toc14499" w:history="1">
        <w:r>
          <w:rPr>
            <w:rFonts w:ascii="仿宋" w:eastAsia="仿宋" w:hAnsi="仿宋" w:cs="仿宋" w:hint="eastAsia"/>
            <w:lang w:eastAsia="zh-CN"/>
          </w:rPr>
          <w:t>(三)、市场风险大</w:t>
        </w:r>
        <w:r>
          <w:tab/>
        </w:r>
        <w:r>
          <w:fldChar w:fldCharType="begin"/>
        </w:r>
        <w:r>
          <w:instrText xml:space="preserve"> PAGEREF _Toc14499 \h </w:instrText>
        </w:r>
        <w:r>
          <w:fldChar w:fldCharType="separate"/>
        </w:r>
        <w:r>
          <w:t>29</w:t>
        </w:r>
        <w:r>
          <w:fldChar w:fldCharType="end"/>
        </w:r>
      </w:hyperlink>
    </w:p>
    <w:p>
      <w:pPr>
        <w:pStyle w:val="TOC2"/>
        <w:tabs>
          <w:tab w:val="right" w:leader="dot" w:pos="8306"/>
        </w:tabs>
      </w:pPr>
      <w:hyperlink w:anchor="_Toc22199" w:history="1">
        <w:r>
          <w:rPr>
            <w:rFonts w:ascii="仿宋" w:eastAsia="仿宋" w:hAnsi="仿宋" w:cs="仿宋" w:hint="eastAsia"/>
            <w:lang w:eastAsia="zh-CN"/>
          </w:rPr>
          <w:t>(四)、利润率高</w:t>
        </w:r>
        <w:r>
          <w:tab/>
        </w:r>
        <w:r>
          <w:fldChar w:fldCharType="begin"/>
        </w:r>
        <w:r>
          <w:instrText xml:space="preserve"> PAGEREF _Toc22199 \h </w:instrText>
        </w:r>
        <w:r>
          <w:fldChar w:fldCharType="separate"/>
        </w:r>
        <w:r>
          <w:t>31</w:t>
        </w:r>
        <w:r>
          <w:fldChar w:fldCharType="end"/>
        </w:r>
      </w:hyperlink>
    </w:p>
    <w:p>
      <w:pPr>
        <w:pStyle w:val="TOC1"/>
        <w:tabs>
          <w:tab w:val="right" w:leader="dot" w:pos="8306"/>
        </w:tabs>
      </w:pPr>
      <w:hyperlink w:anchor="_Toc13640" w:history="1">
        <w:r>
          <w:rPr>
            <w:rFonts w:ascii="仿宋" w:eastAsia="仿宋" w:hAnsi="仿宋" w:cs="仿宋" w:hint="eastAsia"/>
            <w:lang w:eastAsia="zh-CN"/>
          </w:rPr>
          <w:t>八、甘露醇项目人力资源管理</w:t>
        </w:r>
        <w:r>
          <w:tab/>
        </w:r>
        <w:r>
          <w:fldChar w:fldCharType="begin"/>
        </w:r>
        <w:r>
          <w:instrText xml:space="preserve"> PAGEREF _Toc13640 \h </w:instrText>
        </w:r>
        <w:r>
          <w:fldChar w:fldCharType="separate"/>
        </w:r>
        <w:r>
          <w:t>33</w:t>
        </w:r>
        <w:r>
          <w:fldChar w:fldCharType="end"/>
        </w:r>
      </w:hyperlink>
    </w:p>
    <w:p>
      <w:pPr>
        <w:pStyle w:val="TOC2"/>
        <w:tabs>
          <w:tab w:val="right" w:leader="dot" w:pos="8306"/>
        </w:tabs>
      </w:pPr>
      <w:hyperlink w:anchor="_Toc26719" w:history="1">
        <w:r>
          <w:rPr>
            <w:rFonts w:ascii="仿宋" w:eastAsia="仿宋" w:hAnsi="仿宋" w:cs="仿宋" w:hint="eastAsia"/>
            <w:lang w:eastAsia="zh-CN"/>
          </w:rPr>
          <w:t>(一)、建立健全的预算管理制度</w:t>
        </w:r>
        <w:r>
          <w:tab/>
        </w:r>
        <w:r>
          <w:fldChar w:fldCharType="begin"/>
        </w:r>
        <w:r>
          <w:instrText xml:space="preserve"> PAGEREF _Toc26719 \h </w:instrText>
        </w:r>
        <w:r>
          <w:fldChar w:fldCharType="separate"/>
        </w:r>
        <w:r>
          <w:t>33</w:t>
        </w:r>
        <w:r>
          <w:fldChar w:fldCharType="end"/>
        </w:r>
      </w:hyperlink>
    </w:p>
    <w:p>
      <w:pPr>
        <w:pStyle w:val="TOC2"/>
        <w:tabs>
          <w:tab w:val="right" w:leader="dot" w:pos="8306"/>
        </w:tabs>
      </w:pPr>
      <w:hyperlink w:anchor="_Toc14122" w:history="1">
        <w:r>
          <w:rPr>
            <w:rFonts w:ascii="仿宋" w:eastAsia="仿宋" w:hAnsi="仿宋" w:cs="仿宋" w:hint="eastAsia"/>
            <w:lang w:eastAsia="zh-CN"/>
          </w:rPr>
          <w:t>(二)、加强资金流动监控</w:t>
        </w:r>
        <w:r>
          <w:tab/>
        </w:r>
        <w:r>
          <w:fldChar w:fldCharType="begin"/>
        </w:r>
        <w:r>
          <w:instrText xml:space="preserve"> PAGEREF _Toc14122 \h </w:instrText>
        </w:r>
        <w:r>
          <w:fldChar w:fldCharType="separate"/>
        </w:r>
        <w:r>
          <w:t>35</w:t>
        </w:r>
        <w:r>
          <w:fldChar w:fldCharType="end"/>
        </w:r>
      </w:hyperlink>
    </w:p>
    <w:p>
      <w:pPr>
        <w:pStyle w:val="TOC2"/>
        <w:tabs>
          <w:tab w:val="right" w:leader="dot" w:pos="8306"/>
        </w:tabs>
      </w:pPr>
      <w:hyperlink w:anchor="_Toc21829" w:history="1">
        <w:r>
          <w:rPr>
            <w:rFonts w:ascii="仿宋" w:eastAsia="仿宋" w:hAnsi="仿宋" w:cs="仿宋" w:hint="eastAsia"/>
            <w:lang w:eastAsia="zh-CN"/>
          </w:rPr>
          <w:t>(三)、制定完善的风险控制机制</w:t>
        </w:r>
        <w:r>
          <w:tab/>
        </w:r>
        <w:r>
          <w:fldChar w:fldCharType="begin"/>
        </w:r>
        <w:r>
          <w:instrText xml:space="preserve"> PAGEREF _Toc21829 \h </w:instrText>
        </w:r>
        <w:r>
          <w:fldChar w:fldCharType="separate"/>
        </w:r>
        <w:r>
          <w:t>36</w:t>
        </w:r>
        <w:r>
          <w:fldChar w:fldCharType="end"/>
        </w:r>
      </w:hyperlink>
    </w:p>
    <w:p>
      <w:pPr>
        <w:pStyle w:val="TOC2"/>
        <w:tabs>
          <w:tab w:val="right" w:leader="dot" w:pos="8306"/>
        </w:tabs>
      </w:pPr>
      <w:hyperlink w:anchor="_Toc21358" w:history="1">
        <w:r>
          <w:rPr>
            <w:rFonts w:ascii="仿宋" w:eastAsia="仿宋" w:hAnsi="仿宋" w:cs="仿宋" w:hint="eastAsia"/>
            <w:lang w:eastAsia="zh-CN"/>
          </w:rPr>
          <w:t>(四)、优化成本管理</w:t>
        </w:r>
        <w:r>
          <w:tab/>
        </w:r>
        <w:r>
          <w:fldChar w:fldCharType="begin"/>
        </w:r>
        <w:r>
          <w:instrText xml:space="preserve"> PAGEREF _Toc21358 \h </w:instrText>
        </w:r>
        <w:r>
          <w:fldChar w:fldCharType="separate"/>
        </w:r>
        <w:r>
          <w:t>37</w:t>
        </w:r>
        <w:r>
          <w:fldChar w:fldCharType="end"/>
        </w:r>
      </w:hyperlink>
    </w:p>
    <w:p>
      <w:pPr>
        <w:pStyle w:val="TOC1"/>
        <w:tabs>
          <w:tab w:val="right" w:leader="dot" w:pos="8306"/>
        </w:tabs>
      </w:pPr>
      <w:hyperlink w:anchor="_Toc10169" w:history="1">
        <w:r>
          <w:rPr>
            <w:rFonts w:ascii="仿宋" w:eastAsia="仿宋" w:hAnsi="仿宋" w:cs="仿宋" w:hint="eastAsia"/>
            <w:lang w:eastAsia="zh-CN"/>
          </w:rPr>
          <w:t>九、甘露醇项目计划安排</w:t>
        </w:r>
        <w:r>
          <w:tab/>
        </w:r>
        <w:r>
          <w:fldChar w:fldCharType="begin"/>
        </w:r>
        <w:r>
          <w:instrText xml:space="preserve"> PAGEREF _Toc10169 \h </w:instrText>
        </w:r>
        <w:r>
          <w:fldChar w:fldCharType="separate"/>
        </w:r>
        <w:r>
          <w:t>39</w:t>
        </w:r>
        <w:r>
          <w:fldChar w:fldCharType="end"/>
        </w:r>
      </w:hyperlink>
    </w:p>
    <w:p>
      <w:pPr>
        <w:pStyle w:val="TOC2"/>
        <w:tabs>
          <w:tab w:val="right" w:leader="dot" w:pos="8306"/>
        </w:tabs>
      </w:pPr>
      <w:hyperlink w:anchor="_Toc30195" w:history="1">
        <w:r>
          <w:rPr>
            <w:rFonts w:ascii="仿宋" w:eastAsia="仿宋" w:hAnsi="仿宋" w:cs="仿宋" w:hint="eastAsia"/>
            <w:lang w:eastAsia="zh-CN"/>
          </w:rPr>
          <w:t>(一)、建设周期</w:t>
        </w:r>
        <w:r>
          <w:tab/>
        </w:r>
        <w:r>
          <w:fldChar w:fldCharType="begin"/>
        </w:r>
        <w:r>
          <w:instrText xml:space="preserve"> PAGEREF _Toc30195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16" w:history="1">
        <w:r>
          <w:rPr>
            <w:rFonts w:ascii="仿宋" w:eastAsia="仿宋" w:hAnsi="仿宋" w:cs="仿宋" w:hint="eastAsia"/>
            <w:lang w:eastAsia="zh-CN"/>
          </w:rPr>
          <w:t>(二)、建设进度</w:t>
        </w:r>
        <w:r>
          <w:tab/>
        </w:r>
        <w:r>
          <w:fldChar w:fldCharType="begin"/>
        </w:r>
        <w:r>
          <w:instrText xml:space="preserve"> PAGEREF _Toc17316 \h </w:instrText>
        </w:r>
        <w:r>
          <w:fldChar w:fldCharType="separate"/>
        </w:r>
        <w:r>
          <w:t>39</w:t>
        </w:r>
        <w:r>
          <w:fldChar w:fldCharType="end"/>
        </w:r>
      </w:hyperlink>
    </w:p>
    <w:p>
      <w:pPr>
        <w:pStyle w:val="TOC2"/>
        <w:tabs>
          <w:tab w:val="right" w:leader="dot" w:pos="8306"/>
        </w:tabs>
      </w:pPr>
      <w:hyperlink w:anchor="_Toc9313" w:history="1">
        <w:r>
          <w:rPr>
            <w:rFonts w:ascii="仿宋" w:eastAsia="仿宋" w:hAnsi="仿宋" w:cs="仿宋" w:hint="eastAsia"/>
            <w:lang w:eastAsia="zh-CN"/>
          </w:rPr>
          <w:t>(三)、进度安排注意事项</w:t>
        </w:r>
        <w:r>
          <w:tab/>
        </w:r>
        <w:r>
          <w:fldChar w:fldCharType="begin"/>
        </w:r>
        <w:r>
          <w:instrText xml:space="preserve"> PAGEREF _Toc9313 \h </w:instrText>
        </w:r>
        <w:r>
          <w:fldChar w:fldCharType="separate"/>
        </w:r>
        <w:r>
          <w:t>40</w:t>
        </w:r>
        <w:r>
          <w:fldChar w:fldCharType="end"/>
        </w:r>
      </w:hyperlink>
    </w:p>
    <w:p>
      <w:pPr>
        <w:pStyle w:val="TOC2"/>
        <w:tabs>
          <w:tab w:val="right" w:leader="dot" w:pos="8306"/>
        </w:tabs>
      </w:pPr>
      <w:hyperlink w:anchor="_Toc3052" w:history="1">
        <w:r>
          <w:rPr>
            <w:rFonts w:ascii="仿宋" w:eastAsia="仿宋" w:hAnsi="仿宋" w:cs="仿宋" w:hint="eastAsia"/>
            <w:lang w:eastAsia="zh-CN"/>
          </w:rPr>
          <w:t>(四)、人力资源配置</w:t>
        </w:r>
        <w:r>
          <w:tab/>
        </w:r>
        <w:r>
          <w:fldChar w:fldCharType="begin"/>
        </w:r>
        <w:r>
          <w:instrText xml:space="preserve"> PAGEREF _Toc3052 \h </w:instrText>
        </w:r>
        <w:r>
          <w:fldChar w:fldCharType="separate"/>
        </w:r>
        <w:r>
          <w:t>42</w:t>
        </w:r>
        <w:r>
          <w:fldChar w:fldCharType="end"/>
        </w:r>
      </w:hyperlink>
    </w:p>
    <w:p>
      <w:pPr>
        <w:pStyle w:val="TOC1"/>
        <w:tabs>
          <w:tab w:val="right" w:leader="dot" w:pos="8306"/>
        </w:tabs>
      </w:pPr>
      <w:hyperlink w:anchor="_Toc17019" w:history="1">
        <w:r>
          <w:rPr>
            <w:rFonts w:ascii="仿宋" w:eastAsia="仿宋" w:hAnsi="仿宋" w:cs="仿宋" w:hint="eastAsia"/>
            <w:lang w:eastAsia="zh-CN"/>
          </w:rPr>
          <w:t>十、甘露醇项目人力资源培养与发展</w:t>
        </w:r>
        <w:r>
          <w:tab/>
        </w:r>
        <w:r>
          <w:fldChar w:fldCharType="begin"/>
        </w:r>
        <w:r>
          <w:instrText xml:space="preserve"> PAGEREF _Toc17019 \h </w:instrText>
        </w:r>
        <w:r>
          <w:fldChar w:fldCharType="separate"/>
        </w:r>
        <w:r>
          <w:t>43</w:t>
        </w:r>
        <w:r>
          <w:fldChar w:fldCharType="end"/>
        </w:r>
      </w:hyperlink>
    </w:p>
    <w:p>
      <w:pPr>
        <w:pStyle w:val="TOC2"/>
        <w:tabs>
          <w:tab w:val="right" w:leader="dot" w:pos="8306"/>
        </w:tabs>
      </w:pPr>
      <w:hyperlink w:anchor="_Toc30699" w:history="1">
        <w:r>
          <w:rPr>
            <w:rFonts w:ascii="仿宋" w:eastAsia="仿宋" w:hAnsi="仿宋" w:cs="仿宋" w:hint="eastAsia"/>
            <w:lang w:eastAsia="zh-CN"/>
          </w:rPr>
          <w:t>(一)、人才需求与规划</w:t>
        </w:r>
        <w:r>
          <w:tab/>
        </w:r>
        <w:r>
          <w:fldChar w:fldCharType="begin"/>
        </w:r>
        <w:r>
          <w:instrText xml:space="preserve"> PAGEREF _Toc30699 \h </w:instrText>
        </w:r>
        <w:r>
          <w:fldChar w:fldCharType="separate"/>
        </w:r>
        <w:r>
          <w:t>43</w:t>
        </w:r>
        <w:r>
          <w:fldChar w:fldCharType="end"/>
        </w:r>
      </w:hyperlink>
    </w:p>
    <w:p>
      <w:pPr>
        <w:pStyle w:val="TOC2"/>
        <w:tabs>
          <w:tab w:val="right" w:leader="dot" w:pos="8306"/>
        </w:tabs>
      </w:pPr>
      <w:hyperlink w:anchor="_Toc10801" w:history="1">
        <w:r>
          <w:rPr>
            <w:rFonts w:ascii="仿宋" w:eastAsia="仿宋" w:hAnsi="仿宋" w:cs="仿宋" w:hint="eastAsia"/>
            <w:lang w:eastAsia="zh-CN"/>
          </w:rPr>
          <w:t>(二)、培训与发展计划</w:t>
        </w:r>
        <w:r>
          <w:tab/>
        </w:r>
        <w:r>
          <w:fldChar w:fldCharType="begin"/>
        </w:r>
        <w:r>
          <w:instrText xml:space="preserve"> PAGEREF _Toc10801 \h </w:instrText>
        </w:r>
        <w:r>
          <w:fldChar w:fldCharType="separate"/>
        </w:r>
        <w:r>
          <w:t>43</w:t>
        </w:r>
        <w:r>
          <w:fldChar w:fldCharType="end"/>
        </w:r>
      </w:hyperlink>
    </w:p>
    <w:p>
      <w:pPr>
        <w:pStyle w:val="TOC1"/>
        <w:tabs>
          <w:tab w:val="right" w:leader="dot" w:pos="8306"/>
        </w:tabs>
      </w:pPr>
      <w:hyperlink w:anchor="_Toc16850" w:history="1">
        <w:r>
          <w:rPr>
            <w:rFonts w:ascii="仿宋" w:eastAsia="仿宋" w:hAnsi="仿宋" w:cs="仿宋" w:hint="eastAsia"/>
            <w:lang w:eastAsia="zh-CN"/>
          </w:rPr>
          <w:t>十一、甘露醇项目投资规划</w:t>
        </w:r>
        <w:r>
          <w:tab/>
        </w:r>
        <w:r>
          <w:fldChar w:fldCharType="begin"/>
        </w:r>
        <w:r>
          <w:instrText xml:space="preserve"> PAGEREF _Toc16850 \h </w:instrText>
        </w:r>
        <w:r>
          <w:fldChar w:fldCharType="separate"/>
        </w:r>
        <w:r>
          <w:t>44</w:t>
        </w:r>
        <w:r>
          <w:fldChar w:fldCharType="end"/>
        </w:r>
      </w:hyperlink>
    </w:p>
    <w:p>
      <w:pPr>
        <w:pStyle w:val="TOC2"/>
        <w:tabs>
          <w:tab w:val="right" w:leader="dot" w:pos="8306"/>
        </w:tabs>
      </w:pPr>
      <w:hyperlink w:anchor="_Toc15617" w:history="1">
        <w:r>
          <w:rPr>
            <w:rFonts w:ascii="仿宋" w:eastAsia="仿宋" w:hAnsi="仿宋" w:cs="仿宋" w:hint="eastAsia"/>
            <w:lang w:eastAsia="zh-CN"/>
          </w:rPr>
          <w:t>(一)、甘露醇项目总投资估算</w:t>
        </w:r>
        <w:r>
          <w:tab/>
        </w:r>
        <w:r>
          <w:fldChar w:fldCharType="begin"/>
        </w:r>
        <w:r>
          <w:instrText xml:space="preserve"> PAGEREF _Toc15617 \h </w:instrText>
        </w:r>
        <w:r>
          <w:fldChar w:fldCharType="separate"/>
        </w:r>
        <w:r>
          <w:t>44</w:t>
        </w:r>
        <w:r>
          <w:fldChar w:fldCharType="end"/>
        </w:r>
      </w:hyperlink>
    </w:p>
    <w:p>
      <w:pPr>
        <w:pStyle w:val="TOC2"/>
        <w:tabs>
          <w:tab w:val="right" w:leader="dot" w:pos="8306"/>
        </w:tabs>
      </w:pPr>
      <w:hyperlink w:anchor="_Toc23790" w:history="1">
        <w:r>
          <w:rPr>
            <w:rFonts w:ascii="仿宋" w:eastAsia="仿宋" w:hAnsi="仿宋" w:cs="仿宋" w:hint="eastAsia"/>
            <w:lang w:eastAsia="zh-CN"/>
          </w:rPr>
          <w:t>(二)、资金筹措</w:t>
        </w:r>
        <w:r>
          <w:tab/>
        </w:r>
        <w:r>
          <w:fldChar w:fldCharType="begin"/>
        </w:r>
        <w:r>
          <w:instrText xml:space="preserve"> PAGEREF _Toc23790 \h </w:instrText>
        </w:r>
        <w:r>
          <w:fldChar w:fldCharType="separate"/>
        </w:r>
        <w:r>
          <w:t>45</w:t>
        </w:r>
        <w:r>
          <w:fldChar w:fldCharType="end"/>
        </w:r>
      </w:hyperlink>
    </w:p>
    <w:p>
      <w:pPr>
        <w:pStyle w:val="TOC1"/>
        <w:tabs>
          <w:tab w:val="right" w:leader="dot" w:pos="8306"/>
        </w:tabs>
      </w:pPr>
      <w:hyperlink w:anchor="_Toc426" w:history="1">
        <w:r>
          <w:rPr>
            <w:rFonts w:ascii="仿宋" w:eastAsia="仿宋" w:hAnsi="仿宋" w:cs="仿宋" w:hint="eastAsia"/>
            <w:lang w:eastAsia="zh-CN"/>
          </w:rPr>
          <w:t>十二、甘露醇项目环境影响分析</w:t>
        </w:r>
        <w:r>
          <w:tab/>
        </w:r>
        <w:r>
          <w:fldChar w:fldCharType="begin"/>
        </w:r>
        <w:r>
          <w:instrText xml:space="preserve"> PAGEREF _Toc426 \h </w:instrText>
        </w:r>
        <w:r>
          <w:fldChar w:fldCharType="separate"/>
        </w:r>
        <w:r>
          <w:t>46</w:t>
        </w:r>
        <w:r>
          <w:fldChar w:fldCharType="end"/>
        </w:r>
      </w:hyperlink>
    </w:p>
    <w:p>
      <w:pPr>
        <w:pStyle w:val="TOC2"/>
        <w:tabs>
          <w:tab w:val="right" w:leader="dot" w:pos="8306"/>
        </w:tabs>
      </w:pPr>
      <w:hyperlink w:anchor="_Toc6940" w:history="1">
        <w:r>
          <w:rPr>
            <w:rFonts w:ascii="仿宋" w:eastAsia="仿宋" w:hAnsi="仿宋" w:cs="仿宋" w:hint="eastAsia"/>
            <w:lang w:eastAsia="zh-CN"/>
          </w:rPr>
          <w:t>(一)、建设区域环境质量现状</w:t>
        </w:r>
        <w:r>
          <w:tab/>
        </w:r>
        <w:r>
          <w:fldChar w:fldCharType="begin"/>
        </w:r>
        <w:r>
          <w:instrText xml:space="preserve"> PAGEREF _Toc6940 \h </w:instrText>
        </w:r>
        <w:r>
          <w:fldChar w:fldCharType="separate"/>
        </w:r>
        <w:r>
          <w:t>46</w:t>
        </w:r>
        <w:r>
          <w:fldChar w:fldCharType="end"/>
        </w:r>
      </w:hyperlink>
    </w:p>
    <w:p>
      <w:pPr>
        <w:pStyle w:val="TOC2"/>
        <w:tabs>
          <w:tab w:val="right" w:leader="dot" w:pos="8306"/>
        </w:tabs>
      </w:pPr>
      <w:hyperlink w:anchor="_Toc14404" w:history="1">
        <w:r>
          <w:rPr>
            <w:rFonts w:ascii="仿宋" w:eastAsia="仿宋" w:hAnsi="仿宋" w:cs="仿宋" w:hint="eastAsia"/>
            <w:lang w:eastAsia="zh-CN"/>
          </w:rPr>
          <w:t>(二)、建设期环境保护</w:t>
        </w:r>
        <w:r>
          <w:tab/>
        </w:r>
        <w:r>
          <w:fldChar w:fldCharType="begin"/>
        </w:r>
        <w:r>
          <w:instrText xml:space="preserve"> PAGEREF _Toc14404 \h </w:instrText>
        </w:r>
        <w:r>
          <w:fldChar w:fldCharType="separate"/>
        </w:r>
        <w:r>
          <w:t>47</w:t>
        </w:r>
        <w:r>
          <w:fldChar w:fldCharType="end"/>
        </w:r>
      </w:hyperlink>
    </w:p>
    <w:p>
      <w:pPr>
        <w:pStyle w:val="TOC2"/>
        <w:tabs>
          <w:tab w:val="right" w:leader="dot" w:pos="8306"/>
        </w:tabs>
      </w:pPr>
      <w:hyperlink w:anchor="_Toc25341" w:history="1">
        <w:r>
          <w:rPr>
            <w:rFonts w:ascii="仿宋" w:eastAsia="仿宋" w:hAnsi="仿宋" w:cs="仿宋" w:hint="eastAsia"/>
            <w:lang w:eastAsia="zh-CN"/>
          </w:rPr>
          <w:t>(三)、运营期环境保护</w:t>
        </w:r>
        <w:r>
          <w:tab/>
        </w:r>
        <w:r>
          <w:fldChar w:fldCharType="begin"/>
        </w:r>
        <w:r>
          <w:instrText xml:space="preserve"> PAGEREF _Toc25341 \h </w:instrText>
        </w:r>
        <w:r>
          <w:fldChar w:fldCharType="separate"/>
        </w:r>
        <w:r>
          <w:t>49</w:t>
        </w:r>
        <w:r>
          <w:fldChar w:fldCharType="end"/>
        </w:r>
      </w:hyperlink>
    </w:p>
    <w:p>
      <w:pPr>
        <w:pStyle w:val="TOC2"/>
        <w:tabs>
          <w:tab w:val="right" w:leader="dot" w:pos="8306"/>
        </w:tabs>
      </w:pPr>
      <w:hyperlink w:anchor="_Toc24627" w:history="1">
        <w:r>
          <w:rPr>
            <w:rFonts w:ascii="仿宋" w:eastAsia="仿宋" w:hAnsi="仿宋" w:cs="仿宋" w:hint="eastAsia"/>
            <w:lang w:eastAsia="zh-CN"/>
          </w:rPr>
          <w:t>(四)、甘露醇项目建设对区域经济的影响</w:t>
        </w:r>
        <w:r>
          <w:tab/>
        </w:r>
        <w:r>
          <w:fldChar w:fldCharType="begin"/>
        </w:r>
        <w:r>
          <w:instrText xml:space="preserve"> PAGEREF _Toc24627 \h </w:instrText>
        </w:r>
        <w:r>
          <w:fldChar w:fldCharType="separate"/>
        </w:r>
        <w:r>
          <w:t>50</w:t>
        </w:r>
        <w:r>
          <w:fldChar w:fldCharType="end"/>
        </w:r>
      </w:hyperlink>
    </w:p>
    <w:p>
      <w:pPr>
        <w:pStyle w:val="TOC2"/>
        <w:tabs>
          <w:tab w:val="right" w:leader="dot" w:pos="8306"/>
        </w:tabs>
      </w:pPr>
      <w:hyperlink w:anchor="_Toc9378" w:history="1">
        <w:r>
          <w:rPr>
            <w:rFonts w:ascii="仿宋" w:eastAsia="仿宋" w:hAnsi="仿宋" w:cs="仿宋" w:hint="eastAsia"/>
            <w:lang w:eastAsia="zh-CN"/>
          </w:rPr>
          <w:t>(五)、废弃物处理</w:t>
        </w:r>
        <w:r>
          <w:tab/>
        </w:r>
        <w:r>
          <w:fldChar w:fldCharType="begin"/>
        </w:r>
        <w:r>
          <w:instrText xml:space="preserve"> PAGEREF _Toc9378 \h </w:instrText>
        </w:r>
        <w:r>
          <w:fldChar w:fldCharType="separate"/>
        </w:r>
        <w:r>
          <w:t>52</w:t>
        </w:r>
        <w:r>
          <w:fldChar w:fldCharType="end"/>
        </w:r>
      </w:hyperlink>
    </w:p>
    <w:p>
      <w:pPr>
        <w:pStyle w:val="TOC2"/>
        <w:tabs>
          <w:tab w:val="right" w:leader="dot" w:pos="8306"/>
        </w:tabs>
      </w:pPr>
      <w:hyperlink w:anchor="_Toc18062" w:history="1">
        <w:r>
          <w:rPr>
            <w:rFonts w:ascii="仿宋" w:eastAsia="仿宋" w:hAnsi="仿宋" w:cs="仿宋" w:hint="eastAsia"/>
            <w:lang w:eastAsia="zh-CN"/>
          </w:rPr>
          <w:t>(六)、特殊环境影响分析</w:t>
        </w:r>
        <w:r>
          <w:tab/>
        </w:r>
        <w:r>
          <w:fldChar w:fldCharType="begin"/>
        </w:r>
        <w:r>
          <w:instrText xml:space="preserve"> PAGEREF _Toc18062 \h </w:instrText>
        </w:r>
        <w:r>
          <w:fldChar w:fldCharType="separate"/>
        </w:r>
        <w:r>
          <w:t>53</w:t>
        </w:r>
        <w:r>
          <w:fldChar w:fldCharType="end"/>
        </w:r>
      </w:hyperlink>
    </w:p>
    <w:p>
      <w:pPr>
        <w:pStyle w:val="TOC2"/>
        <w:tabs>
          <w:tab w:val="right" w:leader="dot" w:pos="8306"/>
        </w:tabs>
      </w:pPr>
      <w:hyperlink w:anchor="_Toc26830" w:history="1">
        <w:r>
          <w:rPr>
            <w:rFonts w:ascii="仿宋" w:eastAsia="仿宋" w:hAnsi="仿宋" w:cs="仿宋" w:hint="eastAsia"/>
            <w:lang w:eastAsia="zh-CN"/>
          </w:rPr>
          <w:t>(七)、清洁生产</w:t>
        </w:r>
        <w:r>
          <w:tab/>
        </w:r>
        <w:r>
          <w:fldChar w:fldCharType="begin"/>
        </w:r>
        <w:r>
          <w:instrText xml:space="preserve"> PAGEREF _Toc26830 \h </w:instrText>
        </w:r>
        <w:r>
          <w:fldChar w:fldCharType="separate"/>
        </w:r>
        <w:r>
          <w:t>54</w:t>
        </w:r>
        <w:r>
          <w:fldChar w:fldCharType="end"/>
        </w:r>
      </w:hyperlink>
    </w:p>
    <w:p>
      <w:pPr>
        <w:pStyle w:val="TOC2"/>
        <w:tabs>
          <w:tab w:val="right" w:leader="dot" w:pos="8306"/>
        </w:tabs>
      </w:pPr>
      <w:hyperlink w:anchor="_Toc10486" w:history="1">
        <w:r>
          <w:rPr>
            <w:rFonts w:ascii="仿宋" w:eastAsia="仿宋" w:hAnsi="仿宋" w:cs="仿宋" w:hint="eastAsia"/>
            <w:lang w:eastAsia="zh-CN"/>
          </w:rPr>
          <w:t>(八)、环境保护综合评价</w:t>
        </w:r>
        <w:r>
          <w:tab/>
        </w:r>
        <w:r>
          <w:fldChar w:fldCharType="begin"/>
        </w:r>
        <w:r>
          <w:instrText xml:space="preserve"> PAGEREF _Toc10486 \h </w:instrText>
        </w:r>
        <w:r>
          <w:fldChar w:fldCharType="separate"/>
        </w:r>
        <w:r>
          <w:t>55</w:t>
        </w:r>
        <w:r>
          <w:fldChar w:fldCharType="end"/>
        </w:r>
      </w:hyperlink>
    </w:p>
    <w:p>
      <w:pPr>
        <w:pStyle w:val="TOC1"/>
        <w:tabs>
          <w:tab w:val="right" w:leader="dot" w:pos="8306"/>
        </w:tabs>
      </w:pPr>
      <w:hyperlink w:anchor="_Toc30456" w:history="1">
        <w:r>
          <w:rPr>
            <w:rFonts w:ascii="仿宋" w:eastAsia="仿宋" w:hAnsi="仿宋" w:cs="仿宋" w:hint="eastAsia"/>
            <w:lang w:eastAsia="zh-CN"/>
          </w:rPr>
          <w:t>十三、供应链管理</w:t>
        </w:r>
        <w:r>
          <w:tab/>
        </w:r>
        <w:r>
          <w:fldChar w:fldCharType="begin"/>
        </w:r>
        <w:r>
          <w:instrText xml:space="preserve"> PAGEREF _Toc30456 \h </w:instrText>
        </w:r>
        <w:r>
          <w:fldChar w:fldCharType="separate"/>
        </w:r>
        <w:r>
          <w:t>56</w:t>
        </w:r>
        <w:r>
          <w:fldChar w:fldCharType="end"/>
        </w:r>
      </w:hyperlink>
    </w:p>
    <w:p>
      <w:pPr>
        <w:pStyle w:val="TOC2"/>
        <w:tabs>
          <w:tab w:val="right" w:leader="dot" w:pos="8306"/>
        </w:tabs>
      </w:pPr>
      <w:hyperlink w:anchor="_Toc6129" w:history="1">
        <w:r>
          <w:rPr>
            <w:rFonts w:ascii="仿宋" w:eastAsia="仿宋" w:hAnsi="仿宋" w:cs="仿宋" w:hint="eastAsia"/>
            <w:lang w:eastAsia="zh-CN"/>
          </w:rPr>
          <w:t>(一)、供应链战略规划</w:t>
        </w:r>
        <w:r>
          <w:tab/>
        </w:r>
        <w:r>
          <w:fldChar w:fldCharType="begin"/>
        </w:r>
        <w:r>
          <w:instrText xml:space="preserve"> PAGEREF _Toc6129 \h </w:instrText>
        </w:r>
        <w:r>
          <w:fldChar w:fldCharType="separate"/>
        </w:r>
        <w:r>
          <w:t>56</w:t>
        </w:r>
        <w:r>
          <w:fldChar w:fldCharType="end"/>
        </w:r>
      </w:hyperlink>
    </w:p>
    <w:p>
      <w:pPr>
        <w:pStyle w:val="TOC2"/>
        <w:tabs>
          <w:tab w:val="right" w:leader="dot" w:pos="8306"/>
        </w:tabs>
      </w:pPr>
      <w:hyperlink w:anchor="_Toc12471" w:history="1">
        <w:r>
          <w:rPr>
            <w:rFonts w:ascii="仿宋" w:eastAsia="仿宋" w:hAnsi="仿宋" w:cs="仿宋" w:hint="eastAsia"/>
            <w:lang w:eastAsia="zh-CN"/>
          </w:rPr>
          <w:t>(二)、供应商选择与合作</w:t>
        </w:r>
        <w:r>
          <w:tab/>
        </w:r>
        <w:r>
          <w:fldChar w:fldCharType="begin"/>
        </w:r>
        <w:r>
          <w:instrText xml:space="preserve"> PAGEREF _Toc12471 \h </w:instrText>
        </w:r>
        <w:r>
          <w:fldChar w:fldCharType="separate"/>
        </w:r>
        <w:r>
          <w:t>58</w:t>
        </w:r>
        <w:r>
          <w:fldChar w:fldCharType="end"/>
        </w:r>
      </w:hyperlink>
    </w:p>
    <w:p>
      <w:pPr>
        <w:pStyle w:val="TOC2"/>
        <w:tabs>
          <w:tab w:val="right" w:leader="dot" w:pos="8306"/>
        </w:tabs>
      </w:pPr>
      <w:hyperlink w:anchor="_Toc23873" w:history="1">
        <w:r>
          <w:rPr>
            <w:rFonts w:ascii="仿宋" w:eastAsia="仿宋" w:hAnsi="仿宋" w:cs="仿宋" w:hint="eastAsia"/>
            <w:lang w:eastAsia="zh-CN"/>
          </w:rPr>
          <w:t>(三)、物流与库存管理</w:t>
        </w:r>
        <w:r>
          <w:tab/>
        </w:r>
        <w:r>
          <w:fldChar w:fldCharType="begin"/>
        </w:r>
        <w:r>
          <w:instrText xml:space="preserve"> PAGEREF _Toc23873 \h </w:instrText>
        </w:r>
        <w:r>
          <w:fldChar w:fldCharType="separate"/>
        </w:r>
        <w:r>
          <w:t>59</w:t>
        </w:r>
        <w:r>
          <w:fldChar w:fldCharType="end"/>
        </w:r>
      </w:hyperlink>
    </w:p>
    <w:p>
      <w:pPr>
        <w:pStyle w:val="TOC1"/>
        <w:tabs>
          <w:tab w:val="right" w:leader="dot" w:pos="8306"/>
        </w:tabs>
      </w:pPr>
      <w:hyperlink w:anchor="_Toc30018" w:history="1">
        <w:r>
          <w:rPr>
            <w:rFonts w:ascii="仿宋" w:eastAsia="仿宋" w:hAnsi="仿宋" w:cs="仿宋" w:hint="eastAsia"/>
            <w:lang w:eastAsia="zh-CN"/>
          </w:rPr>
          <w:t>十四、营销与推广策略</w:t>
        </w:r>
        <w:r>
          <w:tab/>
        </w:r>
        <w:r>
          <w:fldChar w:fldCharType="begin"/>
        </w:r>
        <w:r>
          <w:instrText xml:space="preserve"> PAGEREF _Toc30018 \h </w:instrText>
        </w:r>
        <w:r>
          <w:fldChar w:fldCharType="separate"/>
        </w:r>
        <w:r>
          <w:t>60</w:t>
        </w:r>
        <w:r>
          <w:fldChar w:fldCharType="end"/>
        </w:r>
      </w:hyperlink>
    </w:p>
    <w:p>
      <w:pPr>
        <w:pStyle w:val="TOC2"/>
        <w:tabs>
          <w:tab w:val="right" w:leader="dot" w:pos="8306"/>
        </w:tabs>
      </w:pPr>
      <w:hyperlink w:anchor="_Toc3537" w:history="1">
        <w:r>
          <w:rPr>
            <w:rFonts w:ascii="仿宋" w:eastAsia="仿宋" w:hAnsi="仿宋" w:cs="仿宋" w:hint="eastAsia"/>
            <w:lang w:eastAsia="zh-CN"/>
          </w:rPr>
          <w:t>(一)、产品/服务定位与特点</w:t>
        </w:r>
        <w:r>
          <w:tab/>
        </w:r>
        <w:r>
          <w:fldChar w:fldCharType="begin"/>
        </w:r>
        <w:r>
          <w:instrText xml:space="preserve"> PAGEREF _Toc3537 \h </w:instrText>
        </w:r>
        <w:r>
          <w:fldChar w:fldCharType="separate"/>
        </w:r>
        <w:r>
          <w:t>60</w:t>
        </w:r>
        <w:r>
          <w:fldChar w:fldCharType="end"/>
        </w:r>
      </w:hyperlink>
    </w:p>
    <w:p>
      <w:pPr>
        <w:pStyle w:val="TOC2"/>
        <w:tabs>
          <w:tab w:val="right" w:leader="dot" w:pos="8306"/>
        </w:tabs>
      </w:pPr>
      <w:hyperlink w:anchor="_Toc13856" w:history="1">
        <w:r>
          <w:rPr>
            <w:rFonts w:ascii="仿宋" w:eastAsia="仿宋" w:hAnsi="仿宋" w:cs="仿宋" w:hint="eastAsia"/>
            <w:lang w:eastAsia="zh-CN"/>
          </w:rPr>
          <w:t>(二)、市场定位与竞争分析</w:t>
        </w:r>
        <w:r>
          <w:tab/>
        </w:r>
        <w:r>
          <w:fldChar w:fldCharType="begin"/>
        </w:r>
        <w:r>
          <w:instrText xml:space="preserve"> PAGEREF _Toc13856 \h </w:instrText>
        </w:r>
        <w:r>
          <w:fldChar w:fldCharType="separate"/>
        </w:r>
        <w:r>
          <w:t>62</w:t>
        </w:r>
        <w:r>
          <w:fldChar w:fldCharType="end"/>
        </w:r>
      </w:hyperlink>
    </w:p>
    <w:p>
      <w:pPr>
        <w:pStyle w:val="TOC2"/>
        <w:tabs>
          <w:tab w:val="right" w:leader="dot" w:pos="8306"/>
        </w:tabs>
      </w:pPr>
      <w:hyperlink w:anchor="_Toc27692" w:history="1">
        <w:r>
          <w:rPr>
            <w:rFonts w:ascii="仿宋" w:eastAsia="仿宋" w:hAnsi="仿宋" w:cs="仿宋" w:hint="eastAsia"/>
            <w:lang w:eastAsia="zh-CN"/>
          </w:rPr>
          <w:t>(三)、营销渠道与策略</w:t>
        </w:r>
        <w:r>
          <w:tab/>
        </w:r>
        <w:r>
          <w:fldChar w:fldCharType="begin"/>
        </w:r>
        <w:r>
          <w:instrText xml:space="preserve"> PAGEREF _Toc27692 \h </w:instrText>
        </w:r>
        <w:r>
          <w:fldChar w:fldCharType="separate"/>
        </w:r>
        <w:r>
          <w:t>63</w:t>
        </w:r>
        <w:r>
          <w:fldChar w:fldCharType="end"/>
        </w:r>
      </w:hyperlink>
    </w:p>
    <w:p>
      <w:pPr>
        <w:pStyle w:val="TOC2"/>
        <w:tabs>
          <w:tab w:val="right" w:leader="dot" w:pos="8306"/>
        </w:tabs>
      </w:pPr>
      <w:hyperlink w:anchor="_Toc28233" w:history="1">
        <w:r>
          <w:rPr>
            <w:rFonts w:ascii="仿宋" w:eastAsia="仿宋" w:hAnsi="仿宋" w:cs="仿宋" w:hint="eastAsia"/>
            <w:lang w:eastAsia="zh-CN"/>
          </w:rPr>
          <w:t>(四)、推广与宣传活动</w:t>
        </w:r>
        <w:r>
          <w:tab/>
        </w:r>
        <w:r>
          <w:fldChar w:fldCharType="begin"/>
        </w:r>
        <w:r>
          <w:instrText xml:space="preserve"> PAGEREF _Toc28233 \h </w:instrText>
        </w:r>
        <w:r>
          <w:fldChar w:fldCharType="separate"/>
        </w:r>
        <w:r>
          <w:t>64</w:t>
        </w:r>
        <w:r>
          <w:fldChar w:fldCharType="end"/>
        </w:r>
      </w:hyperlink>
    </w:p>
    <w:p>
      <w:pPr>
        <w:pStyle w:val="TOC1"/>
        <w:tabs>
          <w:tab w:val="right" w:leader="dot" w:pos="8306"/>
        </w:tabs>
      </w:pPr>
      <w:hyperlink w:anchor="_Toc10147" w:history="1">
        <w:r>
          <w:rPr>
            <w:rFonts w:ascii="仿宋" w:eastAsia="仿宋" w:hAnsi="仿宋" w:cs="仿宋" w:hint="eastAsia"/>
            <w:lang w:eastAsia="zh-CN"/>
          </w:rPr>
          <w:t>十五、利益相关者分析与沟通计划</w:t>
        </w:r>
        <w:r>
          <w:tab/>
        </w:r>
        <w:r>
          <w:fldChar w:fldCharType="begin"/>
        </w:r>
        <w:r>
          <w:instrText xml:space="preserve"> PAGEREF _Toc10147 \h </w:instrText>
        </w:r>
        <w:r>
          <w:fldChar w:fldCharType="separate"/>
        </w:r>
        <w:r>
          <w:t>69</w:t>
        </w:r>
        <w:r>
          <w:fldChar w:fldCharType="end"/>
        </w:r>
      </w:hyperlink>
    </w:p>
    <w:p>
      <w:pPr>
        <w:pStyle w:val="TOC2"/>
        <w:tabs>
          <w:tab w:val="right" w:leader="dot" w:pos="8306"/>
        </w:tabs>
      </w:pPr>
      <w:hyperlink w:anchor="_Toc30521" w:history="1">
        <w:r>
          <w:rPr>
            <w:rFonts w:ascii="仿宋" w:eastAsia="仿宋" w:hAnsi="仿宋" w:cs="仿宋" w:hint="eastAsia"/>
            <w:lang w:eastAsia="zh-CN"/>
          </w:rPr>
          <w:t>(一)、利益相关者分析</w:t>
        </w:r>
        <w:r>
          <w:tab/>
        </w:r>
        <w:r>
          <w:fldChar w:fldCharType="begin"/>
        </w:r>
        <w:r>
          <w:instrText xml:space="preserve"> PAGEREF _Toc30521 \h </w:instrText>
        </w:r>
        <w:r>
          <w:fldChar w:fldCharType="separate"/>
        </w:r>
        <w:r>
          <w:t>69</w:t>
        </w:r>
        <w:r>
          <w:fldChar w:fldCharType="end"/>
        </w:r>
      </w:hyperlink>
    </w:p>
    <w:p>
      <w:pPr>
        <w:pStyle w:val="TOC2"/>
        <w:tabs>
          <w:tab w:val="right" w:leader="dot" w:pos="8306"/>
        </w:tabs>
      </w:pPr>
      <w:hyperlink w:anchor="_Toc9597" w:history="1">
        <w:r>
          <w:rPr>
            <w:rFonts w:ascii="仿宋" w:eastAsia="仿宋" w:hAnsi="仿宋" w:cs="仿宋" w:hint="eastAsia"/>
            <w:lang w:eastAsia="zh-CN"/>
          </w:rPr>
          <w:t>(二)、沟通计划</w:t>
        </w:r>
        <w:r>
          <w:tab/>
        </w:r>
        <w:r>
          <w:fldChar w:fldCharType="begin"/>
        </w:r>
        <w:r>
          <w:instrText xml:space="preserve"> PAGEREF _Toc9597 \h </w:instrText>
        </w:r>
        <w:r>
          <w:fldChar w:fldCharType="separate"/>
        </w:r>
        <w:r>
          <w:t>71</w:t>
        </w:r>
        <w:r>
          <w:fldChar w:fldCharType="end"/>
        </w:r>
      </w:hyperlink>
    </w:p>
    <w:p>
      <w:pPr>
        <w:pStyle w:val="TOC1"/>
        <w:tabs>
          <w:tab w:val="right" w:leader="dot" w:pos="8306"/>
        </w:tabs>
      </w:pPr>
      <w:hyperlink w:anchor="_Toc21454" w:history="1">
        <w:r>
          <w:rPr>
            <w:rFonts w:ascii="仿宋" w:eastAsia="仿宋" w:hAnsi="仿宋" w:cs="仿宋" w:hint="eastAsia"/>
            <w:lang w:eastAsia="zh-CN"/>
          </w:rPr>
          <w:t>十六、甘露醇项目变更管理</w:t>
        </w:r>
        <w:r>
          <w:tab/>
        </w:r>
        <w:r>
          <w:fldChar w:fldCharType="begin"/>
        </w:r>
        <w:r>
          <w:instrText xml:space="preserve"> PAGEREF _Toc21454 \h </w:instrText>
        </w:r>
        <w:r>
          <w:fldChar w:fldCharType="separate"/>
        </w:r>
        <w:r>
          <w:t>72</w:t>
        </w:r>
        <w:r>
          <w:fldChar w:fldCharType="end"/>
        </w:r>
      </w:hyperlink>
    </w:p>
    <w:p>
      <w:pPr>
        <w:pStyle w:val="TOC2"/>
        <w:tabs>
          <w:tab w:val="right" w:leader="dot" w:pos="8306"/>
        </w:tabs>
      </w:pPr>
      <w:hyperlink w:anchor="_Toc11507" w:history="1">
        <w:r>
          <w:rPr>
            <w:rFonts w:ascii="仿宋" w:eastAsia="仿宋" w:hAnsi="仿宋" w:cs="仿宋" w:hint="eastAsia"/>
            <w:lang w:eastAsia="zh-CN"/>
          </w:rPr>
          <w:t>(一)、变更申请与评估</w:t>
        </w:r>
        <w:r>
          <w:tab/>
        </w:r>
        <w:r>
          <w:fldChar w:fldCharType="begin"/>
        </w:r>
        <w:r>
          <w:instrText xml:space="preserve"> PAGEREF _Toc11507 \h </w:instrText>
        </w:r>
        <w:r>
          <w:fldChar w:fldCharType="separate"/>
        </w:r>
        <w:r>
          <w:t>72</w:t>
        </w:r>
        <w:r>
          <w:fldChar w:fldCharType="end"/>
        </w:r>
      </w:hyperlink>
    </w:p>
    <w:p>
      <w:pPr>
        <w:pStyle w:val="TOC2"/>
        <w:tabs>
          <w:tab w:val="right" w:leader="dot" w:pos="8306"/>
        </w:tabs>
      </w:pPr>
      <w:hyperlink w:anchor="_Toc1768" w:history="1">
        <w:r>
          <w:rPr>
            <w:rFonts w:ascii="仿宋" w:eastAsia="仿宋" w:hAnsi="仿宋" w:cs="仿宋" w:hint="eastAsia"/>
            <w:lang w:eastAsia="zh-CN"/>
          </w:rPr>
          <w:t>(二)、变更实施与控制</w:t>
        </w:r>
        <w:r>
          <w:tab/>
        </w:r>
        <w:r>
          <w:fldChar w:fldCharType="begin"/>
        </w:r>
        <w:r>
          <w:instrText xml:space="preserve"> PAGEREF _Toc1768 \h </w:instrText>
        </w:r>
        <w:r>
          <w:fldChar w:fldCharType="separate"/>
        </w:r>
        <w:r>
          <w:t>72</w:t>
        </w:r>
        <w:r>
          <w:fldChar w:fldCharType="end"/>
        </w:r>
      </w:hyperlink>
    </w:p>
    <w:p>
      <w:pPr>
        <w:pStyle w:val="TOC1"/>
        <w:tabs>
          <w:tab w:val="right" w:leader="dot" w:pos="8306"/>
        </w:tabs>
      </w:pPr>
      <w:hyperlink w:anchor="_Toc21448" w:history="1">
        <w:r>
          <w:rPr>
            <w:rFonts w:ascii="仿宋" w:eastAsia="仿宋" w:hAnsi="仿宋" w:cs="仿宋" w:hint="eastAsia"/>
            <w:lang w:eastAsia="zh-CN"/>
          </w:rPr>
          <w:t>十七、甘露醇项目实施保障措施</w:t>
        </w:r>
        <w:r>
          <w:tab/>
        </w:r>
        <w:r>
          <w:fldChar w:fldCharType="begin"/>
        </w:r>
        <w:r>
          <w:instrText xml:space="preserve"> PAGEREF _Toc21448 \h </w:instrText>
        </w:r>
        <w:r>
          <w:fldChar w:fldCharType="separate"/>
        </w:r>
        <w:r>
          <w:t>73</w:t>
        </w:r>
        <w:r>
          <w:fldChar w:fldCharType="end"/>
        </w:r>
      </w:hyperlink>
    </w:p>
    <w:p>
      <w:pPr>
        <w:pStyle w:val="TOC2"/>
        <w:tabs>
          <w:tab w:val="right" w:leader="dot" w:pos="8306"/>
        </w:tabs>
      </w:pPr>
      <w:hyperlink w:anchor="_Toc31774" w:history="1">
        <w:r>
          <w:rPr>
            <w:rFonts w:ascii="仿宋" w:eastAsia="仿宋" w:hAnsi="仿宋" w:cs="仿宋" w:hint="eastAsia"/>
            <w:lang w:eastAsia="zh-CN"/>
          </w:rPr>
          <w:t>(一)、甘露醇项目实施保障机制</w:t>
        </w:r>
        <w:r>
          <w:tab/>
        </w:r>
        <w:r>
          <w:fldChar w:fldCharType="begin"/>
        </w:r>
        <w:r>
          <w:instrText xml:space="preserve"> PAGEREF _Toc31774 \h </w:instrText>
        </w:r>
        <w:r>
          <w:fldChar w:fldCharType="separate"/>
        </w:r>
        <w:r>
          <w:t>73</w:t>
        </w:r>
        <w:r>
          <w:fldChar w:fldCharType="end"/>
        </w:r>
      </w:hyperlink>
    </w:p>
    <w:p>
      <w:pPr>
        <w:pStyle w:val="TOC2"/>
        <w:tabs>
          <w:tab w:val="right" w:leader="dot" w:pos="8306"/>
        </w:tabs>
      </w:pPr>
      <w:hyperlink w:anchor="_Toc14508" w:history="1">
        <w:r>
          <w:rPr>
            <w:rFonts w:ascii="仿宋" w:eastAsia="仿宋" w:hAnsi="仿宋" w:cs="仿宋" w:hint="eastAsia"/>
            <w:lang w:eastAsia="zh-CN"/>
          </w:rPr>
          <w:t>(二)、甘露醇项目法律合规要求</w:t>
        </w:r>
        <w:r>
          <w:tab/>
        </w:r>
        <w:r>
          <w:fldChar w:fldCharType="begin"/>
        </w:r>
        <w:r>
          <w:instrText xml:space="preserve"> PAGEREF _Toc14508 \h </w:instrText>
        </w:r>
        <w:r>
          <w:fldChar w:fldCharType="separate"/>
        </w:r>
        <w:r>
          <w:t>76</w:t>
        </w:r>
        <w:r>
          <w:fldChar w:fldCharType="end"/>
        </w:r>
      </w:hyperlink>
    </w:p>
    <w:p>
      <w:pPr>
        <w:pStyle w:val="TOC2"/>
        <w:tabs>
          <w:tab w:val="right" w:leader="dot" w:pos="8306"/>
        </w:tabs>
      </w:pPr>
      <w:hyperlink w:anchor="_Toc31494" w:history="1">
        <w:r>
          <w:rPr>
            <w:rFonts w:ascii="仿宋" w:eastAsia="仿宋" w:hAnsi="仿宋" w:cs="仿宋" w:hint="eastAsia"/>
            <w:lang w:eastAsia="zh-CN"/>
          </w:rPr>
          <w:t>(三)、甘露醇项目合同管理与法律事务</w:t>
        </w:r>
        <w:r>
          <w:tab/>
        </w:r>
        <w:r>
          <w:fldChar w:fldCharType="begin"/>
        </w:r>
        <w:r>
          <w:instrText xml:space="preserve"> PAGEREF _Toc31494 \h </w:instrText>
        </w:r>
        <w:r>
          <w:fldChar w:fldCharType="separate"/>
        </w:r>
        <w:r>
          <w:t>80</w:t>
        </w:r>
        <w:r>
          <w:fldChar w:fldCharType="end"/>
        </w:r>
      </w:hyperlink>
    </w:p>
    <w:p>
      <w:pPr>
        <w:pStyle w:val="TOC2"/>
        <w:tabs>
          <w:tab w:val="right" w:leader="dot" w:pos="8306"/>
        </w:tabs>
      </w:pPr>
      <w:hyperlink w:anchor="_Toc16859" w:history="1">
        <w:r>
          <w:rPr>
            <w:rFonts w:ascii="仿宋" w:eastAsia="仿宋" w:hAnsi="仿宋" w:cs="仿宋" w:hint="eastAsia"/>
            <w:lang w:eastAsia="zh-CN"/>
          </w:rPr>
          <w:t>(四)、甘露醇项目知识产权保护策略</w:t>
        </w:r>
        <w:r>
          <w:tab/>
        </w:r>
        <w:r>
          <w:fldChar w:fldCharType="begin"/>
        </w:r>
        <w:r>
          <w:instrText xml:space="preserve"> PAGEREF _Toc16859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55"/>
      <w:r>
        <w:rPr>
          <w:rFonts w:ascii="仿宋" w:eastAsia="仿宋" w:hAnsi="仿宋" w:cs="仿宋" w:hint="eastAsia"/>
          <w:sz w:val="28"/>
          <w:lang w:eastAsia="zh-CN"/>
        </w:rPr>
        <w:t>一、甘露醇项目概论</w:t>
      </w:r>
      <w:bookmarkEnd w:id="2"/>
    </w:p>
    <w:p>
      <w:pPr>
        <w:pStyle w:val="Heading2"/>
        <w:rPr>
          <w:rFonts w:ascii="仿宋" w:eastAsia="仿宋" w:hAnsi="仿宋" w:cs="仿宋" w:hint="eastAsia"/>
          <w:lang w:eastAsia="zh-CN"/>
        </w:rPr>
      </w:pPr>
      <w:bookmarkStart w:id="3" w:name="_Toc25345"/>
      <w:r>
        <w:rPr>
          <w:rFonts w:ascii="仿宋" w:eastAsia="仿宋" w:hAnsi="仿宋" w:cs="仿宋" w:hint="eastAsia"/>
          <w:lang w:eastAsia="zh-CN"/>
        </w:rPr>
        <w:t>(一)、甘露醇项目概况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的起源追溯至对市场的深入洞察。市场的不断演变与变革为甘露醇项目提供了难得的机遇。当前市场存在的需求缺口和变革的大环境共同构成了甘露醇项目的背景。这个甘露醇项目旨在充分利用市场机遇，填补行业中尚未满足的需求，为客户提供全新的解决方案。市场的变革和需求的增长使得这个甘露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甘露醇项目名称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甘露醇项目正式命名为甘露醇。这个名称不仅仅是一个标识，更代表了甘露醇项目的核心理念和愿景。它蕴含着甘露醇项目所要解决问题的关键字，具有强烈的表达和辨识度，为甘露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甘露醇项目目标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的核心目标是提供一种全新、高效的解决方案，满足客户日益增长的需求。甘露醇项目追求的不仅仅是满足市场需求，更是在市场中获得卓越的竞争优势。通过不断提升产品或服务的质量和创新水平，甘露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甘露醇项目范围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全面涵盖了产品研发、制造、市场推广和售后服务，确保从产品设计到最终用户体验的全方位关注。这一全面的甘露醇项目范围是为了确保甘露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甘露醇项目时间表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甘露醇项目计划在未来18个月内完成，包括研发、测试、市场试点和正式推出等不同阶段。这个时间表的合理设计是为了确保甘露醇项目各个阶段的顺利推进，以便按时交付高质量的成果。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甘露醇项目预算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甘露醇项目总预算估算为XX百万美元，主要分配在研发、市场推广、人员培训和运营等方面。这一充足的预算为甘露醇项目提供了充足的资源，确保甘露醇项目在各个方面都能取得优异的表现。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甘露醇项目风险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甘露醇项目可能面临的风险包括市场接受度低、技术难题、竞争激烈等。甘露醇项目团队已经制定了相应的风险应对计划，通过前瞻性的风险管理，确保甘露醇项目在面对不确定性时能够迅速做出应对。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甘露醇项目团队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甘露醇项目汇聚了一支经验丰富、多领域专业素养的核心团队，确保甘露醇项目在各个方面都能拥有高水平的执行力。团队的协同作战是甘露醇项目成功的关键因素之一。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甘露醇项目背景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甘露醇项目的背景根植于市场对更高效、创新产品的渴望，同时也受到科技发展对行业格局的深刻改变的影响。这为甘露醇项目提供了广阔的发展空间和市场需求。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甘露醇项目现状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截至目前，甘露醇项目已完成市场调研和技术验证，取得了初步的成功。这为甘露醇项目在未来的发展奠定了坚实的基础，为更远大的目标打下了坚实的基石。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059"/>
      <w:r>
        <w:rPr>
          <w:rFonts w:ascii="仿宋" w:eastAsia="仿宋" w:hAnsi="仿宋" w:cs="仿宋" w:hint="eastAsia"/>
          <w:sz w:val="28"/>
          <w:lang w:eastAsia="zh-CN"/>
        </w:rPr>
        <w:t>(二)、甘露醇项目目标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keyword》甘露醇项目首要业务目标是在市场中占据有利地位，实现产品/服务的成功推广和销售。通过不断提升产品质量、创新性，甘露醇项目追求成为行业中的领导者，赢得更多客户的青睐。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在科技迅速发展的时代，甘露醇项目着眼于技术创新。通过持续的研发和技术升级，甘露醇项目旨在推出更具创新性的产品或服务，以满足市场对新鲜、先进解决方案的需求。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为了建立可持续的客户关系，甘露醇项目设定了客户满意度目标。通过提供卓越的产品质量和优质的客户服务，甘露醇项目追求赢得客户的信任和忠诚度，确保他们的满意度达到行业领先水平。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甘露醇项目注重社会责任和可持续发展。通过实施环保、社会责任甘露醇项目，甘露醇项目致力于在经济发展的同时保护环境，促进社会公平，实现可持续经营。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甘露醇项目的团队是实现目标的核心驱动力。因此，甘露醇项目设定了团队发展目标，包括提升团队成员的专业技能、培养领导力，以及搭建协同高效的团队工作氛围。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455"/>
      <w:r>
        <w:rPr>
          <w:rFonts w:ascii="仿宋" w:eastAsia="仿宋" w:hAnsi="仿宋" w:cs="仿宋" w:hint="eastAsia"/>
          <w:sz w:val="28"/>
          <w:lang w:eastAsia="zh-CN"/>
        </w:rPr>
        <w:t>(三)、甘露醇项目提出的理由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甘露醇项目提出的理由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的提出源于对市场机遇的深刻洞察。当前市场中存在的需求缺口和行业发展趋势表明，有巨大的商业机会等待被开发。通过准确捕捉市场机遇，甘露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的理念基于对技术创新的信仰。通过持续的研发和技术投入，甘露醇项目有望推出更具创新性的产品或服务。在科技飞速发展的当下，甘露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的提出是为了增强企业的行业竞争力。通过提升产品或服务的质量和独特性，甘露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响应了消费者需求的变化。随着社会和科技的不断发展，消费者对产品和服务的需求也在发生变化。通过深入了解并及时回应消费者的新需求，甘露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甘露醇项目的提出是企业战略发展规划的一部分。在面对日益激烈的市场竞争和不断变化的商业环境中，甘露醇项目作为企业战略的一环，旨在为企业开辟新的增长领域，巩固企业在行业中的地位。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甘露醇项目的提出不仅仅是基于商业考量，还注重社会责任。通过推出环保、社会责任等方面的甘露醇项目，甘露醇企业可以在社会中树立积极形象，为社会做出积极贡献，实现经济效益和社会效益的双赢。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甘露醇项目的提出反映了对利益相关者期望的关注。包括客户、员工、投资者等利益相关者在企业发展中都有着各自的期望，甘露醇项目力求在满足这些期望的同时，取得更大的共赢。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3932"/>
      <w:r>
        <w:rPr>
          <w:rFonts w:ascii="仿宋" w:eastAsia="仿宋" w:hAnsi="仿宋" w:cs="仿宋" w:hint="eastAsia"/>
          <w:sz w:val="28"/>
          <w:lang w:eastAsia="zh-CN"/>
        </w:rPr>
        <w:t>(四)、甘露醇项目意义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在实施甘露醇项目的过程中，我们不仅仅是在追逐商业成功，更是为企业和社会的多个层面创造了深远的意义。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的首要意义在于提升企业的市场竞争力。通过持续的创新和对产品质量的高标准要求，甘露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甘露醇项目的推进将促使行业技术水平的提升。通过引入先进技术和创新性解决方案，甘露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在社会层面，甘露醇项目不仅创造了大量就业机会，提高了就业水平，还注重社会责任和环保。通过参与社会公益事业和推动环保甘露醇项目，甘露醇项目为社会贡献了一份力量，体现了企业对社会的积极回馈。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综合而言，甘露醇项目意义重大，不仅推动了企业的发展，也为行业和社会的进步贡献了积极力量。这是一个全面而深刻的影响，将在未来产生可持续的正面效应。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606"/>
      <w:r>
        <w:rPr>
          <w:rFonts w:ascii="仿宋" w:eastAsia="仿宋" w:hAnsi="仿宋" w:cs="仿宋" w:hint="eastAsia"/>
          <w:sz w:val="28"/>
          <w:lang w:eastAsia="zh-CN"/>
        </w:rPr>
        <w:t>(五)、甘露醇项目背景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在当今迅猛发展的商业环境中，甘露醇项目的动因根植于对多方面因素的审慎考量。这个甘露醇项目的提出并非孤立的决策，而是对企业所处背景深入思考的产物。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市场的不断演变是甘露醇项目背后的首要原因。科技的迅速发展和全球市场的快速变化使得企业必须灵活应对。甘露醇项目应运而生，旨在通过创新性的解决方案迎合市场的多变需求，赢得竞争中的先机。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竞争的激烈程度也是甘露醇项目背景中不可忽视的一环。企业需要在激烈竞争中脱颖而出，为此，甘露醇项目致力于打破常规，提供独特的价值主张，以吸引客户并确保市场份额的增长。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技术的迅速发展为企业带来了机遇与挑战。作为甘露醇项目启动的背景之一，对新兴技术的应用将有助于提升企业的技术水平，使其在不断演进的商业环境中保持竞争优势。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此外，社会对企业责任的期望也在逐渐升高。甘露醇项目充分融入了社会责任的理念，通过可持续经营和社会公益甘露醇项目，企图为社会贡献一份力量，在商业成功的同时关注社会价值。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040"/>
      <w:r>
        <w:rPr>
          <w:rFonts w:ascii="仿宋" w:eastAsia="仿宋" w:hAnsi="仿宋" w:cs="仿宋" w:hint="eastAsia"/>
          <w:sz w:val="28"/>
          <w:lang w:eastAsia="zh-CN"/>
        </w:rPr>
        <w:t>二、甘露醇项目土建工程</w:t>
      </w:r>
      <w:bookmarkEnd w:id="8"/>
    </w:p>
    <w:p>
      <w:pPr>
        <w:pStyle w:val="Heading2"/>
        <w:rPr>
          <w:rFonts w:ascii="仿宋" w:eastAsia="仿宋" w:hAnsi="仿宋" w:cs="仿宋" w:hint="eastAsia"/>
          <w:lang w:eastAsia="zh-CN"/>
        </w:rPr>
      </w:pPr>
      <w:bookmarkStart w:id="9" w:name="_Toc456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在甘露醇项目的建筑工程设计中，我们将秉承一系列重要的设计原则，以确保甘露醇项目建筑在功能、美观、可持续性等方面达到最佳效果。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首要原则是确保建筑的功能性得到最大化的发挥。我们将充分理解甘露醇项目的实际需求，合理布局各个功能区域，保证建筑在满足业务需求的同时，提供高效的工作环境。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在建筑设计中，我们将综合考虑建设和运营成本。通过精细的经济效益分析，确保设计方案在高效利用资源的同时，对甘露醇项目的长期盈利能力有积极的贡献。</w:t>
      </w:r>
    </w:p>
    <w:p>
      <w:pPr>
        <w:pStyle w:val="Heading2"/>
        <w:ind w:firstLine="560" w:firstLineChars="200"/>
        <w:rPr>
          <w:rFonts w:ascii="仿宋" w:eastAsia="仿宋" w:hAnsi="仿宋" w:cs="仿宋" w:hint="eastAsia"/>
          <w:sz w:val="28"/>
          <w:lang w:eastAsia="zh-CN"/>
        </w:rPr>
      </w:pPr>
      <w:bookmarkStart w:id="10" w:name="_Toc2481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甘露醇项目的土建工程设计中，我们将精准设定设计年限，结合甘露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甘露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831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甘露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甘露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甘露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825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本期工程甘露醇项目预计总建筑面积XXX平方米，其中：计容建筑面积XXX平方米，计划建筑工程投资XX万元，占甘露醇项目总投资的XX%。</w:t>
      </w:r>
    </w:p>
    <w:p>
      <w:pPr>
        <w:pStyle w:val="Heading1"/>
        <w:ind w:firstLine="560" w:firstLineChars="200"/>
        <w:rPr>
          <w:rFonts w:ascii="仿宋" w:eastAsia="仿宋" w:hAnsi="仿宋" w:cs="仿宋" w:hint="eastAsia"/>
          <w:sz w:val="28"/>
          <w:lang w:eastAsia="zh-CN"/>
        </w:rPr>
      </w:pPr>
      <w:bookmarkStart w:id="13" w:name="_Toc24537"/>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30565"/>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的技术管理特点体现在其创新导向。通过引入最先进的技术趋势和解决方案，甘露醇项目致力于提升科技含量、提高质量和效率水平。这意味着我们将采用最新的工具和方法，确保甘露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甘露醇项目技术管理的显著特征。通过整合不同领域的技术资源，我们实现了跨学科的协同工作。这有助于优化技术架构，提高整体效能。此外，整合性策略还促进了不同技术团队之间的紧密沟通和高效合作，确保甘露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甘露醇项目所采用的技术。通过不断优化技术方案，甘露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甘露醇项目团队将在甘露醇项目初期识别可能的技术风险，并采取相应的预防和应对措施。通过建立健全的风险评估机制，甘露醇项目能够在实施过程中及时发现并解决潜在的技术问题，保障甘露醇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通过这些独特的技术管理特点，我们确信在甘露醇项目中，技术将成为甘露醇项目成功的有力支持。这一深度剖析揭示了技术管理在甘露醇项目实施中的关键作用，为甘露醇项目的技术基础奠定了坚实的基础。</w:t>
      </w:r>
    </w:p>
    <w:p>
      <w:pPr>
        <w:pStyle w:val="Heading2"/>
        <w:ind w:firstLine="560" w:firstLineChars="200"/>
        <w:rPr>
          <w:rFonts w:ascii="仿宋" w:eastAsia="仿宋" w:hAnsi="仿宋" w:cs="仿宋" w:hint="eastAsia"/>
          <w:sz w:val="28"/>
          <w:lang w:eastAsia="zh-CN"/>
        </w:rPr>
      </w:pPr>
      <w:bookmarkStart w:id="15" w:name="_Toc21256"/>
      <w:r>
        <w:rPr>
          <w:rFonts w:ascii="仿宋" w:eastAsia="仿宋" w:hAnsi="仿宋" w:cs="仿宋" w:hint="eastAsia"/>
          <w:sz w:val="28"/>
          <w:lang w:eastAsia="zh-CN"/>
        </w:rPr>
        <w:t>(二)、甘露醇项目工艺技术设计方案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甘露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甘露醇项目将严格按照相关行业规范要求进行组织。通过有效控制产品质量，甘露醇项目将致力于为顾客提供优质的甘露醇项目产品和良好的服务。这体现了甘露醇项目对于生产活动合规性和质量标准的高度重视，为甘露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甘露醇项目注重生态效益和清洁生产原则。甘露醇项目建设将紧密结合地方特色经济发展，与社会经济发展规划和区域环境保护规划方案相协调一致。通过与当地区域自然生态系统的结合，甘露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甘露醇项目产品具有多样化的客户需求和个性化的特点。因此，甘露醇项目产品规格品种多样，且单批生产数量较小。为满足这一特点，甘露醇项目承办单位将建设先进的柔性制造生产线。通过广泛应用柔性制造技术，甘露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甘露醇项目采用的技术具有较高的技术含量和自动化水平，处于国内先进水平。这一技术选用不仅体现了对生产效率、质量和环境友好性的高标准要求，同时为甘露醇项目的可持续发展奠定了坚实的基础。</w:t>
      </w:r>
    </w:p>
    <w:p>
      <w:pPr>
        <w:pStyle w:val="Heading2"/>
        <w:ind w:firstLine="560" w:firstLineChars="200"/>
        <w:rPr>
          <w:rFonts w:ascii="仿宋" w:eastAsia="仿宋" w:hAnsi="仿宋" w:cs="仿宋" w:hint="eastAsia"/>
          <w:sz w:val="28"/>
          <w:lang w:eastAsia="zh-CN"/>
        </w:rPr>
      </w:pPr>
      <w:bookmarkStart w:id="16" w:name="_Toc18300"/>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为确保甘露醇项目的高效生产和技术实施，我们制定了一套精心设计的设备选型方案，以满足甘露醇项目生产、质量和环保的要求。该方案的主要特点如下：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甘露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针对甘露醇项目产品的多样性和小批量生产的特点，我们将建设柔性制造生产线。通过在设备选型中考虑柔性制造技术，可以灵活应对不同产品规格和生产需求，实现生产线的高度灵活性和适应性。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8805"/>
      <w:r>
        <w:rPr>
          <w:rFonts w:ascii="仿宋" w:eastAsia="仿宋" w:hAnsi="仿宋" w:cs="仿宋" w:hint="eastAsia"/>
          <w:sz w:val="28"/>
          <w:lang w:eastAsia="zh-CN"/>
        </w:rPr>
        <w:t>四、甘露醇项目绩效评估</w:t>
      </w:r>
      <w:bookmarkEnd w:id="17"/>
    </w:p>
    <w:p>
      <w:pPr>
        <w:pStyle w:val="Heading2"/>
        <w:rPr>
          <w:rFonts w:ascii="仿宋" w:eastAsia="仿宋" w:hAnsi="仿宋" w:cs="仿宋" w:hint="eastAsia"/>
          <w:lang w:eastAsia="zh-CN"/>
        </w:rPr>
      </w:pPr>
      <w:bookmarkStart w:id="18" w:name="_Toc134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在甘露醇项目中，我们设计了一套全面的绩效评估指标，以确保甘露醇项目的可控和成功交付。这些指标跨足甘露醇项目目标、成本、进度和质量等多个维度，为我们提供了全面洞察甘露醇项目的健康状况。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https://d.book118.com/828001130033006030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7817EB"/>
    <w:rsid w:val="617817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0113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2024-01-20T13:27:00Z</dcterms:created>
  <dcterms:modified xsi:type="dcterms:W3CDTF">2024-01-20T13:27:37Z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BFA1D81C204C41FFAC0F481B9746C2AF_11</vt:lpwstr>
  </property>
  <property fmtid="{D5CDD505-2E9C-101B-9397-08002B2CF9AE}" pid="3" name="KSOProductBuildVer">
    <vt:lpwstr>2052-12.1.0.16120</vt:lpwstr>
  </property>
</Properties>
</file>