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市场调研项目概述报告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061" w:history="1">
        <w:r>
          <w:rPr>
            <w:rFonts w:ascii="仿宋" w:eastAsia="仿宋" w:hAnsi="仿宋" w:cs="仿宋" w:hint="eastAsia"/>
            <w:lang w:eastAsia="zh-CN"/>
          </w:rPr>
          <w:t>序言</w:t>
        </w:r>
        <w:r>
          <w:tab/>
        </w:r>
        <w:r>
          <w:fldChar w:fldCharType="begin"/>
        </w:r>
        <w:r>
          <w:instrText xml:space="preserve"> PAGEREF _Toc7061 \h </w:instrText>
        </w:r>
        <w:r>
          <w:fldChar w:fldCharType="separate"/>
        </w:r>
        <w:r>
          <w:t>3</w:t>
        </w:r>
        <w:r>
          <w:fldChar w:fldCharType="end"/>
        </w:r>
      </w:hyperlink>
    </w:p>
    <w:p>
      <w:pPr>
        <w:pStyle w:val="TOC1"/>
        <w:tabs>
          <w:tab w:val="right" w:leader="dot" w:pos="8306"/>
        </w:tabs>
      </w:pPr>
      <w:hyperlink w:anchor="_Toc1288" w:history="1">
        <w:r>
          <w:rPr>
            <w:rFonts w:ascii="仿宋" w:eastAsia="仿宋" w:hAnsi="仿宋" w:cs="仿宋" w:hint="eastAsia"/>
            <w:lang w:eastAsia="zh-CN"/>
          </w:rPr>
          <w:t>一、建设单位基本信息</w:t>
        </w:r>
        <w:r>
          <w:tab/>
        </w:r>
        <w:r>
          <w:fldChar w:fldCharType="begin"/>
        </w:r>
        <w:r>
          <w:instrText xml:space="preserve"> PAGEREF _Toc1288 \h </w:instrText>
        </w:r>
        <w:r>
          <w:fldChar w:fldCharType="separate"/>
        </w:r>
        <w:r>
          <w:t>3</w:t>
        </w:r>
        <w:r>
          <w:fldChar w:fldCharType="end"/>
        </w:r>
      </w:hyperlink>
    </w:p>
    <w:p>
      <w:pPr>
        <w:pStyle w:val="TOC2"/>
        <w:tabs>
          <w:tab w:val="right" w:leader="dot" w:pos="8306"/>
        </w:tabs>
      </w:pPr>
      <w:hyperlink w:anchor="_Toc22300" w:history="1">
        <w:r>
          <w:rPr>
            <w:rFonts w:ascii="仿宋" w:eastAsia="仿宋" w:hAnsi="仿宋" w:cs="仿宋" w:hint="eastAsia"/>
            <w:lang w:eastAsia="zh-CN"/>
          </w:rPr>
          <w:t>(一)、市场调研项目承办单位基本情况</w:t>
        </w:r>
        <w:r>
          <w:tab/>
        </w:r>
        <w:r>
          <w:fldChar w:fldCharType="begin"/>
        </w:r>
        <w:r>
          <w:instrText xml:space="preserve"> PAGEREF _Toc22300 \h </w:instrText>
        </w:r>
        <w:r>
          <w:fldChar w:fldCharType="separate"/>
        </w:r>
        <w:r>
          <w:t>3</w:t>
        </w:r>
        <w:r>
          <w:fldChar w:fldCharType="end"/>
        </w:r>
      </w:hyperlink>
    </w:p>
    <w:p>
      <w:pPr>
        <w:pStyle w:val="TOC2"/>
        <w:tabs>
          <w:tab w:val="right" w:leader="dot" w:pos="8306"/>
        </w:tabs>
      </w:pPr>
      <w:hyperlink w:anchor="_Toc26052" w:history="1">
        <w:r>
          <w:rPr>
            <w:rFonts w:ascii="仿宋" w:eastAsia="仿宋" w:hAnsi="仿宋" w:cs="仿宋" w:hint="eastAsia"/>
            <w:lang w:eastAsia="zh-CN"/>
          </w:rPr>
          <w:t>(二)、公司经济效益分析</w:t>
        </w:r>
        <w:r>
          <w:tab/>
        </w:r>
        <w:r>
          <w:fldChar w:fldCharType="begin"/>
        </w:r>
        <w:r>
          <w:instrText xml:space="preserve"> PAGEREF _Toc26052 \h </w:instrText>
        </w:r>
        <w:r>
          <w:fldChar w:fldCharType="separate"/>
        </w:r>
        <w:r>
          <w:t>5</w:t>
        </w:r>
        <w:r>
          <w:fldChar w:fldCharType="end"/>
        </w:r>
      </w:hyperlink>
    </w:p>
    <w:p>
      <w:pPr>
        <w:pStyle w:val="TOC1"/>
        <w:tabs>
          <w:tab w:val="right" w:leader="dot" w:pos="8306"/>
        </w:tabs>
      </w:pPr>
      <w:hyperlink w:anchor="_Toc23181" w:history="1">
        <w:r>
          <w:rPr>
            <w:rFonts w:ascii="仿宋" w:eastAsia="仿宋" w:hAnsi="仿宋" w:cs="仿宋" w:hint="eastAsia"/>
            <w:lang w:eastAsia="zh-CN"/>
          </w:rPr>
          <w:t>二、市场调研项目市场前景分析</w:t>
        </w:r>
        <w:r>
          <w:tab/>
        </w:r>
        <w:r>
          <w:fldChar w:fldCharType="begin"/>
        </w:r>
        <w:r>
          <w:instrText xml:space="preserve"> PAGEREF _Toc23181 \h </w:instrText>
        </w:r>
        <w:r>
          <w:fldChar w:fldCharType="separate"/>
        </w:r>
        <w:r>
          <w:t>6</w:t>
        </w:r>
        <w:r>
          <w:fldChar w:fldCharType="end"/>
        </w:r>
      </w:hyperlink>
    </w:p>
    <w:p>
      <w:pPr>
        <w:pStyle w:val="TOC2"/>
        <w:tabs>
          <w:tab w:val="right" w:leader="dot" w:pos="8306"/>
        </w:tabs>
      </w:pPr>
      <w:hyperlink w:anchor="_Toc19361" w:history="1">
        <w:r>
          <w:rPr>
            <w:rFonts w:ascii="仿宋" w:eastAsia="仿宋" w:hAnsi="仿宋" w:cs="仿宋" w:hint="eastAsia"/>
            <w:lang w:eastAsia="zh-CN"/>
          </w:rPr>
          <w:t>(一)、建设地经济发展概况</w:t>
        </w:r>
        <w:r>
          <w:tab/>
        </w:r>
        <w:r>
          <w:fldChar w:fldCharType="begin"/>
        </w:r>
        <w:r>
          <w:instrText xml:space="preserve"> PAGEREF _Toc19361 \h </w:instrText>
        </w:r>
        <w:r>
          <w:fldChar w:fldCharType="separate"/>
        </w:r>
        <w:r>
          <w:t>6</w:t>
        </w:r>
        <w:r>
          <w:fldChar w:fldCharType="end"/>
        </w:r>
      </w:hyperlink>
    </w:p>
    <w:p>
      <w:pPr>
        <w:pStyle w:val="TOC2"/>
        <w:tabs>
          <w:tab w:val="right" w:leader="dot" w:pos="8306"/>
        </w:tabs>
      </w:pPr>
      <w:hyperlink w:anchor="_Toc13579" w:history="1">
        <w:r>
          <w:rPr>
            <w:rFonts w:ascii="仿宋" w:eastAsia="仿宋" w:hAnsi="仿宋" w:cs="仿宋" w:hint="eastAsia"/>
            <w:lang w:eastAsia="zh-CN"/>
          </w:rPr>
          <w:t>(二)、行业市场分析</w:t>
        </w:r>
        <w:r>
          <w:tab/>
        </w:r>
        <w:r>
          <w:fldChar w:fldCharType="begin"/>
        </w:r>
        <w:r>
          <w:instrText xml:space="preserve"> PAGEREF _Toc13579 \h </w:instrText>
        </w:r>
        <w:r>
          <w:fldChar w:fldCharType="separate"/>
        </w:r>
        <w:r>
          <w:t>8</w:t>
        </w:r>
        <w:r>
          <w:fldChar w:fldCharType="end"/>
        </w:r>
      </w:hyperlink>
    </w:p>
    <w:p>
      <w:pPr>
        <w:pStyle w:val="TOC1"/>
        <w:tabs>
          <w:tab w:val="right" w:leader="dot" w:pos="8306"/>
        </w:tabs>
      </w:pPr>
      <w:hyperlink w:anchor="_Toc523" w:history="1">
        <w:r>
          <w:rPr>
            <w:rFonts w:ascii="仿宋" w:eastAsia="仿宋" w:hAnsi="仿宋" w:cs="仿宋" w:hint="eastAsia"/>
            <w:lang w:eastAsia="zh-CN"/>
          </w:rPr>
          <w:t>三、土建工程设计</w:t>
        </w:r>
        <w:r>
          <w:tab/>
        </w:r>
        <w:r>
          <w:fldChar w:fldCharType="begin"/>
        </w:r>
        <w:r>
          <w:instrText xml:space="preserve"> PAGEREF _Toc523 \h </w:instrText>
        </w:r>
        <w:r>
          <w:fldChar w:fldCharType="separate"/>
        </w:r>
        <w:r>
          <w:t>9</w:t>
        </w:r>
        <w:r>
          <w:fldChar w:fldCharType="end"/>
        </w:r>
      </w:hyperlink>
    </w:p>
    <w:p>
      <w:pPr>
        <w:pStyle w:val="TOC2"/>
        <w:tabs>
          <w:tab w:val="right" w:leader="dot" w:pos="8306"/>
        </w:tabs>
      </w:pPr>
      <w:hyperlink w:anchor="_Toc451" w:history="1">
        <w:r>
          <w:rPr>
            <w:rFonts w:ascii="仿宋" w:eastAsia="仿宋" w:hAnsi="仿宋" w:cs="仿宋" w:hint="eastAsia"/>
            <w:lang w:eastAsia="zh-CN"/>
          </w:rPr>
          <w:t>(一)、建筑工程设计原则</w:t>
        </w:r>
        <w:r>
          <w:tab/>
        </w:r>
        <w:r>
          <w:fldChar w:fldCharType="begin"/>
        </w:r>
        <w:r>
          <w:instrText xml:space="preserve"> PAGEREF _Toc451 \h </w:instrText>
        </w:r>
        <w:r>
          <w:fldChar w:fldCharType="separate"/>
        </w:r>
        <w:r>
          <w:t>9</w:t>
        </w:r>
        <w:r>
          <w:fldChar w:fldCharType="end"/>
        </w:r>
      </w:hyperlink>
    </w:p>
    <w:p>
      <w:pPr>
        <w:pStyle w:val="TOC2"/>
        <w:tabs>
          <w:tab w:val="right" w:leader="dot" w:pos="8306"/>
        </w:tabs>
      </w:pPr>
      <w:hyperlink w:anchor="_Toc1832" w:history="1">
        <w:r>
          <w:rPr>
            <w:rFonts w:ascii="仿宋" w:eastAsia="仿宋" w:hAnsi="仿宋" w:cs="仿宋" w:hint="eastAsia"/>
            <w:lang w:eastAsia="zh-CN"/>
          </w:rPr>
          <w:t>(二)、土建工程设计年限及安全等级</w:t>
        </w:r>
        <w:r>
          <w:tab/>
        </w:r>
        <w:r>
          <w:fldChar w:fldCharType="begin"/>
        </w:r>
        <w:r>
          <w:instrText xml:space="preserve"> PAGEREF _Toc1832 \h </w:instrText>
        </w:r>
        <w:r>
          <w:fldChar w:fldCharType="separate"/>
        </w:r>
        <w:r>
          <w:t>11</w:t>
        </w:r>
        <w:r>
          <w:fldChar w:fldCharType="end"/>
        </w:r>
      </w:hyperlink>
    </w:p>
    <w:p>
      <w:pPr>
        <w:pStyle w:val="TOC2"/>
        <w:tabs>
          <w:tab w:val="right" w:leader="dot" w:pos="8306"/>
        </w:tabs>
      </w:pPr>
      <w:hyperlink w:anchor="_Toc32578" w:history="1">
        <w:r>
          <w:rPr>
            <w:rFonts w:ascii="仿宋" w:eastAsia="仿宋" w:hAnsi="仿宋" w:cs="仿宋" w:hint="eastAsia"/>
            <w:lang w:eastAsia="zh-CN"/>
          </w:rPr>
          <w:t>(三)、建筑工程设计总体要求</w:t>
        </w:r>
        <w:r>
          <w:tab/>
        </w:r>
        <w:r>
          <w:fldChar w:fldCharType="begin"/>
        </w:r>
        <w:r>
          <w:instrText xml:space="preserve"> PAGEREF _Toc32578 \h </w:instrText>
        </w:r>
        <w:r>
          <w:fldChar w:fldCharType="separate"/>
        </w:r>
        <w:r>
          <w:t>12</w:t>
        </w:r>
        <w:r>
          <w:fldChar w:fldCharType="end"/>
        </w:r>
      </w:hyperlink>
    </w:p>
    <w:p>
      <w:pPr>
        <w:pStyle w:val="TOC2"/>
        <w:tabs>
          <w:tab w:val="right" w:leader="dot" w:pos="8306"/>
        </w:tabs>
      </w:pPr>
      <w:hyperlink w:anchor="_Toc31813" w:history="1">
        <w:r>
          <w:rPr>
            <w:rFonts w:ascii="仿宋" w:eastAsia="仿宋" w:hAnsi="仿宋" w:cs="仿宋" w:hint="eastAsia"/>
            <w:lang w:eastAsia="zh-CN"/>
          </w:rPr>
          <w:t>(四)、土建工程建设指标</w:t>
        </w:r>
        <w:r>
          <w:tab/>
        </w:r>
        <w:r>
          <w:fldChar w:fldCharType="begin"/>
        </w:r>
        <w:r>
          <w:instrText xml:space="preserve"> PAGEREF _Toc31813 \h </w:instrText>
        </w:r>
        <w:r>
          <w:fldChar w:fldCharType="separate"/>
        </w:r>
        <w:r>
          <w:t>14</w:t>
        </w:r>
        <w:r>
          <w:fldChar w:fldCharType="end"/>
        </w:r>
      </w:hyperlink>
    </w:p>
    <w:p>
      <w:pPr>
        <w:pStyle w:val="TOC1"/>
        <w:tabs>
          <w:tab w:val="right" w:leader="dot" w:pos="8306"/>
        </w:tabs>
      </w:pPr>
      <w:hyperlink w:anchor="_Toc6837" w:history="1">
        <w:r>
          <w:rPr>
            <w:rFonts w:ascii="仿宋" w:eastAsia="仿宋" w:hAnsi="仿宋" w:cs="仿宋" w:hint="eastAsia"/>
            <w:lang w:eastAsia="zh-CN"/>
          </w:rPr>
          <w:t>四、市场调研项目基本情况</w:t>
        </w:r>
        <w:r>
          <w:tab/>
        </w:r>
        <w:r>
          <w:fldChar w:fldCharType="begin"/>
        </w:r>
        <w:r>
          <w:instrText xml:space="preserve"> PAGEREF _Toc6837 \h </w:instrText>
        </w:r>
        <w:r>
          <w:fldChar w:fldCharType="separate"/>
        </w:r>
        <w:r>
          <w:t>16</w:t>
        </w:r>
        <w:r>
          <w:fldChar w:fldCharType="end"/>
        </w:r>
      </w:hyperlink>
    </w:p>
    <w:p>
      <w:pPr>
        <w:pStyle w:val="TOC2"/>
        <w:tabs>
          <w:tab w:val="right" w:leader="dot" w:pos="8306"/>
        </w:tabs>
      </w:pPr>
      <w:hyperlink w:anchor="_Toc28333" w:history="1">
        <w:r>
          <w:rPr>
            <w:rFonts w:ascii="仿宋" w:eastAsia="仿宋" w:hAnsi="仿宋" w:cs="仿宋" w:hint="eastAsia"/>
            <w:lang w:eastAsia="zh-CN"/>
          </w:rPr>
          <w:t>(一)、市场调研项目名称及建设性质</w:t>
        </w:r>
        <w:r>
          <w:tab/>
        </w:r>
        <w:r>
          <w:fldChar w:fldCharType="begin"/>
        </w:r>
        <w:r>
          <w:instrText xml:space="preserve"> PAGEREF _Toc28333 \h </w:instrText>
        </w:r>
        <w:r>
          <w:fldChar w:fldCharType="separate"/>
        </w:r>
        <w:r>
          <w:t>16</w:t>
        </w:r>
        <w:r>
          <w:fldChar w:fldCharType="end"/>
        </w:r>
      </w:hyperlink>
    </w:p>
    <w:p>
      <w:pPr>
        <w:pStyle w:val="TOC2"/>
        <w:tabs>
          <w:tab w:val="right" w:leader="dot" w:pos="8306"/>
        </w:tabs>
      </w:pPr>
      <w:hyperlink w:anchor="_Toc21982" w:history="1">
        <w:r>
          <w:rPr>
            <w:rFonts w:ascii="仿宋" w:eastAsia="仿宋" w:hAnsi="仿宋" w:cs="仿宋" w:hint="eastAsia"/>
            <w:lang w:eastAsia="zh-CN"/>
          </w:rPr>
          <w:t>(二)、市场调研项目承办单位</w:t>
        </w:r>
        <w:r>
          <w:tab/>
        </w:r>
        <w:r>
          <w:fldChar w:fldCharType="begin"/>
        </w:r>
        <w:r>
          <w:instrText xml:space="preserve"> PAGEREF _Toc21982 \h </w:instrText>
        </w:r>
        <w:r>
          <w:fldChar w:fldCharType="separate"/>
        </w:r>
        <w:r>
          <w:t>16</w:t>
        </w:r>
        <w:r>
          <w:fldChar w:fldCharType="end"/>
        </w:r>
      </w:hyperlink>
    </w:p>
    <w:p>
      <w:pPr>
        <w:pStyle w:val="TOC2"/>
        <w:tabs>
          <w:tab w:val="right" w:leader="dot" w:pos="8306"/>
        </w:tabs>
      </w:pPr>
      <w:hyperlink w:anchor="_Toc25645" w:history="1">
        <w:r>
          <w:rPr>
            <w:rFonts w:ascii="仿宋" w:eastAsia="仿宋" w:hAnsi="仿宋" w:cs="仿宋" w:hint="eastAsia"/>
            <w:lang w:eastAsia="zh-CN"/>
          </w:rPr>
          <w:t>(三)、战略合作单位</w:t>
        </w:r>
        <w:r>
          <w:tab/>
        </w:r>
        <w:r>
          <w:fldChar w:fldCharType="begin"/>
        </w:r>
        <w:r>
          <w:instrText xml:space="preserve"> PAGEREF _Toc25645 \h </w:instrText>
        </w:r>
        <w:r>
          <w:fldChar w:fldCharType="separate"/>
        </w:r>
        <w:r>
          <w:t>16</w:t>
        </w:r>
        <w:r>
          <w:fldChar w:fldCharType="end"/>
        </w:r>
      </w:hyperlink>
    </w:p>
    <w:p>
      <w:pPr>
        <w:pStyle w:val="TOC2"/>
        <w:tabs>
          <w:tab w:val="right" w:leader="dot" w:pos="8306"/>
        </w:tabs>
      </w:pPr>
      <w:hyperlink w:anchor="_Toc26119" w:history="1">
        <w:r>
          <w:rPr>
            <w:rFonts w:ascii="仿宋" w:eastAsia="仿宋" w:hAnsi="仿宋" w:cs="仿宋" w:hint="eastAsia"/>
            <w:lang w:eastAsia="zh-CN"/>
          </w:rPr>
          <w:t>(四)、市场调研项目提出的理由</w:t>
        </w:r>
        <w:r>
          <w:tab/>
        </w:r>
        <w:r>
          <w:fldChar w:fldCharType="begin"/>
        </w:r>
        <w:r>
          <w:instrText xml:space="preserve"> PAGEREF _Toc26119 \h </w:instrText>
        </w:r>
        <w:r>
          <w:fldChar w:fldCharType="separate"/>
        </w:r>
        <w:r>
          <w:t>16</w:t>
        </w:r>
        <w:r>
          <w:fldChar w:fldCharType="end"/>
        </w:r>
      </w:hyperlink>
    </w:p>
    <w:p>
      <w:pPr>
        <w:pStyle w:val="TOC2"/>
        <w:tabs>
          <w:tab w:val="right" w:leader="dot" w:pos="8306"/>
        </w:tabs>
      </w:pPr>
      <w:hyperlink w:anchor="_Toc12504" w:history="1">
        <w:r>
          <w:rPr>
            <w:rFonts w:ascii="仿宋" w:eastAsia="仿宋" w:hAnsi="仿宋" w:cs="仿宋" w:hint="eastAsia"/>
            <w:lang w:eastAsia="zh-CN"/>
          </w:rPr>
          <w:t>(五)、原材料供应</w:t>
        </w:r>
        <w:r>
          <w:tab/>
        </w:r>
        <w:r>
          <w:fldChar w:fldCharType="begin"/>
        </w:r>
        <w:r>
          <w:instrText xml:space="preserve"> PAGEREF _Toc12504 \h </w:instrText>
        </w:r>
        <w:r>
          <w:fldChar w:fldCharType="separate"/>
        </w:r>
        <w:r>
          <w:t>17</w:t>
        </w:r>
        <w:r>
          <w:fldChar w:fldCharType="end"/>
        </w:r>
      </w:hyperlink>
    </w:p>
    <w:p>
      <w:pPr>
        <w:pStyle w:val="TOC2"/>
        <w:tabs>
          <w:tab w:val="right" w:leader="dot" w:pos="8306"/>
        </w:tabs>
      </w:pPr>
      <w:hyperlink w:anchor="_Toc6970" w:history="1">
        <w:r>
          <w:rPr>
            <w:rFonts w:ascii="仿宋" w:eastAsia="仿宋" w:hAnsi="仿宋" w:cs="仿宋" w:hint="eastAsia"/>
            <w:lang w:eastAsia="zh-CN"/>
          </w:rPr>
          <w:t>(六)、市场调研项目能耗分析</w:t>
        </w:r>
        <w:r>
          <w:tab/>
        </w:r>
        <w:r>
          <w:fldChar w:fldCharType="begin"/>
        </w:r>
        <w:r>
          <w:instrText xml:space="preserve"> PAGEREF _Toc6970 \h </w:instrText>
        </w:r>
        <w:r>
          <w:fldChar w:fldCharType="separate"/>
        </w:r>
        <w:r>
          <w:t>18</w:t>
        </w:r>
        <w:r>
          <w:fldChar w:fldCharType="end"/>
        </w:r>
      </w:hyperlink>
    </w:p>
    <w:p>
      <w:pPr>
        <w:pStyle w:val="TOC2"/>
        <w:tabs>
          <w:tab w:val="right" w:leader="dot" w:pos="8306"/>
        </w:tabs>
      </w:pPr>
      <w:hyperlink w:anchor="_Toc1989" w:history="1">
        <w:r>
          <w:rPr>
            <w:rFonts w:ascii="仿宋" w:eastAsia="仿宋" w:hAnsi="仿宋" w:cs="仿宋" w:hint="eastAsia"/>
            <w:lang w:eastAsia="zh-CN"/>
          </w:rPr>
          <w:t>(七)、环境保护</w:t>
        </w:r>
        <w:r>
          <w:tab/>
        </w:r>
        <w:r>
          <w:fldChar w:fldCharType="begin"/>
        </w:r>
        <w:r>
          <w:instrText xml:space="preserve"> PAGEREF _Toc1989 \h </w:instrText>
        </w:r>
        <w:r>
          <w:fldChar w:fldCharType="separate"/>
        </w:r>
        <w:r>
          <w:t>19</w:t>
        </w:r>
        <w:r>
          <w:fldChar w:fldCharType="end"/>
        </w:r>
      </w:hyperlink>
    </w:p>
    <w:p>
      <w:pPr>
        <w:pStyle w:val="TOC2"/>
        <w:tabs>
          <w:tab w:val="right" w:leader="dot" w:pos="8306"/>
        </w:tabs>
      </w:pPr>
      <w:hyperlink w:anchor="_Toc23171" w:history="1">
        <w:r>
          <w:rPr>
            <w:rFonts w:ascii="仿宋" w:eastAsia="仿宋" w:hAnsi="仿宋" w:cs="仿宋" w:hint="eastAsia"/>
            <w:lang w:eastAsia="zh-CN"/>
          </w:rPr>
          <w:t>(八)、市场调研项目建设符合性</w:t>
        </w:r>
        <w:r>
          <w:tab/>
        </w:r>
        <w:r>
          <w:fldChar w:fldCharType="begin"/>
        </w:r>
        <w:r>
          <w:instrText xml:space="preserve"> PAGEREF _Toc23171 \h </w:instrText>
        </w:r>
        <w:r>
          <w:fldChar w:fldCharType="separate"/>
        </w:r>
        <w:r>
          <w:t>20</w:t>
        </w:r>
        <w:r>
          <w:fldChar w:fldCharType="end"/>
        </w:r>
      </w:hyperlink>
    </w:p>
    <w:p>
      <w:pPr>
        <w:pStyle w:val="TOC2"/>
        <w:tabs>
          <w:tab w:val="right" w:leader="dot" w:pos="8306"/>
        </w:tabs>
      </w:pPr>
      <w:hyperlink w:anchor="_Toc1755" w:history="1">
        <w:r>
          <w:rPr>
            <w:rFonts w:ascii="仿宋" w:eastAsia="仿宋" w:hAnsi="仿宋" w:cs="仿宋" w:hint="eastAsia"/>
            <w:lang w:eastAsia="zh-CN"/>
          </w:rPr>
          <w:t>(九)、市场调研项目进度规划</w:t>
        </w:r>
        <w:r>
          <w:tab/>
        </w:r>
        <w:r>
          <w:fldChar w:fldCharType="begin"/>
        </w:r>
        <w:r>
          <w:instrText xml:space="preserve"> PAGEREF _Toc1755 \h </w:instrText>
        </w:r>
        <w:r>
          <w:fldChar w:fldCharType="separate"/>
        </w:r>
        <w:r>
          <w:t>21</w:t>
        </w:r>
        <w:r>
          <w:fldChar w:fldCharType="end"/>
        </w:r>
      </w:hyperlink>
    </w:p>
    <w:p>
      <w:pPr>
        <w:pStyle w:val="TOC2"/>
        <w:tabs>
          <w:tab w:val="right" w:leader="dot" w:pos="8306"/>
        </w:tabs>
      </w:pPr>
      <w:hyperlink w:anchor="_Toc2831" w:history="1">
        <w:r>
          <w:rPr>
            <w:rFonts w:ascii="仿宋" w:eastAsia="仿宋" w:hAnsi="仿宋" w:cs="仿宋" w:hint="eastAsia"/>
            <w:lang w:eastAsia="zh-CN"/>
          </w:rPr>
          <w:t>(十)、投资估算及经济效益分析</w:t>
        </w:r>
        <w:r>
          <w:tab/>
        </w:r>
        <w:r>
          <w:fldChar w:fldCharType="begin"/>
        </w:r>
        <w:r>
          <w:instrText xml:space="preserve"> PAGEREF _Toc2831 \h </w:instrText>
        </w:r>
        <w:r>
          <w:fldChar w:fldCharType="separate"/>
        </w:r>
        <w:r>
          <w:t>22</w:t>
        </w:r>
        <w:r>
          <w:fldChar w:fldCharType="end"/>
        </w:r>
      </w:hyperlink>
    </w:p>
    <w:p>
      <w:pPr>
        <w:pStyle w:val="TOC2"/>
        <w:tabs>
          <w:tab w:val="right" w:leader="dot" w:pos="8306"/>
        </w:tabs>
      </w:pPr>
      <w:hyperlink w:anchor="_Toc15851" w:history="1">
        <w:r>
          <w:rPr>
            <w:rFonts w:ascii="仿宋" w:eastAsia="仿宋" w:hAnsi="仿宋" w:cs="仿宋" w:hint="eastAsia"/>
            <w:lang w:eastAsia="zh-CN"/>
          </w:rPr>
          <w:t>(十一)、报告说明</w:t>
        </w:r>
        <w:r>
          <w:tab/>
        </w:r>
        <w:r>
          <w:fldChar w:fldCharType="begin"/>
        </w:r>
        <w:r>
          <w:instrText xml:space="preserve"> PAGEREF _Toc15851 \h </w:instrText>
        </w:r>
        <w:r>
          <w:fldChar w:fldCharType="separate"/>
        </w:r>
        <w:r>
          <w:t>24</w:t>
        </w:r>
        <w:r>
          <w:fldChar w:fldCharType="end"/>
        </w:r>
      </w:hyperlink>
    </w:p>
    <w:p>
      <w:pPr>
        <w:pStyle w:val="TOC2"/>
        <w:tabs>
          <w:tab w:val="right" w:leader="dot" w:pos="8306"/>
        </w:tabs>
      </w:pPr>
      <w:hyperlink w:anchor="_Toc5470" w:history="1">
        <w:r>
          <w:rPr>
            <w:rFonts w:ascii="仿宋" w:eastAsia="仿宋" w:hAnsi="仿宋" w:cs="仿宋" w:hint="eastAsia"/>
            <w:lang w:eastAsia="zh-CN"/>
          </w:rPr>
          <w:t>(十二)、市场调研项目评价</w:t>
        </w:r>
        <w:r>
          <w:tab/>
        </w:r>
        <w:r>
          <w:fldChar w:fldCharType="begin"/>
        </w:r>
        <w:r>
          <w:instrText xml:space="preserve"> PAGEREF _Toc5470 \h </w:instrText>
        </w:r>
        <w:r>
          <w:fldChar w:fldCharType="separate"/>
        </w:r>
        <w:r>
          <w:t>25</w:t>
        </w:r>
        <w:r>
          <w:fldChar w:fldCharType="end"/>
        </w:r>
      </w:hyperlink>
    </w:p>
    <w:p>
      <w:pPr>
        <w:pStyle w:val="TOC1"/>
        <w:tabs>
          <w:tab w:val="right" w:leader="dot" w:pos="8306"/>
        </w:tabs>
      </w:pPr>
      <w:hyperlink w:anchor="_Toc29605" w:history="1">
        <w:r>
          <w:rPr>
            <w:rFonts w:ascii="仿宋" w:eastAsia="仿宋" w:hAnsi="仿宋" w:cs="仿宋" w:hint="eastAsia"/>
            <w:lang w:eastAsia="zh-CN"/>
          </w:rPr>
          <w:t>五、市场调研项目风险评估</w:t>
        </w:r>
        <w:r>
          <w:tab/>
        </w:r>
        <w:r>
          <w:fldChar w:fldCharType="begin"/>
        </w:r>
        <w:r>
          <w:instrText xml:space="preserve"> PAGEREF _Toc29605 \h </w:instrText>
        </w:r>
        <w:r>
          <w:fldChar w:fldCharType="separate"/>
        </w:r>
        <w:r>
          <w:t>26</w:t>
        </w:r>
        <w:r>
          <w:fldChar w:fldCharType="end"/>
        </w:r>
      </w:hyperlink>
    </w:p>
    <w:p>
      <w:pPr>
        <w:pStyle w:val="TOC2"/>
        <w:tabs>
          <w:tab w:val="right" w:leader="dot" w:pos="8306"/>
        </w:tabs>
      </w:pPr>
      <w:hyperlink w:anchor="_Toc19680" w:history="1">
        <w:r>
          <w:rPr>
            <w:rFonts w:ascii="仿宋" w:eastAsia="仿宋" w:hAnsi="仿宋" w:cs="仿宋" w:hint="eastAsia"/>
            <w:lang w:eastAsia="zh-CN"/>
          </w:rPr>
          <w:t>(一)、政策风险分析</w:t>
        </w:r>
        <w:r>
          <w:tab/>
        </w:r>
        <w:r>
          <w:fldChar w:fldCharType="begin"/>
        </w:r>
        <w:r>
          <w:instrText xml:space="preserve"> PAGEREF _Toc19680 \h </w:instrText>
        </w:r>
        <w:r>
          <w:fldChar w:fldCharType="separate"/>
        </w:r>
        <w:r>
          <w:t>26</w:t>
        </w:r>
        <w:r>
          <w:fldChar w:fldCharType="end"/>
        </w:r>
      </w:hyperlink>
    </w:p>
    <w:p>
      <w:pPr>
        <w:pStyle w:val="TOC2"/>
        <w:tabs>
          <w:tab w:val="right" w:leader="dot" w:pos="8306"/>
        </w:tabs>
      </w:pPr>
      <w:hyperlink w:anchor="_Toc16173" w:history="1">
        <w:r>
          <w:rPr>
            <w:rFonts w:ascii="仿宋" w:eastAsia="仿宋" w:hAnsi="仿宋" w:cs="仿宋" w:hint="eastAsia"/>
            <w:lang w:eastAsia="zh-CN"/>
          </w:rPr>
          <w:t>(二)、社会风险分析</w:t>
        </w:r>
        <w:r>
          <w:tab/>
        </w:r>
        <w:r>
          <w:fldChar w:fldCharType="begin"/>
        </w:r>
        <w:r>
          <w:instrText xml:space="preserve"> PAGEREF _Toc16173 \h </w:instrText>
        </w:r>
        <w:r>
          <w:fldChar w:fldCharType="separate"/>
        </w:r>
        <w:r>
          <w:t>28</w:t>
        </w:r>
        <w:r>
          <w:fldChar w:fldCharType="end"/>
        </w:r>
      </w:hyperlink>
    </w:p>
    <w:p>
      <w:pPr>
        <w:pStyle w:val="TOC2"/>
        <w:tabs>
          <w:tab w:val="right" w:leader="dot" w:pos="8306"/>
        </w:tabs>
      </w:pPr>
      <w:hyperlink w:anchor="_Toc8124" w:history="1">
        <w:r>
          <w:rPr>
            <w:rFonts w:ascii="仿宋" w:eastAsia="仿宋" w:hAnsi="仿宋" w:cs="仿宋" w:hint="eastAsia"/>
            <w:lang w:eastAsia="zh-CN"/>
          </w:rPr>
          <w:t>(三)、市场风险分析</w:t>
        </w:r>
        <w:r>
          <w:tab/>
        </w:r>
        <w:r>
          <w:fldChar w:fldCharType="begin"/>
        </w:r>
        <w:r>
          <w:instrText xml:space="preserve"> PAGEREF _Toc8124 \h </w:instrText>
        </w:r>
        <w:r>
          <w:fldChar w:fldCharType="separate"/>
        </w:r>
        <w:r>
          <w:t>29</w:t>
        </w:r>
        <w:r>
          <w:fldChar w:fldCharType="end"/>
        </w:r>
      </w:hyperlink>
    </w:p>
    <w:p>
      <w:pPr>
        <w:pStyle w:val="TOC2"/>
        <w:tabs>
          <w:tab w:val="right" w:leader="dot" w:pos="8306"/>
        </w:tabs>
      </w:pPr>
      <w:hyperlink w:anchor="_Toc856" w:history="1">
        <w:r>
          <w:rPr>
            <w:rFonts w:ascii="仿宋" w:eastAsia="仿宋" w:hAnsi="仿宋" w:cs="仿宋" w:hint="eastAsia"/>
            <w:lang w:eastAsia="zh-CN"/>
          </w:rPr>
          <w:t>(四)、资金风险分析</w:t>
        </w:r>
        <w:r>
          <w:tab/>
        </w:r>
        <w:r>
          <w:fldChar w:fldCharType="begin"/>
        </w:r>
        <w:r>
          <w:instrText xml:space="preserve"> PAGEREF _Toc856 \h </w:instrText>
        </w:r>
        <w:r>
          <w:fldChar w:fldCharType="separate"/>
        </w:r>
        <w:r>
          <w:t>31</w:t>
        </w:r>
        <w:r>
          <w:fldChar w:fldCharType="end"/>
        </w:r>
      </w:hyperlink>
    </w:p>
    <w:p>
      <w:pPr>
        <w:pStyle w:val="TOC2"/>
        <w:tabs>
          <w:tab w:val="right" w:leader="dot" w:pos="8306"/>
        </w:tabs>
      </w:pPr>
      <w:hyperlink w:anchor="_Toc1429" w:history="1">
        <w:r>
          <w:rPr>
            <w:rFonts w:ascii="仿宋" w:eastAsia="仿宋" w:hAnsi="仿宋" w:cs="仿宋" w:hint="eastAsia"/>
            <w:lang w:eastAsia="zh-CN"/>
          </w:rPr>
          <w:t>(五)、技术风险分析</w:t>
        </w:r>
        <w:r>
          <w:tab/>
        </w:r>
        <w:r>
          <w:fldChar w:fldCharType="begin"/>
        </w:r>
        <w:r>
          <w:instrText xml:space="preserve"> PAGEREF _Toc1429 \h </w:instrText>
        </w:r>
        <w:r>
          <w:fldChar w:fldCharType="separate"/>
        </w:r>
        <w:r>
          <w:t>33</w:t>
        </w:r>
        <w:r>
          <w:fldChar w:fldCharType="end"/>
        </w:r>
      </w:hyperlink>
    </w:p>
    <w:p>
      <w:pPr>
        <w:pStyle w:val="TOC2"/>
        <w:tabs>
          <w:tab w:val="right" w:leader="dot" w:pos="8306"/>
        </w:tabs>
      </w:pPr>
      <w:hyperlink w:anchor="_Toc222" w:history="1">
        <w:r>
          <w:rPr>
            <w:rFonts w:ascii="仿宋" w:eastAsia="仿宋" w:hAnsi="仿宋" w:cs="仿宋" w:hint="eastAsia"/>
            <w:lang w:eastAsia="zh-CN"/>
          </w:rPr>
          <w:t>(六)、财务风险分析</w:t>
        </w:r>
        <w:r>
          <w:tab/>
        </w:r>
        <w:r>
          <w:fldChar w:fldCharType="begin"/>
        </w:r>
        <w:r>
          <w:instrText xml:space="preserve"> PAGEREF _Toc222 \h </w:instrText>
        </w:r>
        <w:r>
          <w:fldChar w:fldCharType="separate"/>
        </w:r>
        <w:r>
          <w:t>35</w:t>
        </w:r>
        <w:r>
          <w:fldChar w:fldCharType="end"/>
        </w:r>
      </w:hyperlink>
    </w:p>
    <w:p>
      <w:pPr>
        <w:pStyle w:val="TOC2"/>
        <w:tabs>
          <w:tab w:val="right" w:leader="dot" w:pos="8306"/>
        </w:tabs>
      </w:pPr>
      <w:hyperlink w:anchor="_Toc11639" w:history="1">
        <w:r>
          <w:rPr>
            <w:rFonts w:ascii="仿宋" w:eastAsia="仿宋" w:hAnsi="仿宋" w:cs="仿宋" w:hint="eastAsia"/>
            <w:lang w:eastAsia="zh-CN"/>
          </w:rPr>
          <w:t>(七)、管理风险分析</w:t>
        </w:r>
        <w:r>
          <w:tab/>
        </w:r>
        <w:r>
          <w:fldChar w:fldCharType="begin"/>
        </w:r>
        <w:r>
          <w:instrText xml:space="preserve"> PAGEREF _Toc11639 \h </w:instrText>
        </w:r>
        <w:r>
          <w:fldChar w:fldCharType="separate"/>
        </w:r>
        <w:r>
          <w:t>37</w:t>
        </w:r>
        <w:r>
          <w:fldChar w:fldCharType="end"/>
        </w:r>
      </w:hyperlink>
    </w:p>
    <w:p>
      <w:pPr>
        <w:pStyle w:val="TOC2"/>
        <w:tabs>
          <w:tab w:val="right" w:leader="dot" w:pos="8306"/>
        </w:tabs>
      </w:pPr>
      <w:hyperlink w:anchor="_Toc7934" w:history="1">
        <w:r>
          <w:rPr>
            <w:rFonts w:ascii="仿宋" w:eastAsia="仿宋" w:hAnsi="仿宋" w:cs="仿宋" w:hint="eastAsia"/>
            <w:lang w:eastAsia="zh-CN"/>
          </w:rPr>
          <w:t>(八)、其它风险分析</w:t>
        </w:r>
        <w:r>
          <w:tab/>
        </w:r>
        <w:r>
          <w:fldChar w:fldCharType="begin"/>
        </w:r>
        <w:r>
          <w:instrText xml:space="preserve"> PAGEREF _Toc7934 \h </w:instrText>
        </w:r>
        <w:r>
          <w:fldChar w:fldCharType="separate"/>
        </w:r>
        <w:r>
          <w:t>39</w:t>
        </w:r>
        <w:r>
          <w:fldChar w:fldCharType="end"/>
        </w:r>
      </w:hyperlink>
    </w:p>
    <w:p>
      <w:pPr>
        <w:pStyle w:val="TOC2"/>
        <w:tabs>
          <w:tab w:val="right" w:leader="dot" w:pos="8306"/>
        </w:tabs>
      </w:pPr>
      <w:hyperlink w:anchor="_Toc11366" w:history="1">
        <w:r>
          <w:rPr>
            <w:rFonts w:ascii="仿宋" w:eastAsia="仿宋" w:hAnsi="仿宋" w:cs="仿宋" w:hint="eastAsia"/>
            <w:lang w:eastAsia="zh-CN"/>
          </w:rPr>
          <w:t>(九)、社会影响评估</w:t>
        </w:r>
        <w:r>
          <w:tab/>
        </w:r>
        <w:r>
          <w:fldChar w:fldCharType="begin"/>
        </w:r>
        <w:r>
          <w:instrText xml:space="preserve"> PAGEREF _Toc11366 \h </w:instrText>
        </w:r>
        <w:r>
          <w:fldChar w:fldCharType="separate"/>
        </w:r>
        <w:r>
          <w:t>40</w:t>
        </w:r>
        <w:r>
          <w:fldChar w:fldCharType="end"/>
        </w:r>
      </w:hyperlink>
    </w:p>
    <w:p>
      <w:pPr>
        <w:pStyle w:val="TOC1"/>
        <w:tabs>
          <w:tab w:val="right" w:leader="dot" w:pos="8306"/>
        </w:tabs>
      </w:pPr>
      <w:hyperlink w:anchor="_Toc18025" w:history="1">
        <w:r>
          <w:rPr>
            <w:rFonts w:ascii="仿宋" w:eastAsia="仿宋" w:hAnsi="仿宋" w:cs="仿宋" w:hint="eastAsia"/>
            <w:lang w:eastAsia="zh-CN"/>
          </w:rPr>
          <w:t>六、员工福利与企业文化</w:t>
        </w:r>
        <w:r>
          <w:tab/>
        </w:r>
        <w:r>
          <w:fldChar w:fldCharType="begin"/>
        </w:r>
        <w:r>
          <w:instrText xml:space="preserve"> PAGEREF _Toc18025 \h </w:instrText>
        </w:r>
        <w:r>
          <w:fldChar w:fldCharType="separate"/>
        </w:r>
        <w:r>
          <w:t>42</w:t>
        </w:r>
        <w:r>
          <w:fldChar w:fldCharType="end"/>
        </w:r>
      </w:hyperlink>
    </w:p>
    <w:p>
      <w:pPr>
        <w:pStyle w:val="TOC2"/>
        <w:tabs>
          <w:tab w:val="right" w:leader="dot" w:pos="8306"/>
        </w:tabs>
      </w:pPr>
      <w:hyperlink w:anchor="_Toc14620" w:history="1">
        <w:r>
          <w:rPr>
            <w:rFonts w:ascii="仿宋" w:eastAsia="仿宋" w:hAnsi="仿宋" w:cs="仿宋" w:hint="eastAsia"/>
            <w:lang w:eastAsia="zh-CN"/>
          </w:rPr>
          <w:t>(一)、员工福利政策</w:t>
        </w:r>
        <w:r>
          <w:tab/>
        </w:r>
        <w:r>
          <w:fldChar w:fldCharType="begin"/>
        </w:r>
        <w:r>
          <w:instrText xml:space="preserve"> PAGEREF _Toc14620 \h </w:instrText>
        </w:r>
        <w:r>
          <w:fldChar w:fldCharType="separate"/>
        </w:r>
        <w:r>
          <w:t>42</w:t>
        </w:r>
        <w:r>
          <w:fldChar w:fldCharType="end"/>
        </w:r>
      </w:hyperlink>
    </w:p>
    <w:p>
      <w:pPr>
        <w:pStyle w:val="TOC2"/>
        <w:tabs>
          <w:tab w:val="right" w:leader="dot" w:pos="8306"/>
        </w:tabs>
      </w:pPr>
      <w:hyperlink w:anchor="_Toc18552" w:history="1">
        <w:r>
          <w:rPr>
            <w:rFonts w:ascii="仿宋" w:eastAsia="仿宋" w:hAnsi="仿宋" w:cs="仿宋" w:hint="eastAsia"/>
            <w:lang w:eastAsia="zh-CN"/>
          </w:rPr>
          <w:t>(二)、团队建设与员工培训</w:t>
        </w:r>
        <w:r>
          <w:tab/>
        </w:r>
        <w:r>
          <w:fldChar w:fldCharType="begin"/>
        </w:r>
        <w:r>
          <w:instrText xml:space="preserve"> PAGEREF _Toc18552 \h </w:instrText>
        </w:r>
        <w:r>
          <w:fldChar w:fldCharType="separate"/>
        </w:r>
        <w:r>
          <w:t>43</w:t>
        </w:r>
        <w:r>
          <w:fldChar w:fldCharType="end"/>
        </w:r>
      </w:hyperlink>
    </w:p>
    <w:p>
      <w:pPr>
        <w:pStyle w:val="TOC2"/>
        <w:tabs>
          <w:tab w:val="right" w:leader="dot" w:pos="8306"/>
        </w:tabs>
      </w:pPr>
      <w:hyperlink w:anchor="_Toc9978" w:history="1">
        <w:r>
          <w:rPr>
            <w:rFonts w:ascii="仿宋" w:eastAsia="仿宋" w:hAnsi="仿宋" w:cs="仿宋" w:hint="eastAsia"/>
            <w:lang w:eastAsia="zh-CN"/>
          </w:rPr>
          <w:t>(三)、企业文化建设</w:t>
        </w:r>
        <w:r>
          <w:tab/>
        </w:r>
        <w:r>
          <w:fldChar w:fldCharType="begin"/>
        </w:r>
        <w:r>
          <w:instrText xml:space="preserve"> PAGEREF _Toc9978 \h </w:instrText>
        </w:r>
        <w:r>
          <w:fldChar w:fldCharType="separate"/>
        </w:r>
        <w:r>
          <w:t>45</w:t>
        </w:r>
        <w:r>
          <w:fldChar w:fldCharType="end"/>
        </w:r>
      </w:hyperlink>
    </w:p>
    <w:p>
      <w:pPr>
        <w:pStyle w:val="TOC2"/>
        <w:tabs>
          <w:tab w:val="right" w:leader="dot" w:pos="8306"/>
        </w:tabs>
      </w:pPr>
      <w:hyperlink w:anchor="_Toc23782" w:history="1">
        <w:r>
          <w:rPr>
            <w:rFonts w:ascii="仿宋" w:eastAsia="仿宋" w:hAnsi="仿宋" w:cs="仿宋" w:hint="eastAsia"/>
            <w:lang w:eastAsia="zh-CN"/>
          </w:rPr>
          <w:t>(四)、员工健康与工作平衡</w:t>
        </w:r>
        <w:r>
          <w:tab/>
        </w:r>
        <w:r>
          <w:fldChar w:fldCharType="begin"/>
        </w:r>
        <w:r>
          <w:instrText xml:space="preserve"> PAGEREF _Toc23782 \h </w:instrText>
        </w:r>
        <w:r>
          <w:fldChar w:fldCharType="separate"/>
        </w:r>
        <w:r>
          <w:t>47</w:t>
        </w:r>
        <w:r>
          <w:fldChar w:fldCharType="end"/>
        </w:r>
      </w:hyperlink>
    </w:p>
    <w:p>
      <w:pPr>
        <w:pStyle w:val="TOC1"/>
        <w:tabs>
          <w:tab w:val="right" w:leader="dot" w:pos="8306"/>
        </w:tabs>
      </w:pPr>
      <w:hyperlink w:anchor="_Toc8503" w:history="1">
        <w:r>
          <w:rPr>
            <w:rFonts w:ascii="仿宋" w:eastAsia="仿宋" w:hAnsi="仿宋" w:cs="仿宋" w:hint="eastAsia"/>
            <w:lang w:eastAsia="zh-CN"/>
          </w:rPr>
          <w:t>七、市场调研项目投资可行性分析</w:t>
        </w:r>
        <w:r>
          <w:tab/>
        </w:r>
        <w:r>
          <w:fldChar w:fldCharType="begin"/>
        </w:r>
        <w:r>
          <w:instrText xml:space="preserve"> PAGEREF _Toc8503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174" w:history="1">
        <w:r>
          <w:rPr>
            <w:rFonts w:ascii="仿宋" w:eastAsia="仿宋" w:hAnsi="仿宋" w:cs="仿宋" w:hint="eastAsia"/>
            <w:lang w:eastAsia="zh-CN"/>
          </w:rPr>
          <w:t>(一)、市场调研项目估算说明</w:t>
        </w:r>
        <w:r>
          <w:tab/>
        </w:r>
        <w:r>
          <w:fldChar w:fldCharType="begin"/>
        </w:r>
        <w:r>
          <w:instrText xml:space="preserve"> PAGEREF _Toc21174 \h </w:instrText>
        </w:r>
        <w:r>
          <w:fldChar w:fldCharType="separate"/>
        </w:r>
        <w:r>
          <w:t>48</w:t>
        </w:r>
        <w:r>
          <w:fldChar w:fldCharType="end"/>
        </w:r>
      </w:hyperlink>
    </w:p>
    <w:p>
      <w:pPr>
        <w:pStyle w:val="TOC2"/>
        <w:tabs>
          <w:tab w:val="right" w:leader="dot" w:pos="8306"/>
        </w:tabs>
      </w:pPr>
      <w:hyperlink w:anchor="_Toc28880" w:history="1">
        <w:r>
          <w:rPr>
            <w:rFonts w:ascii="仿宋" w:eastAsia="仿宋" w:hAnsi="仿宋" w:cs="仿宋" w:hint="eastAsia"/>
            <w:lang w:eastAsia="zh-CN"/>
          </w:rPr>
          <w:t>(二)、市场调研项目总投资估算</w:t>
        </w:r>
        <w:r>
          <w:tab/>
        </w:r>
        <w:r>
          <w:fldChar w:fldCharType="begin"/>
        </w:r>
        <w:r>
          <w:instrText xml:space="preserve"> PAGEREF _Toc28880 \h </w:instrText>
        </w:r>
        <w:r>
          <w:fldChar w:fldCharType="separate"/>
        </w:r>
        <w:r>
          <w:t>50</w:t>
        </w:r>
        <w:r>
          <w:fldChar w:fldCharType="end"/>
        </w:r>
      </w:hyperlink>
    </w:p>
    <w:p>
      <w:pPr>
        <w:pStyle w:val="TOC2"/>
        <w:tabs>
          <w:tab w:val="right" w:leader="dot" w:pos="8306"/>
        </w:tabs>
      </w:pPr>
      <w:hyperlink w:anchor="_Toc13547" w:history="1">
        <w:r>
          <w:rPr>
            <w:rFonts w:ascii="仿宋" w:eastAsia="仿宋" w:hAnsi="仿宋" w:cs="仿宋" w:hint="eastAsia"/>
            <w:lang w:eastAsia="zh-CN"/>
          </w:rPr>
          <w:t>(三)、资金筹措</w:t>
        </w:r>
        <w:r>
          <w:tab/>
        </w:r>
        <w:r>
          <w:fldChar w:fldCharType="begin"/>
        </w:r>
        <w:r>
          <w:instrText xml:space="preserve"> PAGEREF _Toc13547 \h </w:instrText>
        </w:r>
        <w:r>
          <w:fldChar w:fldCharType="separate"/>
        </w:r>
        <w:r>
          <w:t>51</w:t>
        </w:r>
        <w:r>
          <w:fldChar w:fldCharType="end"/>
        </w:r>
      </w:hyperlink>
    </w:p>
    <w:p>
      <w:pPr>
        <w:pStyle w:val="TOC1"/>
        <w:tabs>
          <w:tab w:val="right" w:leader="dot" w:pos="8306"/>
        </w:tabs>
      </w:pPr>
      <w:hyperlink w:anchor="_Toc10961" w:history="1">
        <w:r>
          <w:rPr>
            <w:rFonts w:ascii="仿宋" w:eastAsia="仿宋" w:hAnsi="仿宋" w:cs="仿宋" w:hint="eastAsia"/>
            <w:lang w:eastAsia="zh-CN"/>
          </w:rPr>
          <w:t>八、危机管理与应急预案</w:t>
        </w:r>
        <w:r>
          <w:tab/>
        </w:r>
        <w:r>
          <w:fldChar w:fldCharType="begin"/>
        </w:r>
        <w:r>
          <w:instrText xml:space="preserve"> PAGEREF _Toc10961 \h </w:instrText>
        </w:r>
        <w:r>
          <w:fldChar w:fldCharType="separate"/>
        </w:r>
        <w:r>
          <w:t>53</w:t>
        </w:r>
        <w:r>
          <w:fldChar w:fldCharType="end"/>
        </w:r>
      </w:hyperlink>
    </w:p>
    <w:p>
      <w:pPr>
        <w:pStyle w:val="TOC2"/>
        <w:tabs>
          <w:tab w:val="right" w:leader="dot" w:pos="8306"/>
        </w:tabs>
      </w:pPr>
      <w:hyperlink w:anchor="_Toc27182" w:history="1">
        <w:r>
          <w:rPr>
            <w:rFonts w:ascii="仿宋" w:eastAsia="仿宋" w:hAnsi="仿宋" w:cs="仿宋" w:hint="eastAsia"/>
            <w:lang w:eastAsia="zh-CN"/>
          </w:rPr>
          <w:t>(一)、危机预警与监测</w:t>
        </w:r>
        <w:r>
          <w:tab/>
        </w:r>
        <w:r>
          <w:fldChar w:fldCharType="begin"/>
        </w:r>
        <w:r>
          <w:instrText xml:space="preserve"> PAGEREF _Toc27182 \h </w:instrText>
        </w:r>
        <w:r>
          <w:fldChar w:fldCharType="separate"/>
        </w:r>
        <w:r>
          <w:t>53</w:t>
        </w:r>
        <w:r>
          <w:fldChar w:fldCharType="end"/>
        </w:r>
      </w:hyperlink>
    </w:p>
    <w:p>
      <w:pPr>
        <w:pStyle w:val="TOC2"/>
        <w:tabs>
          <w:tab w:val="right" w:leader="dot" w:pos="8306"/>
        </w:tabs>
      </w:pPr>
      <w:hyperlink w:anchor="_Toc20959" w:history="1">
        <w:r>
          <w:rPr>
            <w:rFonts w:ascii="仿宋" w:eastAsia="仿宋" w:hAnsi="仿宋" w:cs="仿宋" w:hint="eastAsia"/>
            <w:lang w:eastAsia="zh-CN"/>
          </w:rPr>
          <w:t>(二)、应急预案与危机响应</w:t>
        </w:r>
        <w:r>
          <w:tab/>
        </w:r>
        <w:r>
          <w:fldChar w:fldCharType="begin"/>
        </w:r>
        <w:r>
          <w:instrText xml:space="preserve"> PAGEREF _Toc20959 \h </w:instrText>
        </w:r>
        <w:r>
          <w:fldChar w:fldCharType="separate"/>
        </w:r>
        <w:r>
          <w:t>55</w:t>
        </w:r>
        <w:r>
          <w:fldChar w:fldCharType="end"/>
        </w:r>
      </w:hyperlink>
    </w:p>
    <w:p>
      <w:pPr>
        <w:pStyle w:val="TOC2"/>
        <w:tabs>
          <w:tab w:val="right" w:leader="dot" w:pos="8306"/>
        </w:tabs>
      </w:pPr>
      <w:hyperlink w:anchor="_Toc20133" w:history="1">
        <w:r>
          <w:rPr>
            <w:rFonts w:ascii="仿宋" w:eastAsia="仿宋" w:hAnsi="仿宋" w:cs="仿宋" w:hint="eastAsia"/>
            <w:lang w:eastAsia="zh-CN"/>
          </w:rPr>
          <w:t>(三)、危机沟通与舆情控制</w:t>
        </w:r>
        <w:r>
          <w:tab/>
        </w:r>
        <w:r>
          <w:fldChar w:fldCharType="begin"/>
        </w:r>
        <w:r>
          <w:instrText xml:space="preserve"> PAGEREF _Toc20133 \h </w:instrText>
        </w:r>
        <w:r>
          <w:fldChar w:fldCharType="separate"/>
        </w:r>
        <w:r>
          <w:t>56</w:t>
        </w:r>
        <w:r>
          <w:fldChar w:fldCharType="end"/>
        </w:r>
      </w:hyperlink>
    </w:p>
    <w:p>
      <w:pPr>
        <w:pStyle w:val="TOC2"/>
        <w:tabs>
          <w:tab w:val="right" w:leader="dot" w:pos="8306"/>
        </w:tabs>
      </w:pPr>
      <w:hyperlink w:anchor="_Toc3382" w:history="1">
        <w:r>
          <w:rPr>
            <w:rFonts w:ascii="仿宋" w:eastAsia="仿宋" w:hAnsi="仿宋" w:cs="仿宋" w:hint="eastAsia"/>
            <w:lang w:eastAsia="zh-CN"/>
          </w:rPr>
          <w:t>(四)、危机后教训与改进</w:t>
        </w:r>
        <w:r>
          <w:tab/>
        </w:r>
        <w:r>
          <w:fldChar w:fldCharType="begin"/>
        </w:r>
        <w:r>
          <w:instrText xml:space="preserve"> PAGEREF _Toc3382 \h </w:instrText>
        </w:r>
        <w:r>
          <w:fldChar w:fldCharType="separate"/>
        </w:r>
        <w:r>
          <w:t>58</w:t>
        </w:r>
        <w:r>
          <w:fldChar w:fldCharType="end"/>
        </w:r>
      </w:hyperlink>
    </w:p>
    <w:p>
      <w:pPr>
        <w:pStyle w:val="TOC1"/>
        <w:tabs>
          <w:tab w:val="right" w:leader="dot" w:pos="8306"/>
        </w:tabs>
      </w:pPr>
      <w:hyperlink w:anchor="_Toc390" w:history="1">
        <w:r>
          <w:rPr>
            <w:rFonts w:ascii="仿宋" w:eastAsia="仿宋" w:hAnsi="仿宋" w:cs="仿宋" w:hint="eastAsia"/>
            <w:lang w:eastAsia="zh-CN"/>
          </w:rPr>
          <w:t>九、风险管理与应对策略</w:t>
        </w:r>
        <w:r>
          <w:tab/>
        </w:r>
        <w:r>
          <w:fldChar w:fldCharType="begin"/>
        </w:r>
        <w:r>
          <w:instrText xml:space="preserve"> PAGEREF _Toc390 \h </w:instrText>
        </w:r>
        <w:r>
          <w:fldChar w:fldCharType="separate"/>
        </w:r>
        <w:r>
          <w:t>60</w:t>
        </w:r>
        <w:r>
          <w:fldChar w:fldCharType="end"/>
        </w:r>
      </w:hyperlink>
    </w:p>
    <w:p>
      <w:pPr>
        <w:pStyle w:val="TOC2"/>
        <w:tabs>
          <w:tab w:val="right" w:leader="dot" w:pos="8306"/>
        </w:tabs>
      </w:pPr>
      <w:hyperlink w:anchor="_Toc26745" w:history="1">
        <w:r>
          <w:rPr>
            <w:rFonts w:ascii="仿宋" w:eastAsia="仿宋" w:hAnsi="仿宋" w:cs="仿宋" w:hint="eastAsia"/>
            <w:lang w:eastAsia="zh-CN"/>
          </w:rPr>
          <w:t>(一)、风险管理流程</w:t>
        </w:r>
        <w:r>
          <w:tab/>
        </w:r>
        <w:r>
          <w:fldChar w:fldCharType="begin"/>
        </w:r>
        <w:r>
          <w:instrText xml:space="preserve"> PAGEREF _Toc26745 \h </w:instrText>
        </w:r>
        <w:r>
          <w:fldChar w:fldCharType="separate"/>
        </w:r>
        <w:r>
          <w:t>60</w:t>
        </w:r>
        <w:r>
          <w:fldChar w:fldCharType="end"/>
        </w:r>
      </w:hyperlink>
    </w:p>
    <w:p>
      <w:pPr>
        <w:pStyle w:val="TOC2"/>
        <w:tabs>
          <w:tab w:val="right" w:leader="dot" w:pos="8306"/>
        </w:tabs>
      </w:pPr>
      <w:hyperlink w:anchor="_Toc11303" w:history="1">
        <w:r>
          <w:rPr>
            <w:rFonts w:ascii="仿宋" w:eastAsia="仿宋" w:hAnsi="仿宋" w:cs="仿宋" w:hint="eastAsia"/>
            <w:lang w:eastAsia="zh-CN"/>
          </w:rPr>
          <w:t>(二)、风险识别与评估</w:t>
        </w:r>
        <w:r>
          <w:tab/>
        </w:r>
        <w:r>
          <w:fldChar w:fldCharType="begin"/>
        </w:r>
        <w:r>
          <w:instrText xml:space="preserve"> PAGEREF _Toc11303 \h </w:instrText>
        </w:r>
        <w:r>
          <w:fldChar w:fldCharType="separate"/>
        </w:r>
        <w:r>
          <w:t>64</w:t>
        </w:r>
        <w:r>
          <w:fldChar w:fldCharType="end"/>
        </w:r>
      </w:hyperlink>
    </w:p>
    <w:p>
      <w:pPr>
        <w:pStyle w:val="TOC2"/>
        <w:tabs>
          <w:tab w:val="right" w:leader="dot" w:pos="8306"/>
        </w:tabs>
      </w:pPr>
      <w:hyperlink w:anchor="_Toc27388" w:history="1">
        <w:r>
          <w:rPr>
            <w:rFonts w:ascii="仿宋" w:eastAsia="仿宋" w:hAnsi="仿宋" w:cs="仿宋" w:hint="eastAsia"/>
            <w:lang w:eastAsia="zh-CN"/>
          </w:rPr>
          <w:t>(三)、风险控制与应对策略</w:t>
        </w:r>
        <w:r>
          <w:tab/>
        </w:r>
        <w:r>
          <w:fldChar w:fldCharType="begin"/>
        </w:r>
        <w:r>
          <w:instrText xml:space="preserve"> PAGEREF _Toc27388 \h </w:instrText>
        </w:r>
        <w:r>
          <w:fldChar w:fldCharType="separate"/>
        </w:r>
        <w:r>
          <w:t>65</w:t>
        </w:r>
        <w:r>
          <w:fldChar w:fldCharType="end"/>
        </w:r>
      </w:hyperlink>
    </w:p>
    <w:p>
      <w:pPr>
        <w:pStyle w:val="TOC2"/>
        <w:tabs>
          <w:tab w:val="right" w:leader="dot" w:pos="8306"/>
        </w:tabs>
      </w:pPr>
      <w:hyperlink w:anchor="_Toc30356" w:history="1">
        <w:r>
          <w:rPr>
            <w:rFonts w:ascii="仿宋" w:eastAsia="仿宋" w:hAnsi="仿宋" w:cs="仿宋" w:hint="eastAsia"/>
            <w:lang w:eastAsia="zh-CN"/>
          </w:rPr>
          <w:t>(四)、危机管理与应急预案</w:t>
        </w:r>
        <w:r>
          <w:tab/>
        </w:r>
        <w:r>
          <w:fldChar w:fldCharType="begin"/>
        </w:r>
        <w:r>
          <w:instrText xml:space="preserve"> PAGEREF _Toc30356 \h </w:instrText>
        </w:r>
        <w:r>
          <w:fldChar w:fldCharType="separate"/>
        </w:r>
        <w:r>
          <w:t>67</w:t>
        </w:r>
        <w:r>
          <w:fldChar w:fldCharType="end"/>
        </w:r>
      </w:hyperlink>
    </w:p>
    <w:p>
      <w:pPr>
        <w:pStyle w:val="TOC1"/>
        <w:tabs>
          <w:tab w:val="right" w:leader="dot" w:pos="8306"/>
        </w:tabs>
      </w:pPr>
      <w:hyperlink w:anchor="_Toc2677" w:history="1">
        <w:r>
          <w:rPr>
            <w:rFonts w:ascii="仿宋" w:eastAsia="仿宋" w:hAnsi="仿宋" w:cs="仿宋" w:hint="eastAsia"/>
            <w:lang w:eastAsia="zh-CN"/>
          </w:rPr>
          <w:t>十、市场趋势与竞争分析</w:t>
        </w:r>
        <w:r>
          <w:tab/>
        </w:r>
        <w:r>
          <w:fldChar w:fldCharType="begin"/>
        </w:r>
        <w:r>
          <w:instrText xml:space="preserve"> PAGEREF _Toc2677 \h </w:instrText>
        </w:r>
        <w:r>
          <w:fldChar w:fldCharType="separate"/>
        </w:r>
        <w:r>
          <w:t>70</w:t>
        </w:r>
        <w:r>
          <w:fldChar w:fldCharType="end"/>
        </w:r>
      </w:hyperlink>
    </w:p>
    <w:p>
      <w:pPr>
        <w:pStyle w:val="TOC2"/>
        <w:tabs>
          <w:tab w:val="right" w:leader="dot" w:pos="8306"/>
        </w:tabs>
      </w:pPr>
      <w:hyperlink w:anchor="_Toc15873" w:history="1">
        <w:r>
          <w:rPr>
            <w:rFonts w:ascii="仿宋" w:eastAsia="仿宋" w:hAnsi="仿宋" w:cs="仿宋" w:hint="eastAsia"/>
            <w:lang w:eastAsia="zh-CN"/>
          </w:rPr>
          <w:t>(一)、行业市场趋势分析</w:t>
        </w:r>
        <w:r>
          <w:tab/>
        </w:r>
        <w:r>
          <w:fldChar w:fldCharType="begin"/>
        </w:r>
        <w:r>
          <w:instrText xml:space="preserve"> PAGEREF _Toc15873 \h </w:instrText>
        </w:r>
        <w:r>
          <w:fldChar w:fldCharType="separate"/>
        </w:r>
        <w:r>
          <w:t>70</w:t>
        </w:r>
        <w:r>
          <w:fldChar w:fldCharType="end"/>
        </w:r>
      </w:hyperlink>
    </w:p>
    <w:p>
      <w:pPr>
        <w:pStyle w:val="TOC2"/>
        <w:tabs>
          <w:tab w:val="right" w:leader="dot" w:pos="8306"/>
        </w:tabs>
      </w:pPr>
      <w:hyperlink w:anchor="_Toc23616" w:history="1">
        <w:r>
          <w:rPr>
            <w:rFonts w:ascii="仿宋" w:eastAsia="仿宋" w:hAnsi="仿宋" w:cs="仿宋" w:hint="eastAsia"/>
            <w:lang w:eastAsia="zh-CN"/>
          </w:rPr>
          <w:t>(二)、竞争对手动态监测</w:t>
        </w:r>
        <w:r>
          <w:tab/>
        </w:r>
        <w:r>
          <w:fldChar w:fldCharType="begin"/>
        </w:r>
        <w:r>
          <w:instrText xml:space="preserve"> PAGEREF _Toc23616 \h </w:instrText>
        </w:r>
        <w:r>
          <w:fldChar w:fldCharType="separate"/>
        </w:r>
        <w:r>
          <w:t>72</w:t>
        </w:r>
        <w:r>
          <w:fldChar w:fldCharType="end"/>
        </w:r>
      </w:hyperlink>
    </w:p>
    <w:p>
      <w:pPr>
        <w:pStyle w:val="TOC2"/>
        <w:tabs>
          <w:tab w:val="right" w:leader="dot" w:pos="8306"/>
        </w:tabs>
      </w:pPr>
      <w:hyperlink w:anchor="_Toc905" w:history="1">
        <w:r>
          <w:rPr>
            <w:rFonts w:ascii="仿宋" w:eastAsia="仿宋" w:hAnsi="仿宋" w:cs="仿宋" w:hint="eastAsia"/>
            <w:lang w:eastAsia="zh-CN"/>
          </w:rPr>
          <w:t>(三)、新兴技术与创新趋势</w:t>
        </w:r>
        <w:r>
          <w:tab/>
        </w:r>
        <w:r>
          <w:fldChar w:fldCharType="begin"/>
        </w:r>
        <w:r>
          <w:instrText xml:space="preserve"> PAGEREF _Toc905 \h </w:instrText>
        </w:r>
        <w:r>
          <w:fldChar w:fldCharType="separate"/>
        </w:r>
        <w:r>
          <w:t>74</w:t>
        </w:r>
        <w:r>
          <w:fldChar w:fldCharType="end"/>
        </w:r>
      </w:hyperlink>
    </w:p>
    <w:p>
      <w:pPr>
        <w:pStyle w:val="TOC2"/>
        <w:tabs>
          <w:tab w:val="right" w:leader="dot" w:pos="8306"/>
        </w:tabs>
      </w:pPr>
      <w:hyperlink w:anchor="_Toc16781" w:history="1">
        <w:r>
          <w:rPr>
            <w:rFonts w:ascii="仿宋" w:eastAsia="仿宋" w:hAnsi="仿宋" w:cs="仿宋" w:hint="eastAsia"/>
            <w:lang w:eastAsia="zh-CN"/>
          </w:rPr>
          <w:t>(四)、市场机会与威胁评估</w:t>
        </w:r>
        <w:r>
          <w:tab/>
        </w:r>
        <w:r>
          <w:fldChar w:fldCharType="begin"/>
        </w:r>
        <w:r>
          <w:instrText xml:space="preserve"> PAGEREF _Toc16781 \h </w:instrText>
        </w:r>
        <w:r>
          <w:fldChar w:fldCharType="separate"/>
        </w:r>
        <w:r>
          <w:t>76</w:t>
        </w:r>
        <w:r>
          <w:fldChar w:fldCharType="end"/>
        </w:r>
      </w:hyperlink>
    </w:p>
    <w:p>
      <w:pPr>
        <w:pStyle w:val="TOC1"/>
        <w:tabs>
          <w:tab w:val="right" w:leader="dot" w:pos="8306"/>
        </w:tabs>
      </w:pPr>
      <w:hyperlink w:anchor="_Toc32277" w:history="1">
        <w:r>
          <w:rPr>
            <w:rFonts w:ascii="仿宋" w:eastAsia="仿宋" w:hAnsi="仿宋" w:cs="仿宋" w:hint="eastAsia"/>
            <w:lang w:eastAsia="zh-CN"/>
          </w:rPr>
          <w:t>十一、社会责任与可持续发展</w:t>
        </w:r>
        <w:r>
          <w:tab/>
        </w:r>
        <w:r>
          <w:fldChar w:fldCharType="begin"/>
        </w:r>
        <w:r>
          <w:instrText xml:space="preserve"> PAGEREF _Toc32277 \h </w:instrText>
        </w:r>
        <w:r>
          <w:fldChar w:fldCharType="separate"/>
        </w:r>
        <w:r>
          <w:t>78</w:t>
        </w:r>
        <w:r>
          <w:fldChar w:fldCharType="end"/>
        </w:r>
      </w:hyperlink>
    </w:p>
    <w:p>
      <w:pPr>
        <w:pStyle w:val="TOC2"/>
        <w:tabs>
          <w:tab w:val="right" w:leader="dot" w:pos="8306"/>
        </w:tabs>
      </w:pPr>
      <w:hyperlink w:anchor="_Toc28211" w:history="1">
        <w:r>
          <w:rPr>
            <w:rFonts w:ascii="仿宋" w:eastAsia="仿宋" w:hAnsi="仿宋" w:cs="仿宋" w:hint="eastAsia"/>
            <w:lang w:eastAsia="zh-CN"/>
          </w:rPr>
          <w:t>(一)、社会责任理念</w:t>
        </w:r>
        <w:r>
          <w:tab/>
        </w:r>
        <w:r>
          <w:fldChar w:fldCharType="begin"/>
        </w:r>
        <w:r>
          <w:instrText xml:space="preserve"> PAGEREF _Toc28211 \h </w:instrText>
        </w:r>
        <w:r>
          <w:fldChar w:fldCharType="separate"/>
        </w:r>
        <w:r>
          <w:t>78</w:t>
        </w:r>
        <w:r>
          <w:fldChar w:fldCharType="end"/>
        </w:r>
      </w:hyperlink>
    </w:p>
    <w:p>
      <w:pPr>
        <w:pStyle w:val="TOC2"/>
        <w:tabs>
          <w:tab w:val="right" w:leader="dot" w:pos="8306"/>
        </w:tabs>
      </w:pPr>
      <w:hyperlink w:anchor="_Toc20585" w:history="1">
        <w:r>
          <w:rPr>
            <w:rFonts w:ascii="仿宋" w:eastAsia="仿宋" w:hAnsi="仿宋" w:cs="仿宋" w:hint="eastAsia"/>
            <w:lang w:eastAsia="zh-CN"/>
          </w:rPr>
          <w:t>(二)、公益活动与社区参与</w:t>
        </w:r>
        <w:r>
          <w:tab/>
        </w:r>
        <w:r>
          <w:fldChar w:fldCharType="begin"/>
        </w:r>
        <w:r>
          <w:instrText xml:space="preserve"> PAGEREF _Toc20585 \h </w:instrText>
        </w:r>
        <w:r>
          <w:fldChar w:fldCharType="separate"/>
        </w:r>
        <w:r>
          <w:t>79</w:t>
        </w:r>
        <w:r>
          <w:fldChar w:fldCharType="end"/>
        </w:r>
      </w:hyperlink>
    </w:p>
    <w:p>
      <w:pPr>
        <w:pStyle w:val="TOC2"/>
        <w:tabs>
          <w:tab w:val="right" w:leader="dot" w:pos="8306"/>
        </w:tabs>
      </w:pPr>
      <w:hyperlink w:anchor="_Toc26373" w:history="1">
        <w:r>
          <w:rPr>
            <w:rFonts w:ascii="仿宋" w:eastAsia="仿宋" w:hAnsi="仿宋" w:cs="仿宋" w:hint="eastAsia"/>
            <w:lang w:eastAsia="zh-CN"/>
          </w:rPr>
          <w:t>(三)、可持续发展策略</w:t>
        </w:r>
        <w:r>
          <w:tab/>
        </w:r>
        <w:r>
          <w:fldChar w:fldCharType="begin"/>
        </w:r>
        <w:r>
          <w:instrText xml:space="preserve"> PAGEREF _Toc26373 \h </w:instrText>
        </w:r>
        <w:r>
          <w:fldChar w:fldCharType="separate"/>
        </w:r>
        <w:r>
          <w:t>81</w:t>
        </w:r>
        <w:r>
          <w:fldChar w:fldCharType="end"/>
        </w:r>
      </w:hyperlink>
    </w:p>
    <w:p>
      <w:pPr>
        <w:pStyle w:val="TOC2"/>
        <w:tabs>
          <w:tab w:val="right" w:leader="dot" w:pos="8306"/>
        </w:tabs>
      </w:pPr>
      <w:hyperlink w:anchor="_Toc11430" w:history="1">
        <w:r>
          <w:rPr>
            <w:rFonts w:ascii="仿宋" w:eastAsia="仿宋" w:hAnsi="仿宋" w:cs="仿宋" w:hint="eastAsia"/>
            <w:lang w:eastAsia="zh-CN"/>
          </w:rPr>
          <w:t>(四)、企业文化与价值观</w:t>
        </w:r>
        <w:r>
          <w:tab/>
        </w:r>
        <w:r>
          <w:fldChar w:fldCharType="begin"/>
        </w:r>
        <w:r>
          <w:instrText xml:space="preserve"> PAGEREF _Toc11430 \h </w:instrText>
        </w:r>
        <w:r>
          <w:fldChar w:fldCharType="separate"/>
        </w:r>
        <w:r>
          <w:t>82</w:t>
        </w:r>
        <w:r>
          <w:fldChar w:fldCharType="end"/>
        </w:r>
      </w:hyperlink>
    </w:p>
    <w:p>
      <w:pPr>
        <w:pStyle w:val="TOC1"/>
        <w:tabs>
          <w:tab w:val="right" w:leader="dot" w:pos="8306"/>
        </w:tabs>
      </w:pPr>
      <w:hyperlink w:anchor="_Toc15318" w:history="1">
        <w:r>
          <w:rPr>
            <w:rFonts w:ascii="仿宋" w:eastAsia="仿宋" w:hAnsi="仿宋" w:cs="仿宋" w:hint="eastAsia"/>
            <w:lang w:eastAsia="zh-CN"/>
          </w:rPr>
          <w:t>十二、未来发展战略</w:t>
        </w:r>
        <w:r>
          <w:tab/>
        </w:r>
        <w:r>
          <w:fldChar w:fldCharType="begin"/>
        </w:r>
        <w:r>
          <w:instrText xml:space="preserve"> PAGEREF _Toc15318 \h </w:instrText>
        </w:r>
        <w:r>
          <w:fldChar w:fldCharType="separate"/>
        </w:r>
        <w:r>
          <w:t>84</w:t>
        </w:r>
        <w:r>
          <w:fldChar w:fldCharType="end"/>
        </w:r>
      </w:hyperlink>
    </w:p>
    <w:p>
      <w:pPr>
        <w:pStyle w:val="TOC2"/>
        <w:tabs>
          <w:tab w:val="right" w:leader="dot" w:pos="8306"/>
        </w:tabs>
      </w:pPr>
      <w:hyperlink w:anchor="_Toc14527" w:history="1">
        <w:r>
          <w:rPr>
            <w:rFonts w:ascii="仿宋" w:eastAsia="仿宋" w:hAnsi="仿宋" w:cs="仿宋" w:hint="eastAsia"/>
            <w:lang w:eastAsia="zh-CN"/>
          </w:rPr>
          <w:t>(一)、未来市场定位与业务拓展</w:t>
        </w:r>
        <w:r>
          <w:tab/>
        </w:r>
        <w:r>
          <w:fldChar w:fldCharType="begin"/>
        </w:r>
        <w:r>
          <w:instrText xml:space="preserve"> PAGEREF _Toc14527 \h </w:instrText>
        </w:r>
        <w:r>
          <w:fldChar w:fldCharType="separate"/>
        </w:r>
        <w:r>
          <w:t>84</w:t>
        </w:r>
        <w:r>
          <w:fldChar w:fldCharType="end"/>
        </w:r>
      </w:hyperlink>
    </w:p>
    <w:p>
      <w:pPr>
        <w:pStyle w:val="TOC2"/>
        <w:tabs>
          <w:tab w:val="right" w:leader="dot" w:pos="8306"/>
        </w:tabs>
      </w:pPr>
      <w:hyperlink w:anchor="_Toc8846" w:history="1">
        <w:r>
          <w:rPr>
            <w:rFonts w:ascii="仿宋" w:eastAsia="仿宋" w:hAnsi="仿宋" w:cs="仿宋" w:hint="eastAsia"/>
            <w:lang w:eastAsia="zh-CN"/>
          </w:rPr>
          <w:t>(二)、技术创新与研发方向</w:t>
        </w:r>
        <w:r>
          <w:tab/>
        </w:r>
        <w:r>
          <w:fldChar w:fldCharType="begin"/>
        </w:r>
        <w:r>
          <w:instrText xml:space="preserve"> PAGEREF _Toc8846 \h </w:instrText>
        </w:r>
        <w:r>
          <w:fldChar w:fldCharType="separate"/>
        </w:r>
        <w:r>
          <w:t>86</w:t>
        </w:r>
        <w:r>
          <w:fldChar w:fldCharType="end"/>
        </w:r>
      </w:hyperlink>
    </w:p>
    <w:p>
      <w:pPr>
        <w:pStyle w:val="TOC2"/>
        <w:tabs>
          <w:tab w:val="right" w:leader="dot" w:pos="8306"/>
        </w:tabs>
      </w:pPr>
      <w:hyperlink w:anchor="_Toc25522" w:history="1">
        <w:r>
          <w:rPr>
            <w:rFonts w:ascii="仿宋" w:eastAsia="仿宋" w:hAnsi="仿宋" w:cs="仿宋" w:hint="eastAsia"/>
            <w:lang w:eastAsia="zh-CN"/>
          </w:rPr>
          <w:t>(三)、国际化战略与全球市场</w:t>
        </w:r>
        <w:r>
          <w:tab/>
        </w:r>
        <w:r>
          <w:fldChar w:fldCharType="begin"/>
        </w:r>
        <w:r>
          <w:instrText xml:space="preserve"> PAGEREF _Toc25522 \h </w:instrText>
        </w:r>
        <w:r>
          <w:fldChar w:fldCharType="separate"/>
        </w:r>
        <w:r>
          <w:t>87</w:t>
        </w:r>
        <w:r>
          <w:fldChar w:fldCharType="end"/>
        </w:r>
      </w:hyperlink>
    </w:p>
    <w:p>
      <w:pPr>
        <w:pStyle w:val="TOC2"/>
        <w:tabs>
          <w:tab w:val="right" w:leader="dot" w:pos="8306"/>
        </w:tabs>
      </w:pPr>
      <w:hyperlink w:anchor="_Toc1025" w:history="1">
        <w:r>
          <w:rPr>
            <w:rFonts w:ascii="仿宋" w:eastAsia="仿宋" w:hAnsi="仿宋" w:cs="仿宋" w:hint="eastAsia"/>
            <w:lang w:eastAsia="zh-CN"/>
          </w:rPr>
          <w:t>(四)、可持续发展战略</w:t>
        </w:r>
        <w:r>
          <w:tab/>
        </w:r>
        <w:r>
          <w:fldChar w:fldCharType="begin"/>
        </w:r>
        <w:r>
          <w:instrText xml:space="preserve"> PAGEREF _Toc1025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06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前知识经济迅猛发展的大背景下，市场调研项目管理已成为推动企业及组织持续创新的核心动力。本市场调研项目报告集中讨论了市场调研项目策划、实施与评估的关键环节，旨在通过系统分析和反思市场调研项目管理实践中的优势与不足，提升市场调研项目执行的有效性和效率。报告内容涵盖了市场调研项目的目标设定、资源配置、风险控制与成果交付等多个维度，为读者提供了一套完整的市场调研项目管理解决方案。需要强调的是，本报告仅用于学术研讨，不得用于商业目的，其内部详细资料和结论供学习交流使用，以促进市场调研项目管理领域的知识共享和专业发展。</w:t>
      </w:r>
    </w:p>
    <w:p>
      <w:pPr>
        <w:pStyle w:val="Heading1"/>
        <w:ind w:firstLine="560" w:firstLineChars="200"/>
        <w:rPr>
          <w:rFonts w:ascii="仿宋" w:eastAsia="仿宋" w:hAnsi="仿宋" w:cs="仿宋" w:hint="eastAsia"/>
          <w:sz w:val="28"/>
          <w:lang w:eastAsia="zh-CN"/>
        </w:rPr>
      </w:pPr>
      <w:bookmarkStart w:id="2" w:name="_Toc1288"/>
      <w:r>
        <w:rPr>
          <w:rFonts w:ascii="仿宋" w:eastAsia="仿宋" w:hAnsi="仿宋" w:cs="仿宋" w:hint="eastAsia"/>
          <w:sz w:val="28"/>
          <w:lang w:eastAsia="zh-CN"/>
        </w:rPr>
        <w:t>一、建设单位基本信息</w:t>
      </w:r>
      <w:bookmarkEnd w:id="2"/>
    </w:p>
    <w:p>
      <w:pPr>
        <w:pStyle w:val="Heading2"/>
        <w:rPr>
          <w:rFonts w:ascii="仿宋" w:eastAsia="仿宋" w:hAnsi="仿宋" w:cs="仿宋" w:hint="eastAsia"/>
          <w:lang w:eastAsia="zh-CN"/>
        </w:rPr>
      </w:pPr>
      <w:bookmarkStart w:id="3" w:name="_Toc22300"/>
      <w:r>
        <w:rPr>
          <w:rFonts w:ascii="仿宋" w:eastAsia="仿宋" w:hAnsi="仿宋" w:cs="仿宋" w:hint="eastAsia"/>
          <w:lang w:eastAsia="zh-CN"/>
        </w:rPr>
        <w:t>(一)、市场调研项目承办单位基本情况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一、市场调研项目承办单位基本情况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公司名称：XXXX有限公司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XXXX有限公司是一家多元化的企业服务提供商，专注于为各类企业提供全方位的支持和解决方案。我们的团队由经验丰富的专业人士组成，致力于帮助企业实现业务目标，提升竞争力。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核心业务领域：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企业管理咨询与规划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组织架构优化与流程改善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人才培养与团队建设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营销策略与市场拓展</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公司特色：</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XXXX有限公司以灵活的服务模式和客户至上的理念为特色。我们注重深入了解客户需求，为其提供定制化的解决方案，助力企业在不断变化的市场中蓬勃发展。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发展历程：</w:t>
      </w:r>
    </w:p>
    <w:p>
      <w:pPr>
        <w:ind w:firstLine="560" w:firstLineChars="200"/>
        <w:rPr>
          <w:rFonts w:ascii="仿宋" w:eastAsia="仿宋" w:hAnsi="仿宋" w:cs="仿宋" w:hint="eastAsia"/>
          <w:sz w:val="28"/>
        </w:rPr>
      </w:pPr>
      <w:r>
        <w:rPr>
          <w:rFonts w:ascii="仿宋" w:eastAsia="仿宋" w:hAnsi="仿宋" w:cs="仿宋" w:hint="eastAsia"/>
          <w:sz w:val="28"/>
          <w:lang w:eastAsia="zh-CN"/>
        </w:rPr>
        <w:t>2010年：XXXX有限公司成立，专注于企业管理咨询服务。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2014年：逐步拓展服务领域，加强组织优化和团队建设方面的实践。</w:t>
      </w:r>
    </w:p>
    <w:p>
      <w:pPr>
        <w:ind w:firstLine="560" w:firstLineChars="200"/>
        <w:rPr>
          <w:rFonts w:ascii="仿宋" w:eastAsia="仿宋" w:hAnsi="仿宋" w:cs="仿宋" w:hint="eastAsia"/>
          <w:sz w:val="28"/>
        </w:rPr>
      </w:pPr>
      <w:r>
        <w:rPr>
          <w:rFonts w:ascii="仿宋" w:eastAsia="仿宋" w:hAnsi="仿宋" w:cs="仿宋" w:hint="eastAsia"/>
          <w:sz w:val="28"/>
          <w:lang w:eastAsia="zh-CN"/>
        </w:rPr>
        <w:t>2017年：成功协助多家企业实现业务增长，树立了良好的业界口碑。</w:t>
      </w:r>
    </w:p>
    <w:p>
      <w:pPr>
        <w:ind w:firstLine="560" w:firstLineChars="200"/>
        <w:rPr>
          <w:rFonts w:ascii="仿宋" w:eastAsia="仿宋" w:hAnsi="仿宋" w:cs="仿宋" w:hint="eastAsia"/>
          <w:sz w:val="28"/>
        </w:rPr>
      </w:pPr>
      <w:r>
        <w:rPr>
          <w:rFonts w:ascii="仿宋" w:eastAsia="仿宋" w:hAnsi="仿宋" w:cs="仿宋" w:hint="eastAsia"/>
          <w:sz w:val="28"/>
          <w:lang w:eastAsia="zh-CN"/>
        </w:rPr>
        <w:t>2021年：与各行各业建立战略伙伴关系，共同推动服务领域的发展。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XXXX有限公司的使命是通过提供高效专业的服务，助力客户在竞争激烈的市场中脱颖而出。我们的愿景是成为企业服务领域的领军者，不断创新，为更多企业创造长期价值。</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我们诚挚欢迎各界合作伙伴与我们携手，共同推动企业发展，共创美好的未来。</w:t>
      </w:r>
    </w:p>
    <w:p>
      <w:pPr>
        <w:pStyle w:val="Heading2"/>
        <w:ind w:firstLine="560" w:firstLineChars="200"/>
        <w:rPr>
          <w:rFonts w:ascii="仿宋" w:eastAsia="仿宋" w:hAnsi="仿宋" w:cs="仿宋" w:hint="eastAsia"/>
          <w:sz w:val="28"/>
          <w:lang w:eastAsia="zh-CN"/>
        </w:rPr>
      </w:pPr>
      <w:bookmarkStart w:id="4" w:name="_Toc26052"/>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财务状况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公司的财务状况是评估其经济效益的核心指标之一。关注以下几个方面：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利润状况： 公司近几年的利润状况显示稳健，净利润达到XX万元，毛利润率和净利润率均保持在行业水平之上。</w:t>
      </w:r>
    </w:p>
    <w:p>
      <w:pPr>
        <w:ind w:firstLine="560" w:firstLineChars="200"/>
        <w:rPr>
          <w:rFonts w:ascii="仿宋" w:eastAsia="仿宋" w:hAnsi="仿宋" w:cs="仿宋" w:hint="eastAsia"/>
          <w:sz w:val="28"/>
        </w:rPr>
      </w:pPr>
      <w:r>
        <w:rPr>
          <w:rFonts w:ascii="仿宋" w:eastAsia="仿宋" w:hAnsi="仿宋" w:cs="仿宋" w:hint="eastAsia"/>
          <w:sz w:val="28"/>
          <w:lang w:eastAsia="zh-CN"/>
        </w:rPr>
        <w:t>资产负债表： 公司资产负债表显示资产总额为XX万元，其中流动资产占比较高，负债结构较为健康，具备较强的偿债能力。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市场份额和竞争力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市场份额： 公司在行业内的市场份额为XX%，并且近年来市场份额有所增长，显示出较强的市场竞争力。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客户满意度： 最新的客户满意度调查显示，客户满意度达到XX%，证明公司的产品或服务在市场上受到高度认可。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3.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投资回报率（ROI）： 公司的综合投资回报率为XX%，在市场调研项目、市场推广和研发等方面的投资取得了良好的回报。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4. 成本结构和效率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成本结构： 公司的成本结构经过优化，生产成本、运营成本和管理成本均得到有效控制，为公司的经济效益提供了有力支持。</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公司的生产效率较高，资源利用率得到有效提升，进一步推动了产能的提高。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环境影响和社会责任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环境和社会责任： 公司积极参与环境友好型和社会责任活动，体现出对可持续发展的关注，为公司形象增色不少。</w:t>
      </w:r>
    </w:p>
    <w:p>
      <w:pPr>
        <w:ind w:firstLine="560" w:firstLineChars="200"/>
        <w:rPr>
          <w:rFonts w:ascii="仿宋" w:eastAsia="仿宋" w:hAnsi="仿宋" w:cs="仿宋" w:hint="eastAsia"/>
          <w:sz w:val="28"/>
        </w:rPr>
      </w:pPr>
      <w:r>
        <w:rPr>
          <w:rFonts w:ascii="仿宋" w:eastAsia="仿宋" w:hAnsi="仿宋" w:cs="仿宋" w:hint="eastAsia"/>
          <w:sz w:val="28"/>
          <w:lang w:eastAsia="zh-CN"/>
        </w:rPr>
        <w:t>6. 行业趋势和风险管理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行业趋势： 公司积极适应行业趋势，关注市场需求和技术变革，有助于提高公司的经济效益。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 公司建立了有效的风险管理体系，对市场、经济和运营风险有明确的防范和控制措施。</w:t>
      </w:r>
    </w:p>
    <w:p>
      <w:pPr>
        <w:pStyle w:val="Heading1"/>
        <w:ind w:firstLine="560" w:firstLineChars="200"/>
        <w:rPr>
          <w:rFonts w:ascii="仿宋" w:eastAsia="仿宋" w:hAnsi="仿宋" w:cs="仿宋" w:hint="eastAsia"/>
          <w:sz w:val="28"/>
          <w:lang w:eastAsia="zh-CN"/>
        </w:rPr>
      </w:pPr>
      <w:bookmarkStart w:id="5" w:name="_Toc23181"/>
      <w:r>
        <w:rPr>
          <w:rFonts w:ascii="仿宋" w:eastAsia="仿宋" w:hAnsi="仿宋" w:cs="仿宋" w:hint="eastAsia"/>
          <w:sz w:val="28"/>
          <w:lang w:eastAsia="zh-CN"/>
        </w:rPr>
        <w:t>二、市场调研项目市场前景分析</w:t>
      </w:r>
      <w:bookmarkEnd w:id="5"/>
    </w:p>
    <w:p>
      <w:pPr>
        <w:pStyle w:val="Heading2"/>
        <w:rPr>
          <w:rFonts w:ascii="仿宋" w:eastAsia="仿宋" w:hAnsi="仿宋" w:cs="仿宋" w:hint="eastAsia"/>
          <w:lang w:eastAsia="zh-CN"/>
        </w:rPr>
      </w:pPr>
      <w:bookmarkStart w:id="6" w:name="_Toc19361"/>
      <w:r>
        <w:rPr>
          <w:rFonts w:ascii="仿宋" w:eastAsia="仿宋" w:hAnsi="仿宋" w:cs="仿宋" w:hint="eastAsia"/>
          <w:lang w:eastAsia="zh-CN"/>
        </w:rPr>
        <w:t>(一)、建设地经济发展概况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经济总体情况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建设地的经济在过去几年呈现出强劲的增长态势。20XX年至20XXX年，该地区的年均GDP增速超过XX%，整体经济规模达到XX亿元。这一持续增长的趋势反映了建设地经济的活力和吸引力。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主要产业结构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设地的产业结构多元化，制造业、服务业和高科技产业占据主导地位。先进制造业中的电子、汽车等领域蓬勃发展，服务业包括金融、教育和医疗等多个领域都取得了显著进展。高科技企业的崛起为整体产业结构带来了新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投资环境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一直致力于打造优越的投资环境，吸引了众多国内外企业的投资。政府实施了一系列便利化政策，简化审批程序，降低投资门槛。建设地成为创业者和投资者青睐的热门目的地，各类产业市场调研项目纷纷落地。</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人口与就业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的人口规模逐年增加，形成了多元化的社会结构。城市人口密集区域的就业市场蓬勃发展，同时城乡一体化发展战略也为农村地区提供了更多就业机会。该地区积极推动人才引进和培养，构建了具有创新力的人才队伍。</w:t>
      </w:r>
    </w:p>
    <w:p>
      <w:pPr>
        <w:ind w:firstLine="560" w:firstLineChars="200"/>
        <w:rPr>
          <w:rFonts w:ascii="仿宋" w:eastAsia="仿宋" w:hAnsi="仿宋" w:cs="仿宋" w:hint="eastAsia"/>
          <w:sz w:val="28"/>
        </w:rPr>
      </w:pPr>
      <w:r>
        <w:rPr>
          <w:rFonts w:ascii="仿宋" w:eastAsia="仿宋" w:hAnsi="仿宋" w:cs="仿宋" w:hint="eastAsia"/>
          <w:sz w:val="28"/>
          <w:lang w:eastAsia="zh-CN"/>
        </w:rPr>
        <w:t>5. 城市基础设施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为适应经济快速发展的需要，建设地加大了对基础设施建设的投入。新建、改建的高速公路、城市轨道交通、现代化港口等市场调研项目得到了快速推进，提高了城市的综合竞争力。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环境保护与可持续发展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建设地注重生态环境保护和可持续发展。实施了大规模的环境治理市场调研项目，提升了空气质量和水质。同时，该地推动绿色产业和清洁能源的发展，致力于打造宜居宜业的城市环境。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7. 区域合作与国际交往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建设地积极参与区域合作和国际交往，拓展了多领域的国际合作市场调研项目。通过加强国际交流，该地区引进了大量国外优质技术和资金，同时推动了本地产业的对外拓展。</w:t>
      </w:r>
    </w:p>
    <w:p>
      <w:pPr>
        <w:pStyle w:val="Heading2"/>
        <w:ind w:firstLine="560" w:firstLineChars="200"/>
        <w:rPr>
          <w:rFonts w:ascii="仿宋" w:eastAsia="仿宋" w:hAnsi="仿宋" w:cs="仿宋" w:hint="eastAsia"/>
          <w:sz w:val="28"/>
          <w:lang w:eastAsia="zh-CN"/>
        </w:rPr>
      </w:pPr>
      <w:bookmarkStart w:id="7" w:name="_Toc13579"/>
      <w:r>
        <w:rPr>
          <w:rFonts w:ascii="仿宋" w:eastAsia="仿宋" w:hAnsi="仿宋" w:cs="仿宋" w:hint="eastAsia"/>
          <w:sz w:val="28"/>
          <w:lang w:eastAsia="zh-CN"/>
        </w:rPr>
        <w:t>(二)、行业市场分析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行业在全球范围内的市场规模持续扩大，据最新数据显示，年均增长率达到XX%。市场规模预计将在未来数年内继续增长，达到YY亿元。这一趋势表明行业正受到日益增长的市场需求的推动，为各类企业提供了广泛的商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竞争格局相当激烈，主要由几家大型企业主导市场，占据了相当比例的市场份额。然而，新兴企业通过创新和灵活性也逐渐在市场中崭露头角。尽管入口壁垒相对较高，但随着技术的进步和市场的开放，新进入者有望取得更多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消费者行为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目标客户主要集中在年轻一代，他们更注重产品的创新性、环保性和品牌形象。消费者趋势显示，线上购物和个性化定制服务逐渐成为主流，这对企业提出了更高的要求。了解这些趋势有助于企业调整产品策略，提升市场占有率。</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技术创新与趋势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一直是该行业的推动力，最新的技术趋势涵盖了人工智能、大数据分析以及物联网技术的应用。在全球范围内，多家企业正在加大研发投入，以推动行业的数字化转型。未来趋势显示，智能化产品和服务将成为市场的主导力量。</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法规与政策影响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环境对该行业的影响显著，特别是关于环保和消费者权益方面的法规。政府对该行业的监管力度逐渐加强，其中包括新的环保法规和产品标准。同时，政府通过提供税收激励和创新资金，支持企业更好地适应新的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环保要求日益增加，企业在产品制造和供应链管理中不断加强环保措施。社会责任在行业内也占据重要地位，许多企业积极参与社区市场调研项目和慈善事业，提升了其社会形象。可持续发展计划逐渐成为企业战略的一部分，以确保业务的可持续性和社会责任的履行。</w:t>
      </w:r>
    </w:p>
    <w:p>
      <w:pPr>
        <w:pStyle w:val="Heading1"/>
        <w:ind w:firstLine="560" w:firstLineChars="200"/>
        <w:rPr>
          <w:rFonts w:ascii="仿宋" w:eastAsia="仿宋" w:hAnsi="仿宋" w:cs="仿宋" w:hint="eastAsia"/>
          <w:sz w:val="28"/>
          <w:lang w:eastAsia="zh-CN"/>
        </w:rPr>
      </w:pPr>
      <w:bookmarkStart w:id="8" w:name="_Toc523"/>
      <w:r>
        <w:rPr>
          <w:rFonts w:ascii="仿宋" w:eastAsia="仿宋" w:hAnsi="仿宋" w:cs="仿宋" w:hint="eastAsia"/>
          <w:sz w:val="28"/>
          <w:lang w:eastAsia="zh-CN"/>
        </w:rPr>
        <w:t>三、土建工程设计</w:t>
      </w:r>
      <w:bookmarkEnd w:id="8"/>
    </w:p>
    <w:p>
      <w:pPr>
        <w:pStyle w:val="Heading2"/>
        <w:rPr>
          <w:rFonts w:ascii="仿宋" w:eastAsia="仿宋" w:hAnsi="仿宋" w:cs="仿宋" w:hint="eastAsia"/>
          <w:lang w:eastAsia="zh-CN"/>
        </w:rPr>
      </w:pPr>
      <w:bookmarkStart w:id="9" w:name="_Toc451"/>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建筑首要功能是为使用者提供合适的空间，满足其需求。因此，建筑设计应确保功能的实现，空间布局合理，满足建筑的基本功能需求。功能性原则关注建筑的实际用途和用户体验。</w:t>
      </w:r>
    </w:p>
    <w:p>
      <w:pPr>
        <w:ind w:firstLine="560" w:firstLineChars="200"/>
        <w:rPr>
          <w:rFonts w:ascii="仿宋" w:eastAsia="仿宋" w:hAnsi="仿宋" w:cs="仿宋" w:hint="eastAsia"/>
          <w:sz w:val="28"/>
        </w:rPr>
      </w:pPr>
      <w:r>
        <w:rPr>
          <w:rFonts w:ascii="仿宋" w:eastAsia="仿宋" w:hAnsi="仿宋" w:cs="仿宋" w:hint="eastAsia"/>
          <w:sz w:val="28"/>
          <w:lang w:eastAsia="zh-CN"/>
        </w:rPr>
        <w:t>2. 美学性原则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美学性是建筑设计的重要方面。建筑应该具有艺术性和美感，以提高空间品质和视觉体验。美学性原则注重建筑的外观设计、色彩搭配、比例和形式等方面，使建筑融入环境并产生良好的审美效果。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结构稳定性原则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建筑结构的稳定性是设计的基本要求之一。建筑设计应确保结构安全可靠，能够承受各种自然和人为的力的作用。结构稳定性原则关注建筑的结构设计、材料选用等方面，以保障建筑的整体安全。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环境友好性原则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社会，环保和可持续性已成为建筑设计的重要考虑因素。建筑应当注重能源利用效率、材料的可再生性、废弃物的处理等方面，以减少对环境的不良影响。环境友好性原则关注建筑的生态设计和可持续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经济性原则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建筑设计应当在经济可行性的基础上进行，保持合理的建设成本。考虑建筑的预算和维护成本，确保设计方案在经济上可行。经济性原则关注建筑的成本效益和资源利用效率。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6. 可维护性原则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建筑应易于维护和管理，以确保其长期使用的效果。设计应考虑材料的耐久性、易修复性，使得建筑的维护工作变得简便和经济。可维护性原则注重建筑的长期可用性和维护便捷性。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可变性原则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建筑设计应具有一定的灵活性，以适应可能发生的功能变化或扩建。可变性原则关注建筑设计的灵活性和可调整性，使得建筑能够适应未来的变化需求。</w:t>
      </w:r>
    </w:p>
    <w:p>
      <w:pPr>
        <w:pStyle w:val="Heading2"/>
        <w:ind w:firstLine="560" w:firstLineChars="200"/>
        <w:rPr>
          <w:rFonts w:ascii="仿宋" w:eastAsia="仿宋" w:hAnsi="仿宋" w:cs="仿宋" w:hint="eastAsia"/>
          <w:sz w:val="28"/>
          <w:lang w:eastAsia="zh-CN"/>
        </w:rPr>
      </w:pPr>
      <w:bookmarkStart w:id="10" w:name="_Toc1832"/>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土建工程设计的年限和安全等级是设计阶段需要明确的重要方面。关于土建工程设计年限和安全等级的一般性说明：</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土建工程设计年限：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永久性建筑设计： 永久性建筑通常设计为具有长期使用寿命的结构，其设计年限一般为50年以上。这类建筑包括一些基础设施和重要公共建筑，如桥梁、大坝、地铁站等。</w:t>
      </w:r>
    </w:p>
    <w:p>
      <w:pPr>
        <w:ind w:firstLine="560" w:firstLineChars="200"/>
        <w:rPr>
          <w:rFonts w:ascii="仿宋" w:eastAsia="仿宋" w:hAnsi="仿宋" w:cs="仿宋" w:hint="eastAsia"/>
          <w:sz w:val="28"/>
        </w:rPr>
      </w:pPr>
      <w:r>
        <w:rPr>
          <w:rFonts w:ascii="仿宋" w:eastAsia="仿宋" w:hAnsi="仿宋" w:cs="仿宋" w:hint="eastAsia"/>
          <w:sz w:val="28"/>
          <w:lang w:eastAsia="zh-CN"/>
        </w:rPr>
        <w:t>2. 中期建筑设计： 中期建筑的设计年限一般在20到50年之间。这包括许多商业建筑、住宅区和一些中等规模的基础设施。设计时考虑到未来可能的功能变化和社会需求。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短期建筑设计： 一些建筑的设计年限较短，一般在10到20年之间。这可能包括一些暂时性建筑、展览馆、临时设施等。设计时更加灵活，适应性强。</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土建工程安全等级：</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土建工程的安全等级涉及到工程的用途、所处环境、人员密集程度等多个因素。一般性的安全等级划分：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1. 特级安全等级： 一些重要的公共建筑、大型交通枢纽、核电站等可能被划分为特级安全等级。对于这类建筑，安全设计和施工要求非常严格，以确保其在各种情况下的安全性。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一级安全等级： 商业建筑、住宅区、普通桥梁等可能被划分为一级安全等级。对于这类建筑，安全要求较高，但相对于特级安全等级会有一定的灵活性。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二级安全等级： 一些较为简单的建筑或非常规工程可能划分为二级安全等级。安全要求相对较低，但仍需符合基本的安全标准。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在具体市场调研项目中，安全等级的划分和设计年限的确定会根据当地法规、工程性质、用途等因素进行详细规定。设计人员需要根据具体情况确保工程在设计和施工阶段符合相应的安全标准和设计年限要求。</w:t>
      </w:r>
    </w:p>
    <w:p>
      <w:pPr>
        <w:pStyle w:val="Heading2"/>
        <w:ind w:firstLine="560" w:firstLineChars="200"/>
        <w:rPr>
          <w:rFonts w:ascii="仿宋" w:eastAsia="仿宋" w:hAnsi="仿宋" w:cs="仿宋" w:hint="eastAsia"/>
          <w:sz w:val="28"/>
          <w:lang w:eastAsia="zh-CN"/>
        </w:rPr>
      </w:pPr>
      <w:bookmarkStart w:id="11" w:name="_Toc32578"/>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确保设计与地区规划相一致，符合当地法规和建设标准。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综合考虑周边环境，与周边建筑和自然景观协调融合。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功能合理性：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确保建筑的功能布局合理，满足业主的实际需求。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考虑建筑的使用性、流程布局和功能空间划分。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3. 结构安全性：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保障建筑结构的安全可靠，满足抗震、抗风等设计标准。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结构设计应适应建筑的高度、荷载和地质条件。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4. 美学设计：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确保建筑外观符合美学要求，融入当地文化和环境。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注意建筑比例、造型、颜色等设计细节，追求良好的视觉效果。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 环境友好性：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采用环保材料，考虑能源利用效率，降低对环境的不良影响。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设计中考虑自然通风、采光和绿化，提高建筑的生态性。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可持续性设计：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考虑建筑的长期可维护性和可操作性。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采用可再生能源、水资源合理利用等可持续设计策略。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控制建筑成本，确保设计在预算范围内。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考虑建筑的生命周期成本，综合考虑初期投资和后期运营费用。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考虑建筑的使用安全性，合理设置紧急疏散通道和安全出口。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采用防火、防盗等相关安全设计措施。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9.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注重建筑内部的人性化设计，提供舒适的室内环境。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考虑人流、人员分布和日常使用的便利性。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10. 技术先进性：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采用先进的建筑技术和工艺，提高建筑的技术含量。</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关注新兴科技在建筑设计中的应用，提升建筑的竞争力。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以上总体要求是在建筑工程设计过程中普遍适用的基本原则，具体市场调研项目中还需根据不同的场景和需求进行详细规划和调整。设计团队需要综合考虑各个方面，确保设计方案能够达到整体的高水平和综合要求。</w:t>
      </w:r>
    </w:p>
    <w:p>
      <w:pPr>
        <w:pStyle w:val="Heading2"/>
        <w:ind w:firstLine="560" w:firstLineChars="200"/>
        <w:rPr>
          <w:rFonts w:ascii="仿宋" w:eastAsia="仿宋" w:hAnsi="仿宋" w:cs="仿宋" w:hint="eastAsia"/>
          <w:sz w:val="28"/>
          <w:lang w:eastAsia="zh-CN"/>
        </w:rPr>
      </w:pPr>
      <w:bookmarkStart w:id="12" w:name="_Toc31813"/>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质量指标：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抗震设防标准： 根据地震区域确定相应的抗震设防标准，确保建筑在地震发生时有足够的抗震能力。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建筑结构强度： 确保建筑结构满足相关的强度标准，能够承受设计荷载。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建筑外墙防水、保温标准： 确保建筑外墙满足防水、保温等标准，提高建筑的使用寿命和舒适性。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进度指标：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总工期： 规定整个土建工程的总工期，确保工程按时完成。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各阶段工期： 划定各个施工阶段的工期，保障施工的有序推进。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工程竣工验收时间： 规定整个工程的竣工验收时间，确保按计划完成。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总投资： 规定土建工程的总投资额，包括建设成本、设备采购、人工费用等。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单位建筑面积造价： 用于评估工程的经济性，确定每平方米建筑面积的建设成本。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工程造价控制： 制定各项费用的控制标准，确保在预算内完成。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 安全指标：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施工安全标准： 规定施工过程中的安全标准，包括作业人员的安全防护、施工场地的安全设施等。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工程建设环境安全： 考虑工程对周边环境的影响，制定相应的环保标准。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建筑材料环保标准： 规定使用的建筑材料应符合环保标准，减少对环境的污染。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施工过程环保措施： 制定在施工过程中采取的环保措施，如减少扬尘、噪音等。</w:t>
      </w:r>
    </w:p>
    <w:p>
      <w:pPr>
        <w:ind w:firstLine="560" w:firstLineChars="200"/>
        <w:rPr>
          <w:rFonts w:ascii="仿宋" w:eastAsia="仿宋" w:hAnsi="仿宋" w:cs="仿宋" w:hint="eastAsia"/>
          <w:sz w:val="28"/>
        </w:rPr>
      </w:pPr>
      <w:r>
        <w:rPr>
          <w:rFonts w:ascii="仿宋" w:eastAsia="仿宋" w:hAnsi="仿宋" w:cs="仿宋" w:hint="eastAsia"/>
          <w:sz w:val="28"/>
          <w:lang w:eastAsia="zh-CN"/>
        </w:rPr>
        <w:t>6. 使用寿命和维护指标：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建筑使用寿命： 设定建筑的使用寿命，根据建筑类型和用途确定。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维护成本标准： 制定建筑维护的相关标准，包括定期检查、保养、修缮等。</w:t>
      </w:r>
    </w:p>
    <w:p>
      <w:pPr>
        <w:ind w:firstLine="560" w:firstLineChars="200"/>
        <w:rPr>
          <w:rFonts w:ascii="仿宋" w:eastAsia="仿宋" w:hAnsi="仿宋" w:cs="仿宋" w:hint="eastAsia"/>
          <w:sz w:val="28"/>
        </w:rPr>
      </w:pPr>
      <w:r>
        <w:rPr>
          <w:rFonts w:ascii="仿宋" w:eastAsia="仿宋" w:hAnsi="仿宋" w:cs="仿宋" w:hint="eastAsia"/>
          <w:sz w:val="28"/>
          <w:lang w:eastAsia="zh-CN"/>
        </w:rPr>
        <w:t>7. 设计参数和标准：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建筑结构设计参数： 包括各类结构的设计参数，确保结构合理、安全。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建筑布局设计标准： 规定建筑的布局标准，考虑使用功能、通风、采光等因素。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8. 施工工艺和技术标准：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土建工程施工工艺： 规定土建施工的工艺流程，确保施工的合理性。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施工材料技术标准： 确保使用的施工材料符合相关技术标准，提高工程质量。</w:t>
      </w:r>
    </w:p>
    <w:p>
      <w:pPr>
        <w:pStyle w:val="Heading1"/>
        <w:ind w:firstLine="560" w:firstLineChars="200"/>
        <w:rPr>
          <w:rFonts w:ascii="仿宋" w:eastAsia="仿宋" w:hAnsi="仿宋" w:cs="仿宋" w:hint="eastAsia"/>
          <w:sz w:val="28"/>
          <w:lang w:eastAsia="zh-CN"/>
        </w:rPr>
      </w:pPr>
      <w:bookmarkStart w:id="13" w:name="_Toc6837"/>
      <w:r>
        <w:rPr>
          <w:rFonts w:ascii="仿宋" w:eastAsia="仿宋" w:hAnsi="仿宋" w:cs="仿宋" w:hint="eastAsia"/>
          <w:sz w:val="28"/>
          <w:lang w:eastAsia="zh-CN"/>
        </w:rPr>
        <w:t>四、市场调研项目基本情况</w:t>
      </w:r>
      <w:bookmarkEnd w:id="13"/>
    </w:p>
    <w:p>
      <w:pPr>
        <w:pStyle w:val="Heading2"/>
        <w:rPr>
          <w:rFonts w:ascii="仿宋" w:eastAsia="仿宋" w:hAnsi="仿宋" w:cs="仿宋" w:hint="eastAsia"/>
          <w:lang w:eastAsia="zh-CN"/>
        </w:rPr>
      </w:pPr>
      <w:bookmarkStart w:id="14" w:name="_Toc28333"/>
      <w:r>
        <w:rPr>
          <w:rFonts w:ascii="仿宋" w:eastAsia="仿宋" w:hAnsi="仿宋" w:cs="仿宋" w:hint="eastAsia"/>
          <w:lang w:eastAsia="zh-CN"/>
        </w:rPr>
        <w:t>(一)、市场调研项目名称及建设性质</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市场调研项目名称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市场调研项目名称：XXX市场调研项目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市场调研项目建设性质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该市场调研项目属于新建市场调研项目，依托xx区良好的产业基础和创新氛围，充分发挥区位优势，全力打造以xxx为核心的综合性产业基地。预计年产值可达XXX万元。这一新兴市场调研项目将在新区的发展中发挥重要作用，推动产业升级和区域经济的可持续增长。</w:t>
      </w:r>
    </w:p>
    <w:p>
      <w:pPr>
        <w:pStyle w:val="Heading2"/>
        <w:ind w:firstLine="560" w:firstLineChars="200"/>
        <w:rPr>
          <w:rFonts w:ascii="仿宋" w:eastAsia="仿宋" w:hAnsi="仿宋" w:cs="仿宋" w:hint="eastAsia"/>
          <w:sz w:val="28"/>
          <w:lang w:eastAsia="zh-CN"/>
        </w:rPr>
      </w:pPr>
      <w:bookmarkStart w:id="15" w:name="_Toc21982"/>
      <w:r>
        <w:rPr>
          <w:rFonts w:ascii="仿宋" w:eastAsia="仿宋" w:hAnsi="仿宋" w:cs="仿宋" w:hint="eastAsia"/>
          <w:sz w:val="28"/>
          <w:lang w:eastAsia="zh-CN"/>
        </w:rPr>
        <w:t>(二)、市场调研项目承办单位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pStyle w:val="Heading2"/>
        <w:ind w:firstLine="560" w:firstLineChars="200"/>
        <w:rPr>
          <w:rFonts w:ascii="仿宋" w:eastAsia="仿宋" w:hAnsi="仿宋" w:cs="仿宋" w:hint="eastAsia"/>
          <w:sz w:val="28"/>
          <w:lang w:eastAsia="zh-CN"/>
        </w:rPr>
      </w:pPr>
      <w:bookmarkStart w:id="16" w:name="_Toc25645"/>
      <w:r>
        <w:rPr>
          <w:rFonts w:ascii="仿宋" w:eastAsia="仿宋" w:hAnsi="仿宋" w:cs="仿宋" w:hint="eastAsia"/>
          <w:sz w:val="28"/>
          <w:lang w:eastAsia="zh-CN"/>
        </w:rPr>
        <w:t>(三)、战略合作单位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xxx集团有限公司</w:t>
      </w:r>
    </w:p>
    <w:p>
      <w:pPr>
        <w:pStyle w:val="Heading2"/>
        <w:ind w:firstLine="560" w:firstLineChars="200"/>
        <w:rPr>
          <w:rFonts w:ascii="仿宋" w:eastAsia="仿宋" w:hAnsi="仿宋" w:cs="仿宋" w:hint="eastAsia"/>
          <w:sz w:val="28"/>
          <w:lang w:eastAsia="zh-CN"/>
        </w:rPr>
      </w:pPr>
      <w:bookmarkStart w:id="17" w:name="_Toc26119"/>
      <w:r>
        <w:rPr>
          <w:rFonts w:ascii="仿宋" w:eastAsia="仿宋" w:hAnsi="仿宋" w:cs="仿宋" w:hint="eastAsia"/>
          <w:sz w:val="28"/>
          <w:lang w:eastAsia="zh-CN"/>
        </w:rPr>
        <w:t>(四)、市场调研项目提出的理由</w:t>
      </w:r>
      <w:bookmarkEnd w:id="17"/>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位置优势：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XX区具有良好的产业基础和创新氛围，为新兴产业的发展提供了有力支持。市场调研项目能够充分借助XX区的产业集聚效应和科技创新环境，更好地融入当地经济体系。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2. 区位优势： 市场调研项目充分发挥地理位置的优势，依托XX区的区位条件，更便利地接触市场、原材料和人才资源。这将有助于市场调研项目的顺利推进和市场开拓。</w:t>
      </w:r>
    </w:p>
    <w:p>
      <w:pPr>
        <w:ind w:firstLine="560" w:firstLineChars="200"/>
        <w:rPr>
          <w:rFonts w:ascii="仿宋" w:eastAsia="仿宋" w:hAnsi="仿宋" w:cs="仿宋" w:hint="eastAsia"/>
          <w:sz w:val="28"/>
        </w:rPr>
      </w:pPr>
      <w:r>
        <w:rPr>
          <w:rFonts w:ascii="仿宋" w:eastAsia="仿宋" w:hAnsi="仿宋" w:cs="仿宋" w:hint="eastAsia"/>
          <w:sz w:val="28"/>
          <w:lang w:eastAsia="zh-CN"/>
        </w:rPr>
        <w:t>3. 综合性产业基地： 该市场调研项目定位为以油墨为核心的综合性产业基地，这不仅能够满足市场对油墨产品的需求，还能够在油墨产业链上实现产业多元化，提高产值和经济效益。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年产值潜力： 市场调研项目规模较大，预计年产值可达XXX万元，这对于XX区的经济发展具有显著的促进作用。高产值意味着市场调研项目将为当地提供更多的就业机会，同时也能够为地方财政做出贡献。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5. 产业升级： 通过全力打造以油墨为核心的产业基地，市场调研项目将推动相关产业的升级和发展。这有助于提升当地产业结构，增加高附加值产业的比重，促进区域产业的可持续发展。</w:t>
      </w:r>
    </w:p>
    <w:p>
      <w:pPr>
        <w:pStyle w:val="Heading2"/>
        <w:ind w:firstLine="560" w:firstLineChars="200"/>
        <w:rPr>
          <w:rFonts w:ascii="仿宋" w:eastAsia="仿宋" w:hAnsi="仿宋" w:cs="仿宋" w:hint="eastAsia"/>
          <w:sz w:val="28"/>
          <w:lang w:eastAsia="zh-CN"/>
        </w:rPr>
      </w:pPr>
      <w:bookmarkStart w:id="18" w:name="_Toc12504"/>
      <w:r>
        <w:rPr>
          <w:rFonts w:ascii="仿宋" w:eastAsia="仿宋" w:hAnsi="仿宋" w:cs="仿宋" w:hint="eastAsia"/>
          <w:sz w:val="28"/>
          <w:lang w:eastAsia="zh-CN"/>
        </w:rPr>
        <w:t>(五)、原材料供应</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市场调研项目所需的主要原材料及辅助材料包括 Xxx、xxx、xx、xxx、xx 等，经过严格筛选，xxx 投资公司已经确保选择的供货单位完全能够稳定供应上述所需原料。这些供货商不仅具备高质量的产品和稳定的供货能力，而且与公司已建立了密切的合作关系，为市场调研项目提供了可靠的原辅材料供应保障。</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供货商的选择是基于其在行业内的声誉、生产能力、质量管理体系以及服务水平等多方面的考量。通过与供货商的深入合作，双方建立了互信互利的伙伴关系，确保了市场调研项目正常经营所需原辅材料的高质量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这些供货商不仅能够保障市场调研项目的当前需求，而且能够满足 xxx 投资公司今后进一步扩大生产规模的预期要求。公司与供货商之间的战略合作关系意味着在未来扩大规模的同时，供货商将积极响应，提供足够的支持，确保原材料供应链的可持续性和灵活性。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通过这一合理而有力的供应链管理，xxx 投资公司将能够确保市场调研项目在原材料采购和供应方面的高效运作，为市场调研项目的稳健发展打下坚实基础。</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9" w:name="_Toc6970"/>
      <w:r>
        <w:rPr>
          <w:rFonts w:ascii="仿宋" w:eastAsia="仿宋" w:hAnsi="仿宋" w:cs="仿宋" w:hint="eastAsia"/>
          <w:sz w:val="28"/>
          <w:lang w:eastAsia="zh-CN"/>
        </w:rPr>
        <w:t>(六)、市场调研项目能耗分析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能源类型： 确定市场调研项目所使用的主要能源类型，例如电力、天然气、燃油等。了解能源类型将有助于集中分析各种能源的使用情况。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2. 能源消耗量： 收集并记录市场调研项目在生产过程中各种能源的消耗量。这可以通过监测设备、能源计量仪器以及相关数据记录来实现。</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3. 生产阶段分析： 将能耗分解到不同的生产阶段，以便更具体地了解哪些环节对总能耗贡献最大。这有助于有针对性地采取节能措施。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设备效能： 评估和比较各种生产设备的能源效能。确定是否存在能效较低的设备，以便进行升级或替换，以降低能源消耗。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5. 工艺优化： 通过工艺优化来减少能源浪费。可能的优化措施包括提高设备利用率、优化生产流程、改善产品设计等。</w:t>
      </w:r>
    </w:p>
    <w:p>
      <w:pPr>
        <w:ind w:firstLine="560" w:firstLineChars="200"/>
        <w:rPr>
          <w:rFonts w:ascii="仿宋" w:eastAsia="仿宋" w:hAnsi="仿宋" w:cs="仿宋" w:hint="eastAsia"/>
          <w:sz w:val="28"/>
        </w:rPr>
      </w:pPr>
      <w:r>
        <w:rPr>
          <w:rFonts w:ascii="仿宋" w:eastAsia="仿宋" w:hAnsi="仿宋" w:cs="仿宋" w:hint="eastAsia"/>
          <w:sz w:val="28"/>
          <w:lang w:eastAsia="zh-CN"/>
        </w:rPr>
        <w:t>6. 能效改进市场调研项目： 考虑实施能效改进市场调研项目，例如更换节能设备、采用新的生产技术、改进维护和操作方法等。</w:t>
      </w:r>
    </w:p>
    <w:p>
      <w:pPr>
        <w:ind w:firstLine="560" w:firstLineChars="200"/>
        <w:rPr>
          <w:rFonts w:ascii="仿宋" w:eastAsia="仿宋" w:hAnsi="仿宋" w:cs="仿宋" w:hint="eastAsia"/>
          <w:sz w:val="28"/>
        </w:rPr>
      </w:pPr>
      <w:r>
        <w:rPr>
          <w:rFonts w:ascii="仿宋" w:eastAsia="仿宋" w:hAnsi="仿宋" w:cs="仿宋" w:hint="eastAsia"/>
          <w:sz w:val="28"/>
          <w:lang w:eastAsia="zh-CN"/>
        </w:rPr>
        <w:t>7. 再生能源应用： 探索并评估再生能源在市场调研项目中的应用可能性。例如，考虑采用太阳能、风能等可再生能源来部分或完全满足能源需求。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8. 员工培训： 培训员工，使其认识到能源节约的重要性，并提供相关的操作和维护指导，以确保设备的有效运行。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9. 定期审查： 建立定期审查机制，对能源使用情况进行评估，及时调整和改进能源管理策略。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10. 法规合规性： 确保市场调研项目的能耗活动符合相关法规和环境保护标准。</w:t>
      </w:r>
    </w:p>
    <w:p>
      <w:pPr>
        <w:pStyle w:val="Heading2"/>
        <w:ind w:firstLine="560" w:firstLineChars="200"/>
        <w:rPr>
          <w:rFonts w:ascii="仿宋" w:eastAsia="仿宋" w:hAnsi="仿宋" w:cs="仿宋" w:hint="eastAsia"/>
          <w:sz w:val="28"/>
          <w:lang w:eastAsia="zh-CN"/>
        </w:rPr>
      </w:pPr>
      <w:bookmarkStart w:id="20" w:name="_Toc1989"/>
      <w:r>
        <w:rPr>
          <w:rFonts w:ascii="仿宋" w:eastAsia="仿宋" w:hAnsi="仿宋" w:cs="仿宋" w:hint="eastAsia"/>
          <w:sz w:val="28"/>
          <w:lang w:eastAsia="zh-CN"/>
        </w:rPr>
        <w:t>(七)、环境保护</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市场调研项目紧密契合xx区的发展规划，符合该区产业结构调整规划以及国家的产业发展政策。在市场调研项目规划中，我们充分考虑了区域的可持续发展需求，确保市场调研项目建设不仅符合国家政策，也与当地的产业发展方向相一致。</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保护环境，我们采取了切实可行的治理措施，严格控制各类污染物的排放，确保市场调研项目的生产活动在国家规定的排放标准内。市场调研项目建设阶段及运营后，我们将持续监测和管理排放，以确保市场调研项目对区域生态环境不会产生明显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方面，我们坚持清洁生产的理念，采用先进的清洁生产工艺，应用清洁原材料，以生产清洁产品为目标。通过这一策略，我们旨在消除和减少污染，实现生产与环境的协调共生。市场调研项目建成并投产后，各项环境指标将严格符合国家和地方清洁生产的标准要求，确保市场调研项目的运营不仅不损害环境，还有助于地区的生态健康。</w:t>
      </w:r>
    </w:p>
    <w:p>
      <w:pPr>
        <w:pStyle w:val="Heading2"/>
        <w:ind w:firstLine="560" w:firstLineChars="200"/>
        <w:rPr>
          <w:rFonts w:ascii="仿宋" w:eastAsia="仿宋" w:hAnsi="仿宋" w:cs="仿宋" w:hint="eastAsia"/>
          <w:sz w:val="28"/>
          <w:lang w:eastAsia="zh-CN"/>
        </w:rPr>
      </w:pPr>
      <w:bookmarkStart w:id="21" w:name="_Toc23171"/>
      <w:r>
        <w:rPr>
          <w:rFonts w:ascii="仿宋" w:eastAsia="仿宋" w:hAnsi="仿宋" w:cs="仿宋" w:hint="eastAsia"/>
          <w:sz w:val="28"/>
          <w:lang w:eastAsia="zh-CN"/>
        </w:rPr>
        <w:t>(八)、市场调研项目建设符合性</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法规合规性： 确保市场调研项目的规划和建设符合当地和国家的法规和政策要求。这可能涉及土地使用、环保、建筑规范、安全等方面的法规。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2. 环境影响评价： 进行全面的环境影响评价，确保市场调研项目建设和运营不会对周围环境产生负面影响。在评估中，考虑空气、水、土壤质量以及生态系统的保护。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3. 社会责任： 市场调研项目建设应考虑社会责任，确保市场调研项目对当地社区的影响是积极的。这可能包括就业机会、社区发展市场调研项目、文化保护等方面。</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遵守相关的安全标准和规范，保障市场调研项目建设和运营的人员安全。这包括建筑结构的安全性、设备操作的安全规程等。</w:t>
      </w:r>
    </w:p>
    <w:p>
      <w:pPr>
        <w:ind w:firstLine="560" w:firstLineChars="200"/>
        <w:rPr>
          <w:rFonts w:ascii="仿宋" w:eastAsia="仿宋" w:hAnsi="仿宋" w:cs="仿宋" w:hint="eastAsia"/>
          <w:sz w:val="28"/>
        </w:rPr>
      </w:pPr>
      <w:r>
        <w:rPr>
          <w:rFonts w:ascii="仿宋" w:eastAsia="仿宋" w:hAnsi="仿宋" w:cs="仿宋" w:hint="eastAsia"/>
          <w:sz w:val="28"/>
          <w:lang w:eastAsia="zh-CN"/>
        </w:rPr>
        <w:t>5. 技术规范： 确保市场调研项目采用符合行业标准和技术规范的设计和建设。这有助于市场调研项目的高效运作和可持续性发展。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6. 可持续性： 市场调研项目建设应考虑可持续性原则，包括资源利用效率、能源消耗、废弃物处理等。采用清洁生产和绿色技术，以降低对环境的影响。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7. 公共参与： 市场调研项目建设阶段应开展公共参与，听取相关利益相关者的意见和建议。这有助于解决可能的争议，提高市场调研项目在社会中的接受度。</w:t>
      </w:r>
    </w:p>
    <w:p>
      <w:pPr>
        <w:ind w:firstLine="560" w:firstLineChars="200"/>
        <w:rPr>
          <w:rFonts w:ascii="仿宋" w:eastAsia="仿宋" w:hAnsi="仿宋" w:cs="仿宋" w:hint="eastAsia"/>
          <w:sz w:val="28"/>
        </w:rPr>
      </w:pPr>
      <w:r>
        <w:rPr>
          <w:rFonts w:ascii="仿宋" w:eastAsia="仿宋" w:hAnsi="仿宋" w:cs="仿宋" w:hint="eastAsia"/>
          <w:sz w:val="28"/>
          <w:lang w:eastAsia="zh-CN"/>
        </w:rPr>
        <w:t>8. 监测和报告： 建立定期监测和报告机制，监控市场调研项目的建设和运营过程中的符合性。及时发现和解决潜在的问题。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9. 风险管理： 开展全面的风险评估，确保市场调研项目建设和运营过程中的各种风险能够被有效管理和应对。</w:t>
      </w:r>
    </w:p>
    <w:p>
      <w:pPr>
        <w:pStyle w:val="Heading2"/>
        <w:ind w:firstLine="560" w:firstLineChars="200"/>
        <w:rPr>
          <w:rFonts w:ascii="仿宋" w:eastAsia="仿宋" w:hAnsi="仿宋" w:cs="仿宋" w:hint="eastAsia"/>
          <w:sz w:val="28"/>
          <w:lang w:eastAsia="zh-CN"/>
        </w:rPr>
      </w:pPr>
      <w:bookmarkStart w:id="22" w:name="_Toc1755"/>
      <w:r>
        <w:rPr>
          <w:rFonts w:ascii="仿宋" w:eastAsia="仿宋" w:hAnsi="仿宋" w:cs="仿宋" w:hint="eastAsia"/>
          <w:sz w:val="28"/>
          <w:lang w:eastAsia="zh-CN"/>
        </w:rPr>
        <w:t>(九)、市场调研项目进度规划</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市场调研项目的建设期限规划为XX个月，为了确保市场调研项目按时高效完成，我们采取了以下措施：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分期分段建设： 将整个市场调研项目划分为不同的阶段和段落，实施分期建设。这有助于灵活应对各个阶段的工程挑战，确保市场调研项目有序推进。</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工期目标分解：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对市场调研项目进行工期目标的详细分解，明确各个主体工程的施工期限。通过科学的工期分解，可以更精准地掌握工程进展。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交叉施工安排： 采用适应性的施工安排，使各主体工程的施工期叉开实施。通过合理的交叉施工，最大限度地缩短整体建设周期。</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合理安排设计和采购时间： 承办单位要合理安排设计和采购的时间，确保与施工进度相衔接。设计、采购和设备安装的工作要交叉进行，提高工程进度。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5. 后期工程押后施工： 将投资密度较大的部分工程尽量押后施工，例如其他配套工程等。这有助于合理分配资源，保证市场调研项目各方面的平衡发展。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6. 提前进行设计工作： 在技术交流谈判的同时，提前进行设计工作。这样可以在市场调研项目正式启动前解决一些技术问题，为后续施工提供有力支持。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7. 提前设计和定货： 针对制造周期较长的设备，提前进行设计工作，并提前定货。确保这些关键设备在需要时能够及时到位，避免因设备制造周期导致的延误。</w:t>
      </w:r>
    </w:p>
    <w:p>
      <w:pPr>
        <w:ind w:firstLine="560" w:firstLineChars="200"/>
        <w:rPr>
          <w:rFonts w:ascii="仿宋" w:eastAsia="仿宋" w:hAnsi="仿宋" w:cs="仿宋" w:hint="eastAsia"/>
          <w:sz w:val="28"/>
        </w:rPr>
      </w:pPr>
      <w:r>
        <w:rPr>
          <w:rFonts w:ascii="仿宋" w:eastAsia="仿宋" w:hAnsi="仿宋" w:cs="仿宋" w:hint="eastAsia"/>
          <w:sz w:val="28"/>
          <w:lang w:eastAsia="zh-CN"/>
        </w:rPr>
        <w:t>8. 超前融资计划： 融资计划应比资金投入计划超前，确保资金的及时投入。在资金计划中留有一定的余地，以防万一情况的发生。</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通过以上规划和措施，我们旨在保障市场调研项目建设期限的合理安排，最大程度地降低建设周期，确保市场调研项目按计划推进。</w:t>
      </w:r>
    </w:p>
    <w:p>
      <w:pPr>
        <w:pStyle w:val="Heading2"/>
        <w:ind w:firstLine="560" w:firstLineChars="200"/>
        <w:rPr>
          <w:rFonts w:ascii="仿宋" w:eastAsia="仿宋" w:hAnsi="仿宋" w:cs="仿宋" w:hint="eastAsia"/>
          <w:sz w:val="28"/>
          <w:lang w:eastAsia="zh-CN"/>
        </w:rPr>
      </w:pPr>
      <w:bookmarkStart w:id="23" w:name="_Toc2831"/>
      <w:r>
        <w:rPr>
          <w:rFonts w:ascii="仿宋" w:eastAsia="仿宋" w:hAnsi="仿宋" w:cs="仿宋" w:hint="eastAsia"/>
          <w:sz w:val="28"/>
          <w:lang w:eastAsia="zh-CN"/>
        </w:rPr>
        <w:t>(十)、投资估算及经济效益分析</w:t>
      </w:r>
      <w:bookmarkEnd w:id="23"/>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(一) 市场调研项目总投资及资金构成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市场调研项目预计总投资为XXXX万元。其中，固定资产投资为XXXX万元，占市场调研项目总投资的XX%；流动资金为XXXX万元，占市场调研项目总投资的XX%。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资金筹措</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截至目前，市场调研项目的资金主要由企业自筹。通过内部资金的调动和有效管理，确保市场调研项目的正常推进和运作。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市场调研项目预期经济效益规划目标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市场调研项目达产年的经济效益规划目标如下：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营业收入：XXXX万元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总成本费用：XXXX万元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税金及附加：XXXX万元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利润总额：XXXX万元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利税总额：XXXX万元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税后净利润：XXXX万元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此外，达产年投资利润率为XX%，投资利税率为XX%，投资回报率为XX%，全部投资回收期为XX年。市场调研项目还将提供XX个就业职位，为当地就业创造积极影响。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这一经济效益规划目标综合考虑了市场调研项目的投资、收入、成本、税收等多个方面，为市场调研项目的经济可持续发展提供了明确的指导和目标。</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24" w:name="_Toc15851"/>
      <w:r>
        <w:rPr>
          <w:rFonts w:ascii="仿宋" w:eastAsia="仿宋" w:hAnsi="仿宋" w:cs="仿宋" w:hint="eastAsia"/>
          <w:sz w:val="28"/>
          <w:lang w:eastAsia="zh-CN"/>
        </w:rPr>
        <w:t>(十一)、报告说明</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报告的详尽分析主要包括以下几个方面：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市场和销售： 对市场需求、竞争格局、潜在客户等进行深入研究，明确市场调研项目产品或服务的市场定位和销售策略。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2. 规模和产品： 对市场调研项目规模进行科学规划，明确生产的产品或服务种类、特点及市场竞争力。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厂址： 选择适宜的厂址，考虑交通便利性、用地成本、环境因素等，确保市场调研项目的顺利运作。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原辅料供应： 确保原辅料的稳定供应，分析供应商的可靠性和成本，以降低生产风险。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5. 工艺技术： 对市场调研项目的生产工艺进行细致研究，确保采用先进、高效、可靠的技术，提高生产效率。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6. 设备选择： 经过仔细比较和选择，确定最适合市场调研项目需求的生产设备，确保设备的性能和质量符合要求。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人员组织： 确保市场调研项目团队结构合理，拥有足够的专业人才，并规划培训计划，以提高员工的工作技能。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8. 实施计划： 制定详细的市场调研项目实施计划，明确各阶段的任务和时间节点，确保市场调研项目按计划推进。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9. 投资与成本： 确定市场调研项目的总投资和各项成本，并进行全面的成本效益分析，确保市场调研项目的经济可行性。</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10. 效益及风险： 对市场调研项目的预期经济效益进行计算和评价，并对潜在风险进行全面分析，为决策者提供风险应对策略。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通过以上分析，报告将为投资决策提供全面的、有据可依的科学依据。其细致入微的论证和评价将使投资方能够清晰地了解市场调研项目的各个方面，为未来的投资决策提供有力支持。</w:t>
      </w:r>
    </w:p>
    <w:p>
      <w:pPr>
        <w:pStyle w:val="Heading2"/>
        <w:ind w:firstLine="560" w:firstLineChars="200"/>
        <w:rPr>
          <w:rFonts w:ascii="仿宋" w:eastAsia="仿宋" w:hAnsi="仿宋" w:cs="仿宋" w:hint="eastAsia"/>
          <w:sz w:val="28"/>
          <w:lang w:eastAsia="zh-CN"/>
        </w:rPr>
      </w:pPr>
      <w:bookmarkStart w:id="25" w:name="_Toc5470"/>
      <w:r>
        <w:rPr>
          <w:rFonts w:ascii="仿宋" w:eastAsia="仿宋" w:hAnsi="仿宋" w:cs="仿宋" w:hint="eastAsia"/>
          <w:sz w:val="28"/>
          <w:lang w:eastAsia="zh-CN"/>
        </w:rPr>
        <w:t>(十二)、市场调研项目评价</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市场调研项目评价是对市场调研项目进行全面审查和判定的过程，主要包括市场评价、技术评价、财务评价、工程评价、经济评价和环境评价等多个方面。评价的目的是为决策者提供科学的、客观的信息，以确定市场调研项目是否值得投资以及如何进行投资。对市场调研项目评价各个方面的简要说明：</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市场评价： 对市场调研项目所在市场的需求、竞争格局、潜在客户等进行评估。通过市场评价，可以确定市场调研项目产品或服务的市场定位、销售策略和市场份额。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技术评价： 对市场调研项目所采用的生产工艺、设备选择等技术方面进行评估。确保市场调研项目采用先进、高效、可靠的技术，以提高生产效率和竞争力。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财务评价： 对市场调研项目的资金筹措、成本结构、财务指标等进行评估。通过财务评价，可以明确市场调研项目的融资需求、资金运作情况，以及市场调研项目的盈利能力和财务健康状况。</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4. 工程评价： 对市场调研项目的规模、建设周期、工程进度等进行评估。确保市场调研项目在工程实施阶段能够按计划进行，减少施工风险。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5. 经济评价： 对市场调研项目的经济效益进行计算和评估。包括投资回收期、净现值、内部收益率等指标，以确定市场调研项目的经济可行性和投资回报。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环境评价： 对市场调研项目可能对环境产生的影响进行评估。确保市场调研项目在环保方面符合相关法规和标准，减少对周边环境的负面影响。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调研项目评价通过对各个方面的全面考量，为决策者提供了关于市场调研项目全貌的清晰图景。决策者可以根据评价结果，权衡各个方面的利弊，做出明智的投资决策。评价的结果将直接影响到市场调研项目的可持续发展和投资的成功实施。</w:t>
      </w:r>
    </w:p>
    <w:p>
      <w:pPr>
        <w:pStyle w:val="Heading1"/>
        <w:ind w:firstLine="560" w:firstLineChars="200"/>
        <w:rPr>
          <w:rFonts w:ascii="仿宋" w:eastAsia="仿宋" w:hAnsi="仿宋" w:cs="仿宋" w:hint="eastAsia"/>
          <w:sz w:val="28"/>
          <w:lang w:eastAsia="zh-CN"/>
        </w:rPr>
      </w:pPr>
      <w:bookmarkStart w:id="26" w:name="_Toc29605"/>
      <w:r>
        <w:rPr>
          <w:rFonts w:ascii="仿宋" w:eastAsia="仿宋" w:hAnsi="仿宋" w:cs="仿宋" w:hint="eastAsia"/>
          <w:sz w:val="28"/>
          <w:lang w:eastAsia="zh-CN"/>
        </w:rPr>
        <w:t>五、市场调研项目风险评估</w:t>
      </w:r>
      <w:bookmarkEnd w:id="26"/>
    </w:p>
    <w:p>
      <w:pPr>
        <w:pStyle w:val="Heading2"/>
        <w:rPr>
          <w:rFonts w:ascii="仿宋" w:eastAsia="仿宋" w:hAnsi="仿宋" w:cs="仿宋" w:hint="eastAsia"/>
          <w:lang w:eastAsia="zh-CN"/>
        </w:rPr>
      </w:pPr>
      <w:bookmarkStart w:id="27" w:name="_Toc19680"/>
      <w:r>
        <w:rPr>
          <w:rFonts w:ascii="仿宋" w:eastAsia="仿宋" w:hAnsi="仿宋" w:cs="仿宋" w:hint="eastAsia"/>
          <w:lang w:eastAsia="zh-CN"/>
        </w:rPr>
        <w:t>(一)、政策风险分析</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政策风险分析是在市场调研项目实施中考虑政府政策变化可能带来的影响和挑战。政策风险分析的一般步骤：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政策环境变化：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首先，分析所处地区的政治和法规环境。政府在不同时间可能会出台新政策、修改法规或者废除旧政策，这可能对市场调研项目的经营产生重大影响。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2. 行业监管政策：</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了解行业监管政策的动态变化。某些行业受到特殊监管，政府可能会频繁调整监管标准。市场调研项目如果处于受监管行业，需要密切关注相关政策变动。</w:t>
      </w:r>
    </w:p>
    <w:p>
      <w:pPr>
        <w:ind w:firstLine="560" w:firstLineChars="200"/>
        <w:rPr>
          <w:rFonts w:ascii="仿宋" w:eastAsia="仿宋" w:hAnsi="仿宋" w:cs="仿宋" w:hint="eastAsia"/>
          <w:sz w:val="28"/>
        </w:rPr>
      </w:pPr>
      <w:r>
        <w:rPr>
          <w:rFonts w:ascii="仿宋" w:eastAsia="仿宋" w:hAnsi="仿宋" w:cs="仿宋" w:hint="eastAsia"/>
          <w:sz w:val="28"/>
          <w:lang w:eastAsia="zh-CN"/>
        </w:rPr>
        <w:t>3. 税收政策：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分析税收政策的可能变化。税收政策的调整可能影响企业的盈利水平。了解企业所在地区的税收政策，包括企业所得税、增值税等，以及是否存在税收优惠政策。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4. 贸易政策：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如果市场调研项目涉及跨境贸易，需要考虑国际贸易政策的影响。关税、贸易壁垒、出口管制等因素可能对市场调研项目的进出口产生直接影响。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环保和能源政策：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政府对环保和能源政策的调整可能对某些行业产生深远的影响。了解并评估与市场调研项目相关的环保法规和能源政策的变化。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6. 劳动力法规：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分析劳动力法规的变动。劳动力法规的改变可能导致劳动力成本的波动，或者对雇佣关系和劳动力管理提出新的要求。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市场准入政策：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了解市场准入政策的情况，特别是对新兴产业或外资企业的市场准入条件。政府对于不同行业的准入标准可能会发生变化。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8. 法律体系的稳定性：</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r>
        <w:rPr>
          <w:rFonts w:ascii="仿宋" w:eastAsia="仿宋" w:hAnsi="仿宋" w:cs="仿宋" w:hint="eastAsia"/>
          <w:sz w:val="28"/>
          <w:lang w:eastAsia="zh-CN"/>
        </w:rPr>
        <w:t>评估所处地区的法律体系的稳定性。法律环境的不稳定可能导致合同不确定性，司法争议的增加等。</w:t>
      </w:r>
    </w:p>
    <w:p>
      <w:pPr>
        <w:ind w:firstLine="560" w:firstLineChars="200"/>
        <w:rPr>
          <w:rFonts w:ascii="仿宋" w:eastAsia="仿宋" w:hAnsi="仿宋" w:cs="仿宋" w:hint="eastAsia"/>
          <w:sz w:val="28"/>
        </w:rPr>
      </w:pPr>
      <w:r>
        <w:rPr>
          <w:rFonts w:ascii="仿宋" w:eastAsia="仿宋" w:hAnsi="仿宋" w:cs="仿宋" w:hint="eastAsia"/>
          <w:sz w:val="28"/>
          <w:lang w:eastAsia="zh-CN"/>
        </w:rPr>
        <w:t>9. 政策变动的预测：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尝试预测政府政策的未来变动，可能的方向和趋势。这有助于企业更好地应对潜在的政策风险。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10. 风险缓解策略：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制定针对可能政策风险的应对策略，如建立政府关系、多方沟通、合规性审查等，以降低市场调研项目受政策影响的程度。</w:t>
      </w:r>
    </w:p>
    <w:p>
      <w:pPr>
        <w:pStyle w:val="Heading2"/>
        <w:ind w:firstLine="560" w:firstLineChars="200"/>
        <w:rPr>
          <w:rFonts w:ascii="仿宋" w:eastAsia="仿宋" w:hAnsi="仿宋" w:cs="仿宋" w:hint="eastAsia"/>
          <w:sz w:val="28"/>
          <w:lang w:eastAsia="zh-CN"/>
        </w:rPr>
      </w:pPr>
      <w:bookmarkStart w:id="28" w:name="_Toc16173"/>
      <w:r>
        <w:rPr>
          <w:rFonts w:ascii="仿宋" w:eastAsia="仿宋" w:hAnsi="仿宋" w:cs="仿宋" w:hint="eastAsia"/>
          <w:sz w:val="28"/>
          <w:lang w:eastAsia="zh-CN"/>
        </w:rPr>
        <w:t>(二)、社会风险分析</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1.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首先，评估所处地区的社会稳定性。社会动荡、示威抗议、劳工纷争等可能对市场调研项目产生负面影响。了解社会的整体稳定水平对风险预测至关重要。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2. 社会关系：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分析市场调研项目可能涉及的社会关系网络。了解关键利益相关者、社区居民、非政府组织（NGO）等的态度和期望，以及市场调研项目对其可能产生的影响。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3. 社会对市场调研项目的接受度：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了解社会对市场调研项目的接受度和态度。有时候，市场调研项目可能面临来自社区居民或其他利益相关者的抵制。评估社会对市场调研项目的整体反应，包括可能的正面和负面反馈。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社会文化背景：</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考虑社会文化背景对市场调研项目的影响。不同地区有不同的文化价值观念和行为模式，了解并尊重当地文化有助于减少文化冲突和误解。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5. 社会公平和包容性：</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评估市场调研项目对社会公平和包容性的影响。市场调研项目是否能够促进社会的平等和包容，避免对弱势群体的不利影响。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市场调研项目是否考虑社会责任和可持续发展原则，以确保市场调研项目的可持续性和社会价值。社会责任意识有助于提升市场调研项目在社会中的声誉和认可。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7. 社区参与和沟通：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建立有效的社区参与和沟通机制，以确保市场调研项目的透明度和社区居民对市场调研项目决策的参与。主动与社区进行沟通有助于解决潜在的社会矛盾。</w:t>
      </w:r>
    </w:p>
    <w:p>
      <w:pPr>
        <w:ind w:firstLine="560" w:firstLineChars="200"/>
        <w:rPr>
          <w:rFonts w:ascii="仿宋" w:eastAsia="仿宋" w:hAnsi="仿宋" w:cs="仿宋" w:hint="eastAsia"/>
          <w:sz w:val="28"/>
        </w:rPr>
      </w:pPr>
      <w:r>
        <w:rPr>
          <w:rFonts w:ascii="仿宋" w:eastAsia="仿宋" w:hAnsi="仿宋" w:cs="仿宋" w:hint="eastAsia"/>
          <w:sz w:val="28"/>
          <w:lang w:eastAsia="zh-CN"/>
        </w:rPr>
        <w:t>8. 风险缓解策略：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基于社会风险的评估，制定相应的风险缓解策略。这可能包括社会责任市场调研项目、社区投资、利益相关者参与计划等。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9. 社会舆论监测：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监测社会舆论对市场调研项目的反应，及时了解社会动态，以便及时做出应对调整。</w:t>
      </w:r>
    </w:p>
    <w:p>
      <w:pPr>
        <w:pStyle w:val="Heading2"/>
        <w:ind w:firstLine="560" w:firstLineChars="200"/>
        <w:rPr>
          <w:rFonts w:ascii="仿宋" w:eastAsia="仿宋" w:hAnsi="仿宋" w:cs="仿宋" w:hint="eastAsia"/>
          <w:sz w:val="28"/>
          <w:lang w:eastAsia="zh-CN"/>
        </w:rPr>
      </w:pPr>
      <w:bookmarkStart w:id="29" w:name="_Toc8124"/>
      <w:r>
        <w:rPr>
          <w:rFonts w:ascii="仿宋" w:eastAsia="仿宋" w:hAnsi="仿宋" w:cs="仿宋" w:hint="eastAsia"/>
          <w:sz w:val="28"/>
          <w:lang w:eastAsia="zh-CN"/>
        </w:rPr>
        <w:t>(三)、市场风险分析</w:t>
      </w:r>
      <w:bookmarkEnd w:id="29"/>
    </w:p>
    <w:p>
      <w:pPr>
        <w:ind w:firstLine="560" w:firstLineChars="200"/>
        <w:rPr>
          <w:rFonts w:ascii="仿宋" w:eastAsia="仿宋" w:hAnsi="仿宋" w:cs="仿宋" w:hint="eastAsia"/>
          <w:sz w:val="28"/>
        </w:rPr>
        <w:sectPr>
          <w:headerReference w:type="default" r:id="rId62"/>
          <w:footerReference w:type="default" r:id="rId63"/>
          <w:type w:val="nextPage"/>
          <w:pgSz w:w="11906" w:h="16838"/>
          <w:pgMar w:top="1440" w:right="1800" w:bottom="1440" w:left="1800" w:header="851" w:footer="992" w:gutter="0"/>
          <w:pgNumType w:start="30"/>
          <w:cols w:num="1" w:space="425"/>
          <w:titlePg w:val="0"/>
          <w:docGrid w:type="lines" w:linePitch="312" w:charSpace="0"/>
        </w:sectPr>
      </w:pPr>
      <w:r>
        <w:rPr>
          <w:rFonts w:ascii="仿宋" w:eastAsia="仿宋" w:hAnsi="仿宋" w:cs="仿宋" w:hint="eastAsia"/>
          <w:sz w:val="28"/>
          <w:lang w:eastAsia="zh-CN"/>
        </w:rPr>
        <w:t>1. 市场需求波动：</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评估目标市场的需求是否存在波动性。市场需求的不稳定性可能导致销售额的波动，影响市场调研项目的盈利能力。了解市场需求的周期性和波动性对风险分析至关重要。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2. 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分析目标市场的竞争格局和竞争对手的强度。竞争压力的增加可能导致价格下降、市场份额减少等问题。了解竞争对手的策略和市场定位，制定相应的竞争策略。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技术变革：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考虑技术的快速变革对市场的影响。技术创新可能导致产品或服务的陈旧，需要不断升级以适应市场的新要求。了解技术趋势，及时调整市场调研项目的技术方向。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法规和政策风险：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分析市场所在地区的法规和政策对市场调研项目的影响。政策的变动可能对市场准入、产品注册、广告宣传等方面产生影响。密切关注相关法规的动态变化。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5. 消费者行为变化：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了解目标市场消费者行为的可能变化。消费趋势、偏好和购买习惯的变动可能影响产品或服务的市场表现。通过市场调研了解目标消费者的实际需求。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6. 供应链风险：</w:t>
      </w:r>
    </w:p>
    <w:p>
      <w:pPr>
        <w:ind w:firstLine="560" w:firstLineChars="200"/>
        <w:rPr>
          <w:rFonts w:ascii="仿宋" w:eastAsia="仿宋" w:hAnsi="仿宋" w:cs="仿宋" w:hint="eastAsia"/>
          <w:sz w:val="28"/>
        </w:rPr>
        <w:sectPr>
          <w:headerReference w:type="default" r:id="rId64"/>
          <w:footerReference w:type="default" r:id="rId65"/>
          <w:type w:val="nextPage"/>
          <w:pgSz w:w="11906" w:h="16838"/>
          <w:pgMar w:top="1440" w:right="1800" w:bottom="1440" w:left="1800" w:header="851" w:footer="992" w:gutter="0"/>
          <w:pgNumType w:start="3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评估市场调研项目所处的供应链的稳定性。供应链中可能存在的问题，如原材料供应不稳定、制造环节问题等，都可能对市场供应和产品交付产生影响。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7. 汇率和国际贸易风险：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如果市场调研项目涉及跨国贸易，需考虑汇率波动和国际贸易政策的变化。这些因素可能对成本、价格和市场准入造成直接的影响。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8. 市场规模和增长预期：</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了解市场的规模和增长预期，评估是否存在市场容量的瓶颈问题。市场规模的估算和增长预期对市场调研项目的定位和发展计划有着重要的指导作用。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9. 市场宏观经济环境：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分析市场所在地区的宏观经济环境，包括通货膨胀率、利率水平、就业状况等。这些宏观经济指标直接关系到市场的消费能力和投资环境。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10. 市场推广和品牌建设：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考虑市场调研项目的市场推广和品牌建设计划，以提高市场知名度和客户忠诚度。市场认知度和品牌声誉对市场调研项目的市场份额和销售成果具有重要影响。</w:t>
      </w:r>
    </w:p>
    <w:p>
      <w:pPr>
        <w:pStyle w:val="Heading2"/>
        <w:ind w:firstLine="560" w:firstLineChars="200"/>
        <w:rPr>
          <w:rFonts w:ascii="仿宋" w:eastAsia="仿宋" w:hAnsi="仿宋" w:cs="仿宋" w:hint="eastAsia"/>
          <w:sz w:val="28"/>
          <w:lang w:eastAsia="zh-CN"/>
        </w:rPr>
      </w:pPr>
      <w:bookmarkStart w:id="30" w:name="_Toc856"/>
      <w:r>
        <w:rPr>
          <w:rFonts w:ascii="仿宋" w:eastAsia="仿宋" w:hAnsi="仿宋" w:cs="仿宋" w:hint="eastAsia"/>
          <w:sz w:val="28"/>
          <w:lang w:eastAsia="zh-CN"/>
        </w:rPr>
        <w:t>(四)、资金风险分析</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1. 筹资风险：</w:t>
      </w:r>
    </w:p>
    <w:p>
      <w:pPr>
        <w:ind w:firstLine="560" w:firstLineChars="200"/>
        <w:rPr>
          <w:rFonts w:ascii="仿宋" w:eastAsia="仿宋" w:hAnsi="仿宋" w:cs="仿宋" w:hint="eastAsia"/>
          <w:sz w:val="28"/>
        </w:rPr>
        <w:sectPr>
          <w:headerReference w:type="default" r:id="rId66"/>
          <w:footerReference w:type="default" r:id="rId67"/>
          <w:type w:val="nextPage"/>
          <w:pgSz w:w="11906" w:h="16838"/>
          <w:pgMar w:top="1440" w:right="1800" w:bottom="1440" w:left="1800" w:header="851" w:footer="992" w:gutter="0"/>
          <w:pgNumType w:start="32"/>
          <w:cols w:num="1" w:space="425"/>
          <w:titlePg w:val="0"/>
          <w:docGrid w:type="lines" w:linePitch="312" w:charSpace="0"/>
        </w:sectPr>
      </w:pPr>
      <w:r>
        <w:rPr>
          <w:rFonts w:ascii="仿宋" w:eastAsia="仿宋" w:hAnsi="仿宋" w:cs="仿宋" w:hint="eastAsia"/>
          <w:sz w:val="28"/>
          <w:lang w:eastAsia="zh-CN"/>
        </w:rPr>
        <w:t>评估市场调研项目筹资的难易程度和成本。资金筹集可能涉及银行贷款、股权融资、债务融资等方式，分析各种筹资方式的利弊，评估融资成本和偿还压力。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利率风险：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考虑市场利率的波动对市场调研项目的影响。利率的上升可能导致融资成本增加，对市场调研项目的盈利能力和偿还能力产生负面影响。制定利率敏感性分析，评估对利率变动的承受能力。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如果市场调研项目涉及跨国业务，需考虑汇率波动对资金的影响。汇率波动可能导致外汇损益，增加市场调研项目的不确定性。采取汇率对冲措施，降低汇率风险。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4. 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评估市场调研项目的流动性风险，即在资金需求增加时，是否能够及时获得足够的资金。制定资金运作计划，确保市场调研项目有足够的流动性来支持日常经营和发展。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偿债风险：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分析市场调研项目的偿债能力，包括偿还利息和本金的能力。确保市场调研项目有足够的盈利能力来偿还债务，避免因财务压力导致的违约风险。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考虑国家和地区的宏观经济政策对资金流动的影响。政策变动可能导致资金的流动性发生变化，对市场调研项目的经营和发展产生重大影响。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7. 信用风险：</w:t>
      </w:r>
    </w:p>
    <w:p>
      <w:pPr>
        <w:ind w:firstLine="560" w:firstLineChars="200"/>
        <w:rPr>
          <w:rFonts w:ascii="仿宋" w:eastAsia="仿宋" w:hAnsi="仿宋" w:cs="仿宋" w:hint="eastAsia"/>
          <w:sz w:val="28"/>
        </w:rPr>
        <w:sectPr>
          <w:headerReference w:type="default" r:id="rId68"/>
          <w:footerReference w:type="default" r:id="rId69"/>
          <w:type w:val="nextPage"/>
          <w:pgSz w:w="11906" w:h="16838"/>
          <w:pgMar w:top="1440" w:right="1800" w:bottom="1440" w:left="1800" w:header="851" w:footer="992" w:gutter="0"/>
          <w:pgNumType w:start="3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如果市场调研项目与其他机构或个人发生信贷关系，需要评估对方的信用风险。确保选择的合作伙伴有较高的信用度，减小因他们违约而导致的资金损失。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8. 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考虑市场环境的不确定性对资金流动的可能影响。市场波动、行业竞争激烈等因素都可能对市场调研项目的盈利能力和资金流动性产生影响。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9. 异常风险：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评估市场调研项目面临的异常风险，如自然灾害、政治动荡等。这些突发性事件可能导致资金的紧张和流动性问题。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10. 资金回收风险：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分析市场调研项目收益的回收情况，确保市场调研项目能够按计划实现收益。市场变化、竞争加剧等因素可能影响市场调研项目的盈利能力。</w:t>
      </w:r>
    </w:p>
    <w:p>
      <w:pPr>
        <w:pStyle w:val="Heading2"/>
        <w:ind w:firstLine="560" w:firstLineChars="200"/>
        <w:rPr>
          <w:rFonts w:ascii="仿宋" w:eastAsia="仿宋" w:hAnsi="仿宋" w:cs="仿宋" w:hint="eastAsia"/>
          <w:sz w:val="28"/>
          <w:lang w:eastAsia="zh-CN"/>
        </w:rPr>
      </w:pPr>
      <w:bookmarkStart w:id="31" w:name="_Toc1429"/>
      <w:r>
        <w:rPr>
          <w:rFonts w:ascii="仿宋" w:eastAsia="仿宋" w:hAnsi="仿宋" w:cs="仿宋" w:hint="eastAsia"/>
          <w:sz w:val="28"/>
          <w:lang w:eastAsia="zh-CN"/>
        </w:rPr>
        <w:t>(五)、技术风险分析</w:t>
      </w:r>
      <w:bookmarkEnd w:id="31"/>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评估市场调研项目是否涉及新技术、新工艺或新产品。新技术的引入可能带来创新，但也可能面临技术验证和市场认可的不确定性。制定详细的技术创新计划和验证方案。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技术可行性风险：</w:t>
      </w:r>
    </w:p>
    <w:p>
      <w:pPr>
        <w:ind w:firstLine="560" w:firstLineChars="200"/>
        <w:rPr>
          <w:rFonts w:ascii="仿宋" w:eastAsia="仿宋" w:hAnsi="仿宋" w:cs="仿宋" w:hint="eastAsia"/>
          <w:sz w:val="28"/>
        </w:rPr>
        <w:sectPr>
          <w:headerReference w:type="default" r:id="rId70"/>
          <w:footerReference w:type="default" r:id="rId71"/>
          <w:type w:val="nextPage"/>
          <w:pgSz w:w="11906" w:h="16838"/>
          <w:pgMar w:top="1440" w:right="1800" w:bottom="1440" w:left="1800" w:header="851" w:footer="992" w:gutter="0"/>
          <w:pgNumType w:start="3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对市场调研项目的技术可行性进行评估，包括技术方案的合理性、实施的难易程度等。确保技术方案在实践中是可行的，避免由于技术可行性问题导致市场调研项目失败。</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技术人才风险：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评估市场调研项目团队是否具备足够的技术专业知识和经验。缺乏关键技术人才可能导致市场调研项目进展受阻。确保团队中有足够的专业技术人才，并制定培训计划。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技术依赖性风险：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分析市场调研项目是否依赖于特定的技术供应商或合作伙伴。技术依赖性可能导致供应链中断、技术转移困难等问题。确保技术依赖性得到妥善管理。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5. 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考虑技术的快速演进对市场调研项目的影响。技术的快速变化可能导致市场调研项目中的技术陈旧，需要不断更新和升级。制定技术演进计划，确保市场调研项目能够适应技术的变革。</w:t>
      </w:r>
    </w:p>
    <w:p>
      <w:pPr>
        <w:ind w:firstLine="560" w:firstLineChars="200"/>
        <w:rPr>
          <w:rFonts w:ascii="仿宋" w:eastAsia="仿宋" w:hAnsi="仿宋" w:cs="仿宋" w:hint="eastAsia"/>
          <w:sz w:val="28"/>
        </w:rPr>
      </w:pPr>
      <w:r>
        <w:rPr>
          <w:rFonts w:ascii="仿宋" w:eastAsia="仿宋" w:hAnsi="仿宋" w:cs="仿宋" w:hint="eastAsia"/>
          <w:sz w:val="28"/>
          <w:lang w:eastAsia="zh-CN"/>
        </w:rPr>
        <w:t>6. 质量控制风险：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评估市场调研项目在技术研发和生产过程中的质量控制措施。质量问题可能导致产品或服务的不合格，影响市场声誉。建立完善的质量管理体系，确保产品符合标准。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7. 安全性和合规性风险：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考虑市场调研项目在技术应用中可能面临的安全性和合规性问题。确保技术方案符合相关法规和标准，防范潜在的安全风险。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8. 技术保护风险：</w:t>
      </w:r>
    </w:p>
    <w:p>
      <w:pPr>
        <w:ind w:firstLine="560" w:firstLineChars="200"/>
        <w:rPr>
          <w:rFonts w:ascii="仿宋" w:eastAsia="仿宋" w:hAnsi="仿宋" w:cs="仿宋" w:hint="eastAsia"/>
          <w:sz w:val="28"/>
        </w:rPr>
        <w:sectPr>
          <w:headerReference w:type="default" r:id="rId72"/>
          <w:footerReference w:type="default" r:id="rId73"/>
          <w:type w:val="nextPage"/>
          <w:pgSz w:w="11906" w:h="16838"/>
          <w:pgMar w:top="1440" w:right="1800" w:bottom="1440" w:left="1800" w:header="851" w:footer="992" w:gutter="0"/>
          <w:pgNumType w:start="3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评估市场调研项目的技术创新是否受到足够的法律保护，包括专利、商标等。确保市场调研项目的技术成果受到合法的保护，防范知识产权风险。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9. 技术适应性风险：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分析市场调研项目的技术方案是否适应目标市场的需求。技术的适应性是市场调研项目成功的关键因素，确保技术方案能够满足目标市场的实际需求。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10. 技术升级风险：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考虑技术升级对市场调研项目的影响。技术的快速升级可能导致市场调研项目中的技术设备过时，需要不断进行技术升级。确保市场调研项目具备升级的灵活性和计划。</w:t>
      </w:r>
    </w:p>
    <w:p>
      <w:pPr>
        <w:pStyle w:val="Heading2"/>
        <w:ind w:firstLine="560" w:firstLineChars="200"/>
        <w:rPr>
          <w:rFonts w:ascii="仿宋" w:eastAsia="仿宋" w:hAnsi="仿宋" w:cs="仿宋" w:hint="eastAsia"/>
          <w:sz w:val="28"/>
          <w:lang w:eastAsia="zh-CN"/>
        </w:rPr>
      </w:pPr>
      <w:bookmarkStart w:id="32" w:name="_Toc222"/>
      <w:r>
        <w:rPr>
          <w:rFonts w:ascii="仿宋" w:eastAsia="仿宋" w:hAnsi="仿宋" w:cs="仿宋" w:hint="eastAsia"/>
          <w:sz w:val="28"/>
          <w:lang w:eastAsia="zh-CN"/>
        </w:rPr>
        <w:t>(六)、财务风险分析</w:t>
      </w:r>
      <w:bookmarkEnd w:id="32"/>
    </w:p>
    <w:p>
      <w:pPr>
        <w:ind w:firstLine="560" w:firstLineChars="200"/>
        <w:rPr>
          <w:rFonts w:ascii="仿宋" w:eastAsia="仿宋" w:hAnsi="仿宋" w:cs="仿宋" w:hint="eastAsia"/>
          <w:sz w:val="28"/>
        </w:rPr>
      </w:pPr>
      <w:r>
        <w:rPr>
          <w:rFonts w:ascii="仿宋" w:eastAsia="仿宋" w:hAnsi="仿宋" w:cs="仿宋" w:hint="eastAsia"/>
          <w:sz w:val="28"/>
          <w:lang w:eastAsia="zh-CN"/>
        </w:rPr>
        <w:t>1. 资金流动风险：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评估市场调研项目在不同经济环境下的资金流动情况，考虑可能的资金短缺或过剩。建立合理的资金运作计划，确保市场调研项目具备足够的流动性来支持日常经营和未来发展。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利润风险：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分析市场调研项目的盈利能力，考虑市场竞争、价格波动等因素对利润的影响。制定灵活的价格策略，确保市场调研项目能够在不同市场条件下实现盈利。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3. 财务杠杆风险：</w:t>
      </w:r>
    </w:p>
    <w:p>
      <w:pPr>
        <w:ind w:firstLine="560" w:firstLineChars="200"/>
        <w:rPr>
          <w:rFonts w:ascii="仿宋" w:eastAsia="仿宋" w:hAnsi="仿宋" w:cs="仿宋" w:hint="eastAsia"/>
          <w:sz w:val="28"/>
        </w:rPr>
        <w:sectPr>
          <w:headerReference w:type="default" r:id="rId74"/>
          <w:footerReference w:type="default" r:id="rId75"/>
          <w:type w:val="nextPage"/>
          <w:pgSz w:w="11906" w:h="16838"/>
          <w:pgMar w:top="1440" w:right="1800" w:bottom="1440" w:left="1800" w:header="851" w:footer="992" w:gutter="0"/>
          <w:pgNumType w:start="3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评估市场调研项目的财务杠杆水平，即债务与权益的比例。高财务杠杆可能增加财务风险，需要谨慎管理债务。确保债务水平符合市场调研项目的偿债能力。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如果市场调研项目涉及跨国业务，考虑汇率波动对财务状况的影响。采取汇率对冲措施，降低因汇率波动而导致的财务损失。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5. 利率风险：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分析市场调研项目的贷款利率和融资成本，考虑市场利率的变动对财务费用的影响。选择固定利率或制定灵活的融资计划，降低利率波动对市场调研项目的不利影响。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6. 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考虑市场波动对市场调研项目的销售收入和市值的影响。建立市场风险管理机制，制定灵活的市场战略，以适应市场的变化。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7. 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分析市场调研项目在不同市场环境下的流动性状况。确保市场调研项目具备足够的流动性，以应对突发事件或市场变动。</w:t>
      </w:r>
    </w:p>
    <w:p>
      <w:pPr>
        <w:ind w:firstLine="560" w:firstLineChars="200"/>
        <w:rPr>
          <w:rFonts w:ascii="仿宋" w:eastAsia="仿宋" w:hAnsi="仿宋" w:cs="仿宋" w:hint="eastAsia"/>
          <w:sz w:val="28"/>
        </w:rPr>
      </w:pPr>
      <w:r>
        <w:rPr>
          <w:rFonts w:ascii="仿宋" w:eastAsia="仿宋" w:hAnsi="仿宋" w:cs="仿宋" w:hint="eastAsia"/>
          <w:sz w:val="28"/>
          <w:lang w:eastAsia="zh-CN"/>
        </w:rPr>
        <w:t>8. 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考虑国家和地区宏观经济政策对市场调研项目财务状况的影响。政策的变动可能导致税收、补贴等方面的财务风险，需要密切关注政策动向。</w:t>
      </w:r>
    </w:p>
    <w:p>
      <w:pPr>
        <w:ind w:firstLine="560" w:firstLineChars="200"/>
        <w:rPr>
          <w:rFonts w:ascii="仿宋" w:eastAsia="仿宋" w:hAnsi="仿宋" w:cs="仿宋" w:hint="eastAsia"/>
          <w:sz w:val="28"/>
        </w:rPr>
      </w:pPr>
      <w:r>
        <w:rPr>
          <w:rFonts w:ascii="仿宋" w:eastAsia="仿宋" w:hAnsi="仿宋" w:cs="仿宋" w:hint="eastAsia"/>
          <w:sz w:val="28"/>
          <w:lang w:eastAsia="zh-CN"/>
        </w:rPr>
        <w:t>9. 偿债风险：</w:t>
      </w:r>
    </w:p>
    <w:p>
      <w:pPr>
        <w:ind w:firstLine="560" w:firstLineChars="200"/>
        <w:rPr>
          <w:rFonts w:ascii="仿宋" w:eastAsia="仿宋" w:hAnsi="仿宋" w:cs="仿宋" w:hint="eastAsia"/>
          <w:sz w:val="28"/>
        </w:rPr>
        <w:sectPr>
          <w:headerReference w:type="default" r:id="rId76"/>
          <w:footerReference w:type="default" r:id="rId77"/>
          <w:type w:val="nextPage"/>
          <w:pgSz w:w="11906" w:h="16838"/>
          <w:pgMar w:top="1440" w:right="1800" w:bottom="1440" w:left="1800" w:header="851" w:footer="992" w:gutter="0"/>
          <w:pgNumType w:start="3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评估市场调研项目的偿债能力，包括偿还债务的能力。确保市场调研项目有足够的盈利能力来偿还债务，避免因偿债能力不足而面临违约风险。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10. 财务透明度风险：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确保市场调研项目的财务信息透明度，避免信息不对称导致的投资者信任问题。建立健全的财务报告和审计体系，提高财务透明度。</w:t>
      </w:r>
    </w:p>
    <w:p>
      <w:pPr>
        <w:pStyle w:val="Heading2"/>
        <w:ind w:firstLine="560" w:firstLineChars="200"/>
        <w:rPr>
          <w:rFonts w:ascii="仿宋" w:eastAsia="仿宋" w:hAnsi="仿宋" w:cs="仿宋" w:hint="eastAsia"/>
          <w:sz w:val="28"/>
          <w:lang w:eastAsia="zh-CN"/>
        </w:rPr>
      </w:pPr>
      <w:bookmarkStart w:id="33" w:name="_Toc11639"/>
      <w:r>
        <w:rPr>
          <w:rFonts w:ascii="仿宋" w:eastAsia="仿宋" w:hAnsi="仿宋" w:cs="仿宋" w:hint="eastAsia"/>
          <w:sz w:val="28"/>
          <w:lang w:eastAsia="zh-CN"/>
        </w:rPr>
        <w:t>(七)、管理风险分析</w:t>
      </w:r>
      <w:bookmarkEnd w:id="33"/>
    </w:p>
    <w:p>
      <w:pPr>
        <w:ind w:firstLine="560" w:firstLineChars="200"/>
        <w:rPr>
          <w:rFonts w:ascii="仿宋" w:eastAsia="仿宋" w:hAnsi="仿宋" w:cs="仿宋" w:hint="eastAsia"/>
          <w:sz w:val="28"/>
        </w:rPr>
      </w:pPr>
      <w:r>
        <w:rPr>
          <w:rFonts w:ascii="仿宋" w:eastAsia="仿宋" w:hAnsi="仿宋" w:cs="仿宋" w:hint="eastAsia"/>
          <w:sz w:val="28"/>
          <w:lang w:eastAsia="zh-CN"/>
        </w:rPr>
        <w:t>1. 领导层变动风险：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考虑领导层的变动对市场调研项目决策和执行的影响。建立健全的领导层继任计划，确保领导层的平稳过渡，减轻因领导层变动而导致的管理风险。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2. 组织文化风险：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评估市场调研项目所处组织的文化氛围，确保市场调研项目团队的价值观和组织文化相符。管理层应重视并促进健康、积极的组织文化，以提高市场调研项目执行效果。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团队合作风险：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分析团队成员之间的协作和沟通情况，确保团队能够有效合作。建立团队建设机制，提高团队凝聚力和协同效率。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人才流失风险：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评估市场调研项目团队成员的离职潜在风险。建立人才培养和激励机制，提高员工的忠诚度和满意度，减少人才流失对市场调研项目的不利影响。</w:t>
      </w:r>
    </w:p>
    <w:p>
      <w:pPr>
        <w:ind w:firstLine="560" w:firstLineChars="200"/>
        <w:rPr>
          <w:rFonts w:ascii="仿宋" w:eastAsia="仿宋" w:hAnsi="仿宋" w:cs="仿宋" w:hint="eastAsia"/>
          <w:sz w:val="28"/>
        </w:rPr>
        <w:sectPr>
          <w:headerReference w:type="default" r:id="rId78"/>
          <w:footerReference w:type="default" r:id="rId79"/>
          <w:type w:val="nextPage"/>
          <w:pgSz w:w="11906" w:h="16838"/>
          <w:pgMar w:top="1440" w:right="1800" w:bottom="1440" w:left="1800" w:header="851" w:footer="992" w:gutter="0"/>
          <w:pgNumType w:start="38"/>
          <w:cols w:num="1" w:space="425"/>
          <w:titlePg w:val="0"/>
          <w:docGrid w:type="lines" w:linePitch="312" w:charSpace="0"/>
        </w:sectPr>
      </w:pPr>
      <w:r>
        <w:rPr>
          <w:rFonts w:ascii="仿宋" w:eastAsia="仿宋" w:hAnsi="仿宋" w:cs="仿宋" w:hint="eastAsia"/>
          <w:sz w:val="28"/>
          <w:lang w:eastAsia="zh-CN"/>
        </w:rPr>
        <w:t>5. 决策失误风险：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分析市场调研项目决策流程和决策者的决策能力。建立科学的决策流程，提高决策的准确性和效率，降低因决策失误而带来的管理风险。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信息管理风险：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考虑信息流通的透明度和准确性。确保市场调研项目团队拥有及时、准确的信息，避免信息不对称导致管理风险。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7. 市场调研项目管控风险：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分析市场调研项目进度、成本和质量等方面的管控机制。建立有效的市场调研项目管理体系，确保市场调研项目能够按计划进行，减轻市场调研项目管控风险。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8. 沟通风险：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评估市场调研项目内外沟通的畅通程度。建立有效的沟通机制，确保团队成员之间和与外部利益相关者之间的沟通畅通，降低因沟通不畅而带来的管理风险。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9. 风险管理体系风险：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考虑市场调研项目的风险管理体系是否健全。建立全面的风险管理机制，包括风险识别、评估、应对和监控，确保市场调研项目能够及时应对各类风险。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10. 供应链管理风险：</w:t>
      </w:r>
    </w:p>
    <w:p>
      <w:pPr>
        <w:ind w:firstLine="560" w:firstLineChars="200"/>
        <w:rPr>
          <w:rFonts w:ascii="仿宋" w:eastAsia="仿宋" w:hAnsi="仿宋" w:cs="仿宋" w:hint="eastAsia"/>
          <w:sz w:val="28"/>
        </w:rPr>
        <w:sectPr>
          <w:headerReference w:type="default" r:id="rId80"/>
          <w:footerReference w:type="default" r:id="rId81"/>
          <w:type w:val="nextPage"/>
          <w:pgSz w:w="11906" w:h="16838"/>
          <w:pgMar w:top="1440" w:right="1800" w:bottom="1440" w:left="1800" w:header="851" w:footer="992" w:gutter="0"/>
          <w:pgNumType w:start="39"/>
          <w:cols w:num="1" w:space="425"/>
          <w:titlePg w:val="0"/>
          <w:docGrid w:type="lines" w:linePitch="312" w:charSpace="0"/>
        </w:sectPr>
      </w:pPr>
      <w:r>
        <w:rPr>
          <w:rFonts w:ascii="仿宋" w:eastAsia="仿宋" w:hAnsi="仿宋" w:cs="仿宋" w:hint="eastAsia"/>
          <w:sz w:val="28"/>
          <w:lang w:eastAsia="zh-CN"/>
        </w:rPr>
        <w:t>分析市场调研项目的供应链结构和关键供应商的风险。确保供应链的稳定性和透明度，减轻因供应链问题而带来的管理风险。</w:t>
      </w:r>
    </w:p>
    <w:p>
      <w:pPr>
        <w:pStyle w:val="Heading2"/>
        <w:ind w:firstLine="560" w:firstLineChars="200"/>
        <w:rPr>
          <w:rFonts w:ascii="仿宋" w:eastAsia="仿宋" w:hAnsi="仿宋" w:cs="仿宋" w:hint="eastAsia"/>
          <w:sz w:val="28"/>
          <w:lang w:eastAsia="zh-CN"/>
        </w:rPr>
      </w:pPr>
      <w:bookmarkStart w:id="34" w:name="_Toc7934"/>
      <w:r>
        <w:rPr>
          <w:rFonts w:ascii="仿宋" w:eastAsia="仿宋" w:hAnsi="仿宋" w:cs="仿宋" w:hint="eastAsia"/>
          <w:sz w:val="28"/>
          <w:lang w:eastAsia="zh-CN"/>
        </w:rPr>
        <w:t>(八)、其它风险分析</w:t>
      </w:r>
      <w:bookmarkEnd w:id="34"/>
    </w:p>
    <w:p>
      <w:pPr>
        <w:ind w:firstLine="560" w:firstLineChars="200"/>
        <w:rPr>
          <w:rFonts w:ascii="仿宋" w:eastAsia="仿宋" w:hAnsi="仿宋" w:cs="仿宋" w:hint="eastAsia"/>
          <w:sz w:val="28"/>
        </w:rPr>
      </w:pPr>
      <w:r>
        <w:rPr>
          <w:rFonts w:ascii="仿宋" w:eastAsia="仿宋" w:hAnsi="仿宋" w:cs="仿宋" w:hint="eastAsia"/>
          <w:sz w:val="28"/>
          <w:lang w:eastAsia="zh-CN"/>
        </w:rPr>
        <w:t>1. 技术风险：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评估市场调研项目所采用的技术是否成熟、可靠，考虑技术升级和变革的可能性。建立技术监控机制，确保市场调研项目在技术层面的稳定性和可持续发展。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分析市场竞争格局、需求波动等因素对市场调研项目的影响。建立市场监测机制，及时了解市场变化，制定灵活的市场策略，适应市场的变化。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3. 法律合规风险：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考虑法律法规对市场调研项目的影响，确保市场调研项目的所有活动都符合相关法规。建立法务咨询机制，确保市场调研项目在法律合规方面不会面临潜在风险。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分析市场调研项目对环境的影响和可能受到的环保法规限制。建立环境保护机制，确保市场调研项目在环境方面符合法规要求，减少可能的环境风险。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5. 品牌声誉风险：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考虑市场调研项目可能对企业品牌声誉产生的影响，包括负面新闻、社会责任等。建立品牌管理机制，提高品牌抵抗危机的能力。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社会风险：</w:t>
      </w:r>
    </w:p>
    <w:p>
      <w:pPr>
        <w:ind w:firstLine="560" w:firstLineChars="200"/>
        <w:rPr>
          <w:rFonts w:ascii="仿宋" w:eastAsia="仿宋" w:hAnsi="仿宋" w:cs="仿宋" w:hint="eastAsia"/>
          <w:sz w:val="28"/>
        </w:rPr>
        <w:sectPr>
          <w:headerReference w:type="default" r:id="rId82"/>
          <w:footerReference w:type="default" r:id="rId83"/>
          <w:type w:val="nextPage"/>
          <w:pgSz w:w="11906" w:h="16838"/>
          <w:pgMar w:top="1440" w:right="1800" w:bottom="1440" w:left="1800" w:header="851" w:footer="992" w:gutter="0"/>
          <w:pgNumType w:start="4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分析市场调研项目对社会的影响，包括社会舆论、社会责任等。建立社会沟通机制，与各利益相关者进行积极沟通，减少社会风险。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7. 健康安全风险：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评估市场调研项目对员工和相关利益相关者健康安全的影响。建立健康安全管理机制，确保市场调研项目在安全方面符合相关法规，减少可能的安全风险。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8. 政治风险：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考虑市场调研项目所在地区的政治稳定性，分析政治风险对市场调研项目的潜在影响。建立政治风险监测机制，及时应对可能的政治风险。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9. 投资风险：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评估市场调研项目的投资回报率、资本需求等因素。建立投资管理机制，确保投资决策合理，降低投资风险。</w:t>
      </w:r>
    </w:p>
    <w:p>
      <w:pPr>
        <w:pStyle w:val="Heading2"/>
        <w:ind w:firstLine="560" w:firstLineChars="200"/>
        <w:rPr>
          <w:rFonts w:ascii="仿宋" w:eastAsia="仿宋" w:hAnsi="仿宋" w:cs="仿宋" w:hint="eastAsia"/>
          <w:sz w:val="28"/>
          <w:lang w:eastAsia="zh-CN"/>
        </w:rPr>
      </w:pPr>
      <w:bookmarkStart w:id="35" w:name="_Toc11366"/>
      <w:r>
        <w:rPr>
          <w:rFonts w:ascii="仿宋" w:eastAsia="仿宋" w:hAnsi="仿宋" w:cs="仿宋" w:hint="eastAsia"/>
          <w:sz w:val="28"/>
          <w:lang w:eastAsia="zh-CN"/>
        </w:rPr>
        <w:t>(九)、社会影响评估</w:t>
      </w:r>
      <w:bookmarkEnd w:id="35"/>
    </w:p>
    <w:p>
      <w:pPr>
        <w:ind w:firstLine="560" w:firstLineChars="200"/>
        <w:rPr>
          <w:rFonts w:ascii="仿宋" w:eastAsia="仿宋" w:hAnsi="仿宋" w:cs="仿宋" w:hint="eastAsia"/>
          <w:sz w:val="28"/>
        </w:rPr>
      </w:pPr>
      <w:r>
        <w:rPr>
          <w:rFonts w:ascii="仿宋" w:eastAsia="仿宋" w:hAnsi="仿宋" w:cs="仿宋" w:hint="eastAsia"/>
          <w:sz w:val="28"/>
          <w:lang w:eastAsia="zh-CN"/>
        </w:rPr>
        <w:t>1. 利益相关者分析：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识别市场调研项目可能影响的各类利益相关者，包括但不限于员工、居民、政府、非政府组织等。分析不同利益相关者对市场调研项目的关切点和期望。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2. 影响评估：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评估市场调研项目可能对社会产生的正面和负面影响。正面影响可能包括就业机会增加、税收贡献等，负面影响可能包括环境破坏、社区冲突等。</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4" w:history="1">
        <w:r>
          <w:rPr>
            <w:rFonts w:ascii="SimSun" w:eastAsia="SimSun" w:hAnsi="SimSun" w:cs="SimSun"/>
            <w:b/>
            <w:bCs/>
            <w:color w:val="0000EE"/>
            <w:kern w:val="0"/>
            <w:sz w:val="30"/>
            <w:szCs w:val="30"/>
            <w:u w:val="single" w:color="0000EE"/>
          </w:rPr>
          <w:t>https://d.book118.com/828003132125006042</w:t>
        </w:r>
      </w:hyperlink>
    </w:p>
    <w:p>
      <w:pPr>
        <w:ind w:firstLine="560" w:firstLineChars="200"/>
        <w:rPr>
          <w:rFonts w:ascii="仿宋" w:eastAsia="仿宋" w:hAnsi="仿宋" w:cs="仿宋" w:hint="eastAsia"/>
          <w:sz w:val="28"/>
        </w:rPr>
      </w:pPr>
    </w:p>
    <w:sectPr>
      <w:headerReference w:type="default" r:id="rId85"/>
      <w:footerReference w:type="default" r:id="rId86"/>
      <w:type w:val="nextPage"/>
      <w:pgSz w:w="11906" w:h="16838"/>
      <w:pgMar w:top="1440" w:right="1800" w:bottom="1440" w:left="1800" w:header="851" w:footer="992" w:gutter="0"/>
      <w:pgNumType w:start="41"/>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p>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p>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市场调研项目概述报告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3B3941"/>
    <w:rsid w:val="133B394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footer" Target="footer31.xml" /><Relationship Id="rId66" Type="http://schemas.openxmlformats.org/officeDocument/2006/relationships/header" Target="header32.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footer" Target="footer34.xml" /><Relationship Id="rId72" Type="http://schemas.openxmlformats.org/officeDocument/2006/relationships/header" Target="header35.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footer" Target="footer37.xml" /><Relationship Id="rId78" Type="http://schemas.openxmlformats.org/officeDocument/2006/relationships/header" Target="header38.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footer" Target="footer40.xml" /><Relationship Id="rId84" Type="http://schemas.openxmlformats.org/officeDocument/2006/relationships/hyperlink" Target="https://d.book118.com/828003132125006042" TargetMode="External" /><Relationship Id="rId85" Type="http://schemas.openxmlformats.org/officeDocument/2006/relationships/header" Target="header41.xml" /><Relationship Id="rId86" Type="http://schemas.openxmlformats.org/officeDocument/2006/relationships/footer" Target="footer41.xml" /><Relationship Id="rId87" Type="http://schemas.openxmlformats.org/officeDocument/2006/relationships/theme" Target="theme/theme1.xml" /><Relationship Id="rId88" Type="http://schemas.openxmlformats.org/officeDocument/2006/relationships/styles" Target="styles.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小吴</dc:creator>
  <cp:lastModifiedBy>小吴</cp:lastModifiedBy>
  <cp:revision>1</cp:revision>
  <dcterms:created xsi:type="dcterms:W3CDTF">2024-01-21T16:11:00Z</dcterms:created>
  <dcterms:modified xsi:type="dcterms:W3CDTF">2024-01-21T16:12:08Z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5BD1AA4445974953BD69AF801C3D07D9_11</vt:lpwstr>
  </property>
  <property fmtid="{D5CDD505-2E9C-101B-9397-08002B2CF9AE}" pid="3" name="KSOProductBuildVer">
    <vt:lpwstr>2052-12.1.0.16120</vt:lpwstr>
  </property>
</Properties>
</file>