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募投金融项目分析评价报告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805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_Toc17805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5" w:history="1">
        <w:r>
          <w:rPr>
            <w:rFonts w:ascii="仿宋" w:eastAsia="仿宋" w:hAnsi="仿宋" w:cs="仿宋" w:hint="eastAsia"/>
            <w:lang w:val="en-US"/>
          </w:rPr>
          <w:t>一、募投金融技术创新的分类</w:t>
        </w:r>
        <w:r>
          <w:tab/>
        </w:r>
        <w:r>
          <w:fldChar w:fldCharType="begin"/>
        </w:r>
        <w:r>
          <w:instrText xml:space="preserve"> PAGEREF _Toc1565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3" w:history="1">
        <w:r>
          <w:rPr>
            <w:rFonts w:ascii="仿宋" w:eastAsia="仿宋" w:hAnsi="仿宋" w:cs="仿宋" w:hint="eastAsia"/>
            <w:lang w:val="en-US"/>
          </w:rPr>
          <w:t>(一)、募投金融技术创新的分类</w:t>
        </w:r>
        <w:r>
          <w:tab/>
        </w:r>
        <w:r>
          <w:fldChar w:fldCharType="begin"/>
        </w:r>
        <w:r>
          <w:instrText xml:space="preserve"> PAGEREF _Toc26883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10" w:history="1">
        <w:r>
          <w:rPr>
            <w:rFonts w:ascii="仿宋" w:eastAsia="仿宋" w:hAnsi="仿宋" w:cs="仿宋" w:hint="eastAsia"/>
            <w:lang w:val="en-US"/>
          </w:rPr>
          <w:t>二、第八章员工绩效管理</w:t>
        </w:r>
        <w:r>
          <w:tab/>
        </w:r>
        <w:r>
          <w:fldChar w:fldCharType="begin"/>
        </w:r>
        <w:r>
          <w:instrText xml:space="preserve"> PAGEREF _Toc14910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14" w:history="1">
        <w:r>
          <w:rPr>
            <w:rFonts w:ascii="仿宋" w:eastAsia="仿宋" w:hAnsi="仿宋" w:cs="仿宋" w:hint="eastAsia"/>
            <w:lang w:val="en-US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_Toc25014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6" w:history="1">
        <w:r>
          <w:rPr>
            <w:rFonts w:ascii="仿宋" w:eastAsia="仿宋" w:hAnsi="仿宋" w:cs="仿宋" w:hint="eastAsia"/>
            <w:lang w:val="en-US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_Toc16136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8" w:history="1">
        <w:r>
          <w:rPr>
            <w:rFonts w:ascii="仿宋" w:eastAsia="仿宋" w:hAnsi="仿宋" w:cs="仿宋" w:hint="eastAsia"/>
            <w:lang w:val="en-US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_Toc31828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49" w:history="1">
        <w:r>
          <w:rPr>
            <w:rFonts w:ascii="仿宋" w:eastAsia="仿宋" w:hAnsi="仿宋" w:cs="仿宋" w:hint="eastAsia"/>
            <w:lang w:val="en-US"/>
          </w:rPr>
          <w:t>三、申报单位及募投金融项目概论</w:t>
        </w:r>
        <w:r>
          <w:tab/>
        </w:r>
        <w:r>
          <w:fldChar w:fldCharType="begin"/>
        </w:r>
        <w:r>
          <w:instrText xml:space="preserve"> PAGEREF _Toc4949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16" w:history="1">
        <w:r>
          <w:rPr>
            <w:rFonts w:ascii="仿宋" w:eastAsia="仿宋" w:hAnsi="仿宋" w:cs="仿宋" w:hint="eastAsia"/>
            <w:lang w:val="en-US"/>
          </w:rPr>
          <w:t>(一)、募投金融项目概况</w:t>
        </w:r>
        <w:r>
          <w:tab/>
        </w:r>
        <w:r>
          <w:fldChar w:fldCharType="begin"/>
        </w:r>
        <w:r>
          <w:instrText xml:space="preserve"> PAGEREF _Toc13716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0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_Toc23870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2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_Toc11902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6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_Toc18356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30" w:history="1">
        <w:r>
          <w:rPr>
            <w:rFonts w:ascii="仿宋" w:eastAsia="仿宋" w:hAnsi="仿宋" w:cs="仿宋" w:hint="eastAsia"/>
            <w:lang w:val="en-US"/>
          </w:rPr>
          <w:t>四、原材料及成品管理</w:t>
        </w:r>
        <w:r>
          <w:tab/>
        </w:r>
        <w:r>
          <w:fldChar w:fldCharType="begin"/>
        </w:r>
        <w:r>
          <w:instrText xml:space="preserve"> PAGEREF _Toc25630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8" w:history="1">
        <w:r>
          <w:rPr>
            <w:rFonts w:ascii="仿宋" w:eastAsia="仿宋" w:hAnsi="仿宋" w:cs="仿宋" w:hint="eastAsia"/>
            <w:lang w:val="en-US"/>
          </w:rPr>
          <w:t>(一)、募投金融项目建设期原辅材料供应情况</w:t>
        </w:r>
        <w:r>
          <w:tab/>
        </w:r>
        <w:r>
          <w:fldChar w:fldCharType="begin"/>
        </w:r>
        <w:r>
          <w:instrText xml:space="preserve"> PAGEREF _Toc27118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6" w:history="1">
        <w:r>
          <w:rPr>
            <w:rFonts w:ascii="仿宋" w:eastAsia="仿宋" w:hAnsi="仿宋" w:cs="仿宋" w:hint="eastAsia"/>
            <w:lang w:val="en-US"/>
          </w:rPr>
          <w:t>(二)、募投金融项目运营期原辅材料供应及质量管理</w:t>
        </w:r>
        <w:r>
          <w:tab/>
        </w:r>
        <w:r>
          <w:fldChar w:fldCharType="begin"/>
        </w:r>
        <w:r>
          <w:instrText xml:space="preserve"> PAGEREF _Toc19906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59" w:history="1">
        <w:r>
          <w:rPr>
            <w:rFonts w:ascii="仿宋" w:eastAsia="仿宋" w:hAnsi="仿宋" w:cs="仿宋" w:hint="eastAsia"/>
            <w:lang w:val="en-US"/>
          </w:rPr>
          <w:t>五、技术贸易</w:t>
        </w:r>
        <w:r>
          <w:tab/>
        </w:r>
        <w:r>
          <w:fldChar w:fldCharType="begin"/>
        </w:r>
        <w:r>
          <w:instrText xml:space="preserve"> PAGEREF _Toc28459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10" w:history="1">
        <w:r>
          <w:rPr>
            <w:rFonts w:ascii="仿宋" w:eastAsia="仿宋" w:hAnsi="仿宋" w:cs="仿宋" w:hint="eastAsia"/>
            <w:lang w:val="en-US"/>
          </w:rPr>
          <w:t>(一)、募投金融技术贸易</w:t>
        </w:r>
        <w:r>
          <w:tab/>
        </w:r>
        <w:r>
          <w:fldChar w:fldCharType="begin"/>
        </w:r>
        <w:r>
          <w:instrText xml:space="preserve"> PAGEREF _Toc24110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49" w:history="1">
        <w:r>
          <w:rPr>
            <w:rFonts w:ascii="仿宋" w:eastAsia="仿宋" w:hAnsi="仿宋" w:cs="仿宋" w:hint="eastAsia"/>
            <w:lang w:val="en-US"/>
          </w:rPr>
          <w:t>六、定性、定量分析评价</w:t>
        </w:r>
        <w:r>
          <w:tab/>
        </w:r>
        <w:r>
          <w:fldChar w:fldCharType="begin"/>
        </w:r>
        <w:r>
          <w:instrText xml:space="preserve"> PAGEREF _Toc10649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" w:history="1">
        <w:r>
          <w:rPr>
            <w:rFonts w:ascii="仿宋" w:eastAsia="仿宋" w:hAnsi="仿宋" w:cs="仿宋" w:hint="eastAsia"/>
            <w:lang w:val="en-US"/>
          </w:rPr>
          <w:t>(一)、选址及总平面布置单元</w:t>
        </w:r>
        <w:r>
          <w:tab/>
        </w:r>
        <w:r>
          <w:fldChar w:fldCharType="begin"/>
        </w:r>
        <w:r>
          <w:instrText xml:space="preserve"> PAGEREF _Toc1902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32" w:history="1">
        <w:r>
          <w:rPr>
            <w:rFonts w:ascii="仿宋" w:eastAsia="仿宋" w:hAnsi="仿宋" w:cs="仿宋" w:hint="eastAsia"/>
            <w:lang w:val="en-US"/>
          </w:rPr>
          <w:t>(二)、建构筑物单元</w:t>
        </w:r>
        <w:r>
          <w:tab/>
        </w:r>
        <w:r>
          <w:fldChar w:fldCharType="begin"/>
        </w:r>
        <w:r>
          <w:instrText xml:space="preserve"> PAGEREF _Toc20832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0" w:history="1">
        <w:r>
          <w:rPr>
            <w:rFonts w:ascii="仿宋" w:eastAsia="仿宋" w:hAnsi="仿宋" w:cs="仿宋" w:hint="eastAsia"/>
            <w:lang w:val="en-US"/>
          </w:rPr>
          <w:t>(三)、消防系统单元</w:t>
        </w:r>
        <w:r>
          <w:tab/>
        </w:r>
        <w:r>
          <w:fldChar w:fldCharType="begin"/>
        </w:r>
        <w:r>
          <w:instrText xml:space="preserve"> PAGEREF _Toc7720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val="en-US"/>
          </w:rPr>
          <w:t>(四)、公用工程及辅助设施单元</w:t>
        </w:r>
        <w:r>
          <w:tab/>
        </w:r>
        <w:r>
          <w:fldChar w:fldCharType="begin"/>
        </w:r>
        <w:r>
          <w:instrText xml:space="preserve"> PAGEREF _Toc31012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6" w:history="1">
        <w:r>
          <w:rPr>
            <w:rFonts w:ascii="仿宋" w:eastAsia="仿宋" w:hAnsi="仿宋" w:cs="仿宋" w:hint="eastAsia"/>
            <w:lang w:val="en-US"/>
          </w:rPr>
          <w:t>(五)、施工单元</w:t>
        </w:r>
        <w:r>
          <w:tab/>
        </w:r>
        <w:r>
          <w:fldChar w:fldCharType="begin"/>
        </w:r>
        <w:r>
          <w:instrText xml:space="preserve"> PAGEREF _Toc8356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4" w:history="1">
        <w:r>
          <w:rPr>
            <w:rFonts w:ascii="仿宋" w:eastAsia="仿宋" w:hAnsi="仿宋" w:cs="仿宋" w:hint="eastAsia"/>
            <w:lang w:val="en-US"/>
          </w:rPr>
          <w:t>(六)、特种设备单元</w:t>
        </w:r>
        <w:r>
          <w:tab/>
        </w:r>
        <w:r>
          <w:fldChar w:fldCharType="begin"/>
        </w:r>
        <w:r>
          <w:instrText xml:space="preserve"> PAGEREF _Toc19324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1" w:history="1">
        <w:r>
          <w:rPr>
            <w:rFonts w:ascii="仿宋" w:eastAsia="仿宋" w:hAnsi="仿宋" w:cs="仿宋" w:hint="eastAsia"/>
            <w:lang w:val="en-US"/>
          </w:rPr>
          <w:t>(七)、安全管理单元</w:t>
        </w:r>
        <w:r>
          <w:tab/>
        </w:r>
        <w:r>
          <w:fldChar w:fldCharType="begin"/>
        </w:r>
        <w:r>
          <w:instrText xml:space="preserve"> PAGEREF _Toc18141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0" w:history="1">
        <w:r>
          <w:rPr>
            <w:rFonts w:ascii="仿宋" w:eastAsia="仿宋" w:hAnsi="仿宋" w:cs="仿宋" w:hint="eastAsia"/>
            <w:lang w:val="en-US"/>
          </w:rPr>
          <w:t>七、对策措施与建议</w:t>
        </w:r>
        <w:r>
          <w:tab/>
        </w:r>
        <w:r>
          <w:fldChar w:fldCharType="begin"/>
        </w:r>
        <w:r>
          <w:instrText xml:space="preserve"> PAGEREF _Toc300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6" w:history="1">
        <w:r>
          <w:rPr>
            <w:rFonts w:ascii="仿宋" w:eastAsia="仿宋" w:hAnsi="仿宋" w:cs="仿宋" w:hint="eastAsia"/>
            <w:lang w:val="en-US"/>
          </w:rPr>
          <w:t>(一)、事故隐患的整改措施</w:t>
        </w:r>
        <w:r>
          <w:tab/>
        </w:r>
        <w:r>
          <w:fldChar w:fldCharType="begin"/>
        </w:r>
        <w:r>
          <w:instrText xml:space="preserve"> PAGEREF _Toc11356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8" w:history="1">
        <w:r>
          <w:rPr>
            <w:rFonts w:ascii="仿宋" w:eastAsia="仿宋" w:hAnsi="仿宋" w:cs="仿宋" w:hint="eastAsia"/>
            <w:lang w:val="en-US"/>
          </w:rPr>
          <w:t>(二)、建议的安全对策措施</w:t>
        </w:r>
        <w:r>
          <w:tab/>
        </w:r>
        <w:r>
          <w:fldChar w:fldCharType="begin"/>
        </w:r>
        <w:r>
          <w:instrText xml:space="preserve"> PAGEREF _Toc15908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71" w:history="1">
        <w:r>
          <w:rPr>
            <w:rFonts w:ascii="仿宋" w:eastAsia="仿宋" w:hAnsi="仿宋" w:cs="仿宋" w:hint="eastAsia"/>
            <w:lang w:val="en-US"/>
          </w:rPr>
          <w:t>八、风险因素</w:t>
        </w:r>
        <w:r>
          <w:tab/>
        </w:r>
        <w:r>
          <w:fldChar w:fldCharType="begin"/>
        </w:r>
        <w:r>
          <w:instrText xml:space="preserve"> PAGEREF _Toc10671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9" w:history="1">
        <w:r>
          <w:rPr>
            <w:rFonts w:ascii="仿宋" w:eastAsia="仿宋" w:hAnsi="仿宋" w:cs="仿宋" w:hint="eastAsia"/>
            <w:lang w:val="en-US"/>
          </w:rPr>
          <w:t>(一)、市场风险</w:t>
        </w:r>
        <w:r>
          <w:tab/>
        </w:r>
        <w:r>
          <w:fldChar w:fldCharType="begin"/>
        </w:r>
        <w:r>
          <w:instrText xml:space="preserve"> PAGEREF _Toc13209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0" w:history="1">
        <w:r>
          <w:rPr>
            <w:rFonts w:ascii="仿宋" w:eastAsia="仿宋" w:hAnsi="仿宋" w:cs="仿宋" w:hint="eastAsia"/>
            <w:lang w:val="en-US"/>
          </w:rPr>
          <w:t>(二)、价格风险</w:t>
        </w:r>
        <w:r>
          <w:tab/>
        </w:r>
        <w:r>
          <w:fldChar w:fldCharType="begin"/>
        </w:r>
        <w:r>
          <w:instrText xml:space="preserve"> PAGEREF _Toc25260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9" w:history="1">
        <w:r>
          <w:rPr>
            <w:rFonts w:ascii="仿宋" w:eastAsia="仿宋" w:hAnsi="仿宋" w:cs="仿宋" w:hint="eastAsia"/>
            <w:lang w:val="en-US"/>
          </w:rPr>
          <w:t>(三)、人才风险</w:t>
        </w:r>
        <w:r>
          <w:tab/>
        </w:r>
        <w:r>
          <w:fldChar w:fldCharType="begin"/>
        </w:r>
        <w:r>
          <w:instrText xml:space="preserve"> PAGEREF _Toc6059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9" w:history="1">
        <w:r>
          <w:rPr>
            <w:rFonts w:ascii="仿宋" w:eastAsia="仿宋" w:hAnsi="仿宋" w:cs="仿宋" w:hint="eastAsia"/>
            <w:lang w:val="en-US"/>
          </w:rPr>
          <w:t>(四)、服务风险</w:t>
        </w:r>
        <w:r>
          <w:tab/>
        </w:r>
        <w:r>
          <w:fldChar w:fldCharType="begin"/>
        </w:r>
        <w:r>
          <w:instrText xml:space="preserve"> PAGEREF _Toc30709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4" w:history="1">
        <w:r>
          <w:rPr>
            <w:rFonts w:ascii="仿宋" w:eastAsia="仿宋" w:hAnsi="仿宋" w:cs="仿宋" w:hint="eastAsia"/>
            <w:lang w:val="en-US"/>
          </w:rPr>
          <w:t>(五)、投资风险</w:t>
        </w:r>
        <w:r>
          <w:tab/>
        </w:r>
        <w:r>
          <w:fldChar w:fldCharType="begin"/>
        </w:r>
        <w:r>
          <w:instrText xml:space="preserve"> PAGEREF _Toc18294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2" w:history="1">
        <w:r>
          <w:rPr>
            <w:rFonts w:ascii="仿宋" w:eastAsia="仿宋" w:hAnsi="仿宋" w:cs="仿宋" w:hint="eastAsia"/>
            <w:lang w:val="en-US"/>
          </w:rPr>
          <w:t>(六)、自然灾害风险</w:t>
        </w:r>
        <w:r>
          <w:tab/>
        </w:r>
        <w:r>
          <w:fldChar w:fldCharType="begin"/>
        </w:r>
        <w:r>
          <w:instrText xml:space="preserve"> PAGEREF _Toc32072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02" w:history="1">
        <w:r>
          <w:rPr>
            <w:rFonts w:ascii="仿宋" w:eastAsia="仿宋" w:hAnsi="仿宋" w:cs="仿宋" w:hint="eastAsia"/>
            <w:lang w:val="en-US"/>
          </w:rPr>
          <w:t>(七)、新产品开发风险</w:t>
        </w:r>
        <w:r>
          <w:tab/>
        </w:r>
        <w:r>
          <w:fldChar w:fldCharType="begin"/>
        </w:r>
        <w:r>
          <w:instrText xml:space="preserve"> PAGEREF _Toc20102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1" w:history="1">
        <w:r>
          <w:rPr>
            <w:rFonts w:ascii="仿宋" w:eastAsia="仿宋" w:hAnsi="仿宋" w:cs="仿宋" w:hint="eastAsia"/>
            <w:lang w:val="en-US"/>
          </w:rPr>
          <w:t>(八)、原材料价格波动风险</w:t>
        </w:r>
        <w:r>
          <w:tab/>
        </w:r>
        <w:r>
          <w:fldChar w:fldCharType="begin"/>
        </w:r>
        <w:r>
          <w:instrText xml:space="preserve"> PAGEREF _Toc9121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4" w:history="1">
        <w:r>
          <w:rPr>
            <w:rFonts w:ascii="仿宋" w:eastAsia="仿宋" w:hAnsi="仿宋" w:cs="仿宋" w:hint="eastAsia"/>
            <w:lang w:val="en-US"/>
          </w:rPr>
          <w:t>(九)、产品价格波动风险</w:t>
        </w:r>
        <w:r>
          <w:tab/>
        </w:r>
        <w:r>
          <w:fldChar w:fldCharType="begin"/>
        </w:r>
        <w:r>
          <w:instrText xml:space="preserve"> PAGEREF _Toc9984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5" w:history="1">
        <w:r>
          <w:rPr>
            <w:rFonts w:ascii="仿宋" w:eastAsia="仿宋" w:hAnsi="仿宋" w:cs="仿宋" w:hint="eastAsia"/>
            <w:lang w:val="en-US"/>
          </w:rPr>
          <w:t>(十)、产能扩大后的销售风险</w:t>
        </w:r>
        <w:r>
          <w:tab/>
        </w:r>
        <w:r>
          <w:fldChar w:fldCharType="begin"/>
        </w:r>
        <w:r>
          <w:instrText xml:space="preserve"> PAGEREF _Toc15685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6" w:history="1">
        <w:r>
          <w:rPr>
            <w:rFonts w:ascii="仿宋" w:eastAsia="仿宋" w:hAnsi="仿宋" w:cs="仿宋" w:hint="eastAsia"/>
            <w:lang w:val="en-US"/>
          </w:rPr>
          <w:t>(十一)、公司成长性风险</w:t>
        </w:r>
        <w:r>
          <w:tab/>
        </w:r>
        <w:r>
          <w:fldChar w:fldCharType="begin"/>
        </w:r>
        <w:r>
          <w:instrText xml:space="preserve"> PAGEREF _Toc24576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88" w:history="1">
        <w:r>
          <w:rPr>
            <w:rFonts w:ascii="仿宋" w:eastAsia="仿宋" w:hAnsi="仿宋" w:cs="仿宋" w:hint="eastAsia"/>
            <w:lang w:val="en-US"/>
          </w:rPr>
          <w:t>九、募投金融促销策略</w:t>
        </w:r>
        <w:r>
          <w:tab/>
        </w:r>
        <w:r>
          <w:fldChar w:fldCharType="begin"/>
        </w:r>
        <w:r>
          <w:instrText xml:space="preserve"> PAGEREF _Toc13088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" w:history="1">
        <w:r>
          <w:rPr>
            <w:rFonts w:ascii="仿宋" w:eastAsia="仿宋" w:hAnsi="仿宋" w:cs="仿宋" w:hint="eastAsia"/>
            <w:lang w:val="en-US"/>
          </w:rPr>
          <w:t>(一)、广告与宣传</w:t>
        </w:r>
        <w:r>
          <w:tab/>
        </w:r>
        <w:r>
          <w:fldChar w:fldCharType="begin"/>
        </w:r>
        <w:r>
          <w:instrText xml:space="preserve"> PAGEREF _Toc1020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0" w:history="1">
        <w:r>
          <w:rPr>
            <w:rFonts w:ascii="仿宋" w:eastAsia="仿宋" w:hAnsi="仿宋" w:cs="仿宋" w:hint="eastAsia"/>
            <w:lang w:val="en-US"/>
          </w:rPr>
          <w:t>(二)、促销活动</w:t>
        </w:r>
        <w:r>
          <w:tab/>
        </w:r>
        <w:r>
          <w:fldChar w:fldCharType="begin"/>
        </w:r>
        <w:r>
          <w:instrText xml:space="preserve"> PAGEREF _Toc32290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1" w:history="1">
        <w:r>
          <w:rPr>
            <w:rFonts w:ascii="仿宋" w:eastAsia="仿宋" w:hAnsi="仿宋" w:cs="仿宋" w:hint="eastAsia"/>
            <w:lang w:val="en-US"/>
          </w:rPr>
          <w:t>(三)、品牌推广</w:t>
        </w:r>
        <w:r>
          <w:tab/>
        </w:r>
        <w:r>
          <w:fldChar w:fldCharType="begin"/>
        </w:r>
        <w:r>
          <w:instrText xml:space="preserve"> PAGEREF _Toc10031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" w:history="1">
        <w:r>
          <w:rPr>
            <w:rFonts w:ascii="仿宋" w:eastAsia="仿宋" w:hAnsi="仿宋" w:cs="仿宋" w:hint="eastAsia"/>
            <w:lang w:val="en-US"/>
          </w:rPr>
          <w:t>(四)、数字营销</w:t>
        </w:r>
        <w:r>
          <w:tab/>
        </w:r>
        <w:r>
          <w:fldChar w:fldCharType="begin"/>
        </w:r>
        <w:r>
          <w:instrText xml:space="preserve"> PAGEREF _Toc3201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4" w:history="1">
        <w:r>
          <w:rPr>
            <w:rFonts w:ascii="仿宋" w:eastAsia="仿宋" w:hAnsi="仿宋" w:cs="仿宋" w:hint="eastAsia"/>
            <w:lang w:val="en-US"/>
          </w:rPr>
          <w:t>十、市场趋势与消费者洞察</w:t>
        </w:r>
        <w:r>
          <w:tab/>
        </w:r>
        <w:r>
          <w:fldChar w:fldCharType="begin"/>
        </w:r>
        <w:r>
          <w:instrText xml:space="preserve"> PAGEREF _Toc1614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0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_Toc31240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30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_Toc8230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06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_Toc31706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2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_Toc18632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41" w:history="1">
        <w:r>
          <w:rPr>
            <w:rFonts w:ascii="仿宋" w:eastAsia="仿宋" w:hAnsi="仿宋" w:cs="仿宋" w:hint="eastAsia"/>
            <w:lang w:val="en-US"/>
          </w:rPr>
          <w:t>十一、技术与生产管理</w:t>
        </w:r>
        <w:r>
          <w:tab/>
        </w:r>
        <w:r>
          <w:fldChar w:fldCharType="begin"/>
        </w:r>
        <w:r>
          <w:instrText xml:space="preserve"> PAGEREF _Toc9041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0" w:history="1">
        <w:r>
          <w:rPr>
            <w:rFonts w:ascii="仿宋" w:eastAsia="仿宋" w:hAnsi="仿宋" w:cs="仿宋" w:hint="eastAsia"/>
            <w:lang w:val="en-US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_Toc27500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1" w:history="1">
        <w:r>
          <w:rPr>
            <w:rFonts w:ascii="仿宋" w:eastAsia="仿宋" w:hAnsi="仿宋" w:cs="仿宋" w:hint="eastAsia"/>
            <w:lang w:val="en-US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_Toc30951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6208" w:history="1">
        <w:r>
          <w:rPr>
            <w:rFonts w:ascii="仿宋" w:eastAsia="仿宋" w:hAnsi="仿宋" w:cs="仿宋" w:hint="eastAsia"/>
            <w:lang w:val="en-US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_Toc6208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2" w:history="1">
        <w:r>
          <w:rPr>
            <w:rFonts w:ascii="仿宋" w:eastAsia="仿宋" w:hAnsi="仿宋" w:cs="仿宋" w:hint="eastAsia"/>
            <w:lang w:val="en-US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_Toc14152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45" w:history="1">
        <w:r>
          <w:rPr>
            <w:rFonts w:ascii="仿宋" w:eastAsia="仿宋" w:hAnsi="仿宋" w:cs="仿宋" w:hint="eastAsia"/>
            <w:lang w:val="en-US"/>
          </w:rPr>
          <w:t>十二、募投金融项目经营效益</w:t>
        </w:r>
        <w:r>
          <w:tab/>
        </w:r>
        <w:r>
          <w:fldChar w:fldCharType="begin"/>
        </w:r>
        <w:r>
          <w:instrText xml:space="preserve"> PAGEREF _Toc9645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1" w:history="1">
        <w:r>
          <w:rPr>
            <w:rFonts w:ascii="仿宋" w:eastAsia="仿宋" w:hAnsi="仿宋" w:cs="仿宋" w:hint="eastAsia"/>
            <w:lang w:val="en-US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_Toc28661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69" w:history="1">
        <w:r>
          <w:rPr>
            <w:rFonts w:ascii="仿宋" w:eastAsia="仿宋" w:hAnsi="仿宋" w:cs="仿宋" w:hint="eastAsia"/>
            <w:lang w:val="en-US"/>
          </w:rPr>
          <w:t>(二)、募投金融项目盈利能力分析</w:t>
        </w:r>
        <w:r>
          <w:tab/>
        </w:r>
        <w:r>
          <w:fldChar w:fldCharType="begin"/>
        </w:r>
        <w:r>
          <w:instrText xml:space="preserve"> PAGEREF _Toc10469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07" w:history="1">
        <w:r>
          <w:rPr>
            <w:rFonts w:ascii="仿宋" w:eastAsia="仿宋" w:hAnsi="仿宋" w:cs="仿宋" w:hint="eastAsia"/>
            <w:lang w:val="en-US"/>
          </w:rPr>
          <w:t>十三、战略实施的基本原则</w:t>
        </w:r>
        <w:r>
          <w:tab/>
        </w:r>
        <w:r>
          <w:fldChar w:fldCharType="begin"/>
        </w:r>
        <w:r>
          <w:instrText xml:space="preserve"> PAGEREF _Toc28207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4" w:history="1">
        <w:r>
          <w:rPr>
            <w:rFonts w:ascii="仿宋" w:eastAsia="仿宋" w:hAnsi="仿宋" w:cs="仿宋" w:hint="eastAsia"/>
            <w:lang w:val="en-US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_Toc26544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06" w:history="1">
        <w:r>
          <w:rPr>
            <w:rFonts w:ascii="仿宋" w:eastAsia="仿宋" w:hAnsi="仿宋" w:cs="仿宋" w:hint="eastAsia"/>
            <w:lang w:val="en-US"/>
          </w:rPr>
          <w:t>十四、项目质量与标准</w:t>
        </w:r>
        <w:r>
          <w:tab/>
        </w:r>
        <w:r>
          <w:fldChar w:fldCharType="begin"/>
        </w:r>
        <w:r>
          <w:instrText xml:space="preserve"> PAGEREF _Toc4606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9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_Toc13779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83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_Toc27783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_Toc649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4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_Toc28694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00" w:history="1">
        <w:r>
          <w:rPr>
            <w:rFonts w:ascii="仿宋" w:eastAsia="仿宋" w:hAnsi="仿宋" w:cs="仿宋" w:hint="eastAsia"/>
            <w:lang w:val="en-US"/>
          </w:rPr>
          <w:t>十五、经济评价分析</w:t>
        </w:r>
        <w:r>
          <w:tab/>
        </w:r>
        <w:r>
          <w:fldChar w:fldCharType="begin"/>
        </w:r>
        <w:r>
          <w:instrText xml:space="preserve"> PAGEREF _Toc16100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3" w:history="1">
        <w:r>
          <w:rPr>
            <w:rFonts w:ascii="仿宋" w:eastAsia="仿宋" w:hAnsi="仿宋" w:cs="仿宋" w:hint="eastAsia"/>
            <w:lang w:val="en-US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_Toc22923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2" w:history="1">
        <w:r>
          <w:rPr>
            <w:rFonts w:ascii="仿宋" w:eastAsia="仿宋" w:hAnsi="仿宋" w:cs="仿宋" w:hint="eastAsia"/>
            <w:lang w:val="en-US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_Toc19472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7" w:history="1">
        <w:r>
          <w:rPr>
            <w:rFonts w:ascii="仿宋" w:eastAsia="仿宋" w:hAnsi="仿宋" w:cs="仿宋" w:hint="eastAsia"/>
            <w:lang w:val="en-US"/>
          </w:rPr>
          <w:t>(三)、募投金融项目盈利能力分析</w:t>
        </w:r>
        <w:r>
          <w:tab/>
        </w:r>
        <w:r>
          <w:fldChar w:fldCharType="begin"/>
        </w:r>
        <w:r>
          <w:instrText xml:space="preserve"> PAGEREF _Toc26117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29" w:history="1">
        <w:r>
          <w:rPr>
            <w:rFonts w:ascii="仿宋" w:eastAsia="仿宋" w:hAnsi="仿宋" w:cs="仿宋" w:hint="eastAsia"/>
            <w:lang w:val="en-US"/>
          </w:rPr>
          <w:t>十六、招聘与人才发展</w:t>
        </w:r>
        <w:r>
          <w:tab/>
        </w:r>
        <w:r>
          <w:fldChar w:fldCharType="begin"/>
        </w:r>
        <w:r>
          <w:instrText xml:space="preserve"> PAGEREF _Toc22729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6" w:history="1">
        <w:r>
          <w:rPr>
            <w:rFonts w:ascii="仿宋" w:eastAsia="仿宋" w:hAnsi="仿宋" w:cs="仿宋" w:hint="eastAsia"/>
            <w:lang w:val="en-US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_Toc16126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5" w:history="1">
        <w:r>
          <w:rPr>
            <w:rFonts w:ascii="仿宋" w:eastAsia="仿宋" w:hAnsi="仿宋" w:cs="仿宋" w:hint="eastAsia"/>
            <w:lang w:val="en-US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_Toc3985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8" w:history="1">
        <w:r>
          <w:rPr>
            <w:rFonts w:ascii="仿宋" w:eastAsia="仿宋" w:hAnsi="仿宋" w:cs="仿宋" w:hint="eastAsia"/>
            <w:lang w:val="en-US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_Toc6198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2" w:history="1">
        <w:r>
          <w:rPr>
            <w:rFonts w:ascii="仿宋" w:eastAsia="仿宋" w:hAnsi="仿宋" w:cs="仿宋" w:hint="eastAsia"/>
            <w:lang w:val="en-US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_Toc17242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0" w:history="1">
        <w:r>
          <w:rPr>
            <w:rFonts w:ascii="仿宋" w:eastAsia="仿宋" w:hAnsi="仿宋" w:cs="仿宋" w:hint="eastAsia"/>
            <w:lang w:val="en-US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_Toc5670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val="en-US"/>
          </w:rPr>
          <w:t>十七、技术创新战略</w:t>
        </w:r>
        <w:r>
          <w:tab/>
        </w:r>
        <w:r>
          <w:fldChar w:fldCharType="begin"/>
        </w:r>
        <w:r>
          <w:instrText xml:space="preserve"> PAGEREF _Toc30405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" w:history="1">
        <w:r>
          <w:rPr>
            <w:rFonts w:ascii="仿宋" w:eastAsia="仿宋" w:hAnsi="仿宋" w:cs="仿宋" w:hint="eastAsia"/>
            <w:lang w:val="en-US"/>
          </w:rPr>
          <w:t>(一)、技术创新战略概述</w:t>
        </w:r>
        <w:r>
          <w:tab/>
        </w:r>
        <w:r>
          <w:fldChar w:fldCharType="begin"/>
        </w:r>
        <w:r>
          <w:instrText xml:space="preserve"> PAGEREF _Toc2256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1" w:history="1">
        <w:r>
          <w:rPr>
            <w:rFonts w:ascii="仿宋" w:eastAsia="仿宋" w:hAnsi="仿宋" w:cs="仿宋" w:hint="eastAsia"/>
            <w:lang w:val="en-US"/>
          </w:rPr>
          <w:t>(二)、技术创新战略的类型</w:t>
        </w:r>
        <w:r>
          <w:tab/>
        </w:r>
        <w:r>
          <w:fldChar w:fldCharType="begin"/>
        </w:r>
        <w:r>
          <w:instrText xml:space="preserve"> PAGEREF _Toc14891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3" w:history="1">
        <w:r>
          <w:rPr>
            <w:rFonts w:ascii="仿宋" w:eastAsia="仿宋" w:hAnsi="仿宋" w:cs="仿宋" w:hint="eastAsia"/>
            <w:lang w:val="en-US"/>
          </w:rPr>
          <w:t>(三)、技术创新战略的选择</w:t>
        </w:r>
        <w:r>
          <w:tab/>
        </w:r>
        <w:r>
          <w:fldChar w:fldCharType="begin"/>
        </w:r>
        <w:r>
          <w:instrText xml:space="preserve"> PAGEREF _Toc9753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13" w:history="1">
        <w:r>
          <w:rPr>
            <w:rFonts w:ascii="仿宋" w:eastAsia="仿宋" w:hAnsi="仿宋" w:cs="仿宋" w:hint="eastAsia"/>
            <w:lang w:val="en-US"/>
          </w:rPr>
          <w:t>十八、风险沟通与管理</w:t>
        </w:r>
        <w:r>
          <w:tab/>
        </w:r>
        <w:r>
          <w:fldChar w:fldCharType="begin"/>
        </w:r>
        <w:r>
          <w:instrText xml:space="preserve"> PAGEREF _Toc32513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" w:history="1">
        <w:r>
          <w:rPr>
            <w:rFonts w:ascii="仿宋" w:eastAsia="仿宋" w:hAnsi="仿宋" w:cs="仿宋" w:hint="eastAsia"/>
            <w:lang w:val="en-US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_Toc2082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3152" w:history="1">
        <w:r>
          <w:rPr>
            <w:rFonts w:ascii="仿宋" w:eastAsia="仿宋" w:hAnsi="仿宋" w:cs="仿宋" w:hint="eastAsia"/>
            <w:lang w:val="en-US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_Toc13152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43" w:history="1">
        <w:r>
          <w:rPr>
            <w:rFonts w:ascii="仿宋" w:eastAsia="仿宋" w:hAnsi="仿宋" w:cs="仿宋" w:hint="eastAsia"/>
            <w:lang w:val="en-US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_Toc5943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42" w:history="1">
        <w:r>
          <w:rPr>
            <w:rFonts w:ascii="仿宋" w:eastAsia="仿宋" w:hAnsi="仿宋" w:cs="仿宋" w:hint="eastAsia"/>
            <w:lang w:val="en-US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_Toc20142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" w:history="1">
        <w:r>
          <w:rPr>
            <w:rFonts w:ascii="仿宋" w:eastAsia="仿宋" w:hAnsi="仿宋" w:cs="仿宋" w:hint="eastAsia"/>
            <w:lang w:val="en-US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_Toc1092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" w:history="1">
        <w:r>
          <w:rPr>
            <w:rFonts w:ascii="仿宋" w:eastAsia="仿宋" w:hAnsi="仿宋" w:cs="仿宋" w:hint="eastAsia"/>
            <w:lang w:val="en-US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_Toc194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68" w:history="1">
        <w:r>
          <w:rPr>
            <w:rFonts w:ascii="仿宋" w:eastAsia="仿宋" w:hAnsi="仿宋" w:cs="仿宋" w:hint="eastAsia"/>
            <w:lang w:val="en-US"/>
          </w:rPr>
          <w:t>十九、风险分析</w:t>
        </w:r>
        <w:r>
          <w:tab/>
        </w:r>
        <w:r>
          <w:fldChar w:fldCharType="begin"/>
        </w:r>
        <w:r>
          <w:instrText xml:space="preserve"> PAGEREF _Toc24568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5" w:history="1">
        <w:r>
          <w:rPr>
            <w:rFonts w:ascii="仿宋" w:eastAsia="仿宋" w:hAnsi="仿宋" w:cs="仿宋" w:hint="eastAsia"/>
            <w:lang w:val="en-US"/>
          </w:rPr>
          <w:t>(一)、内部风险</w:t>
        </w:r>
        <w:r>
          <w:tab/>
        </w:r>
        <w:r>
          <w:fldChar w:fldCharType="begin"/>
        </w:r>
        <w:r>
          <w:instrText xml:space="preserve"> PAGEREF _Toc32505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9" w:history="1">
        <w:r>
          <w:rPr>
            <w:rFonts w:ascii="仿宋" w:eastAsia="仿宋" w:hAnsi="仿宋" w:cs="仿宋" w:hint="eastAsia"/>
            <w:lang w:val="en-US"/>
          </w:rPr>
          <w:t>(二)、外部风险</w:t>
        </w:r>
        <w:r>
          <w:tab/>
        </w:r>
        <w:r>
          <w:fldChar w:fldCharType="begin"/>
        </w:r>
        <w:r>
          <w:instrText xml:space="preserve"> PAGEREF _Toc31739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0" w:history="1">
        <w:r>
          <w:rPr>
            <w:rFonts w:ascii="仿宋" w:eastAsia="仿宋" w:hAnsi="仿宋" w:cs="仿宋" w:hint="eastAsia"/>
            <w:lang w:val="en-US"/>
          </w:rPr>
          <w:t>(三)、风险管理策略</w:t>
        </w:r>
        <w:r>
          <w:tab/>
        </w:r>
        <w:r>
          <w:fldChar w:fldCharType="begin"/>
        </w:r>
        <w:r>
          <w:instrText xml:space="preserve"> PAGEREF _Toc1810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92" w:history="1">
        <w:r>
          <w:rPr>
            <w:rFonts w:ascii="仿宋" w:eastAsia="仿宋" w:hAnsi="仿宋" w:cs="仿宋" w:hint="eastAsia"/>
            <w:lang w:val="en-US"/>
          </w:rPr>
          <w:t>二十、供应链管理</w:t>
        </w:r>
        <w:r>
          <w:tab/>
        </w:r>
        <w:r>
          <w:fldChar w:fldCharType="begin"/>
        </w:r>
        <w:r>
          <w:instrText xml:space="preserve"> PAGEREF _Toc28392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3" w:history="1">
        <w:r>
          <w:rPr>
            <w:rFonts w:ascii="仿宋" w:eastAsia="仿宋" w:hAnsi="仿宋" w:cs="仿宋" w:hint="eastAsia"/>
            <w:lang w:val="en-US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_Toc11723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6" w:history="1">
        <w:r>
          <w:rPr>
            <w:rFonts w:ascii="仿宋" w:eastAsia="仿宋" w:hAnsi="仿宋" w:cs="仿宋" w:hint="eastAsia"/>
            <w:lang w:val="en-US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_Toc6366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9" w:history="1">
        <w:r>
          <w:rPr>
            <w:rFonts w:ascii="仿宋" w:eastAsia="仿宋" w:hAnsi="仿宋" w:cs="仿宋" w:hint="eastAsia"/>
            <w:lang w:val="en-US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_Toc32669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https://d.book118.com/828007064024006042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募投金融项目分析评价报告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募投金融项目分析评价报告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募投金融项目分析评价报告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募投金融项目分析评价报告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募投金融项目分析评价报告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773A63"/>
    <w:rsid w:val="37773A6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28007064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2024-02-23T21:31:00Z</dcterms:created>
  <dcterms:modified xsi:type="dcterms:W3CDTF">2024-02-23T21:32:10Z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