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9" w:history="1">
        <w:r>
          <w:rPr>
            <w:rFonts w:ascii="仿宋" w:eastAsia="仿宋" w:hAnsi="仿宋" w:cs="仿宋" w:hint="eastAsia"/>
            <w:lang w:eastAsia="zh-CN"/>
          </w:rPr>
          <w:t>概论</w:t>
        </w:r>
        <w:r>
          <w:tab/>
        </w:r>
        <w:r>
          <w:fldChar w:fldCharType="begin"/>
        </w:r>
        <w:r>
          <w:instrText xml:space="preserve"> PAGEREF _Toc27789 \h </w:instrText>
        </w:r>
        <w:r>
          <w:fldChar w:fldCharType="separate"/>
        </w:r>
        <w:r>
          <w:t>3</w:t>
        </w:r>
        <w:r>
          <w:fldChar w:fldCharType="end"/>
        </w:r>
      </w:hyperlink>
    </w:p>
    <w:p>
      <w:pPr>
        <w:pStyle w:val="TOC1"/>
        <w:tabs>
          <w:tab w:val="right" w:leader="dot" w:pos="8306"/>
        </w:tabs>
      </w:pPr>
      <w:hyperlink w:anchor="_Toc12518" w:history="1">
        <w:r>
          <w:rPr>
            <w:rFonts w:ascii="仿宋" w:eastAsia="仿宋" w:hAnsi="仿宋" w:cs="仿宋" w:hint="eastAsia"/>
            <w:lang w:eastAsia="zh-CN"/>
          </w:rPr>
          <w:t>一、充电电池项目文档管理</w:t>
        </w:r>
        <w:r>
          <w:tab/>
        </w:r>
        <w:r>
          <w:fldChar w:fldCharType="begin"/>
        </w:r>
        <w:r>
          <w:instrText xml:space="preserve"> PAGEREF _Toc12518 \h </w:instrText>
        </w:r>
        <w:r>
          <w:fldChar w:fldCharType="separate"/>
        </w:r>
        <w:r>
          <w:t>3</w:t>
        </w:r>
        <w:r>
          <w:fldChar w:fldCharType="end"/>
        </w:r>
      </w:hyperlink>
    </w:p>
    <w:p>
      <w:pPr>
        <w:pStyle w:val="TOC2"/>
        <w:tabs>
          <w:tab w:val="right" w:leader="dot" w:pos="8306"/>
        </w:tabs>
      </w:pPr>
      <w:hyperlink w:anchor="_Toc1216" w:history="1">
        <w:r>
          <w:rPr>
            <w:rFonts w:ascii="仿宋" w:eastAsia="仿宋" w:hAnsi="仿宋" w:cs="仿宋" w:hint="eastAsia"/>
            <w:lang w:eastAsia="zh-CN"/>
          </w:rPr>
          <w:t>(一)、文档编制与审查</w:t>
        </w:r>
        <w:r>
          <w:tab/>
        </w:r>
        <w:r>
          <w:fldChar w:fldCharType="begin"/>
        </w:r>
        <w:r>
          <w:instrText xml:space="preserve"> PAGEREF _Toc1216 \h </w:instrText>
        </w:r>
        <w:r>
          <w:fldChar w:fldCharType="separate"/>
        </w:r>
        <w:r>
          <w:t>3</w:t>
        </w:r>
        <w:r>
          <w:fldChar w:fldCharType="end"/>
        </w:r>
      </w:hyperlink>
    </w:p>
    <w:p>
      <w:pPr>
        <w:pStyle w:val="TOC2"/>
        <w:tabs>
          <w:tab w:val="right" w:leader="dot" w:pos="8306"/>
        </w:tabs>
      </w:pPr>
      <w:hyperlink w:anchor="_Toc24688" w:history="1">
        <w:r>
          <w:rPr>
            <w:rFonts w:ascii="仿宋" w:eastAsia="仿宋" w:hAnsi="仿宋" w:cs="仿宋" w:hint="eastAsia"/>
            <w:lang w:eastAsia="zh-CN"/>
          </w:rPr>
          <w:t>(二)、文档发布与分发</w:t>
        </w:r>
        <w:r>
          <w:tab/>
        </w:r>
        <w:r>
          <w:fldChar w:fldCharType="begin"/>
        </w:r>
        <w:r>
          <w:instrText xml:space="preserve"> PAGEREF _Toc24688 \h </w:instrText>
        </w:r>
        <w:r>
          <w:fldChar w:fldCharType="separate"/>
        </w:r>
        <w:r>
          <w:t>4</w:t>
        </w:r>
        <w:r>
          <w:fldChar w:fldCharType="end"/>
        </w:r>
      </w:hyperlink>
    </w:p>
    <w:p>
      <w:pPr>
        <w:pStyle w:val="TOC2"/>
        <w:tabs>
          <w:tab w:val="right" w:leader="dot" w:pos="8306"/>
        </w:tabs>
      </w:pPr>
      <w:hyperlink w:anchor="_Toc22996" w:history="1">
        <w:r>
          <w:rPr>
            <w:rFonts w:ascii="仿宋" w:eastAsia="仿宋" w:hAnsi="仿宋" w:cs="仿宋" w:hint="eastAsia"/>
            <w:lang w:eastAsia="zh-CN"/>
          </w:rPr>
          <w:t>(三)、文档存档与归档</w:t>
        </w:r>
        <w:r>
          <w:tab/>
        </w:r>
        <w:r>
          <w:fldChar w:fldCharType="begin"/>
        </w:r>
        <w:r>
          <w:instrText xml:space="preserve"> PAGEREF _Toc22996 \h </w:instrText>
        </w:r>
        <w:r>
          <w:fldChar w:fldCharType="separate"/>
        </w:r>
        <w:r>
          <w:t>5</w:t>
        </w:r>
        <w:r>
          <w:fldChar w:fldCharType="end"/>
        </w:r>
      </w:hyperlink>
    </w:p>
    <w:p>
      <w:pPr>
        <w:pStyle w:val="TOC1"/>
        <w:tabs>
          <w:tab w:val="right" w:leader="dot" w:pos="8306"/>
        </w:tabs>
      </w:pPr>
      <w:hyperlink w:anchor="_Toc20926" w:history="1">
        <w:r>
          <w:rPr>
            <w:rFonts w:ascii="仿宋" w:eastAsia="仿宋" w:hAnsi="仿宋" w:cs="仿宋" w:hint="eastAsia"/>
            <w:lang w:eastAsia="zh-CN"/>
          </w:rPr>
          <w:t>二、充电电池项目概论</w:t>
        </w:r>
        <w:r>
          <w:tab/>
        </w:r>
        <w:r>
          <w:fldChar w:fldCharType="begin"/>
        </w:r>
        <w:r>
          <w:instrText xml:space="preserve"> PAGEREF _Toc20926 \h </w:instrText>
        </w:r>
        <w:r>
          <w:fldChar w:fldCharType="separate"/>
        </w:r>
        <w:r>
          <w:t>6</w:t>
        </w:r>
        <w:r>
          <w:fldChar w:fldCharType="end"/>
        </w:r>
      </w:hyperlink>
    </w:p>
    <w:p>
      <w:pPr>
        <w:pStyle w:val="TOC2"/>
        <w:tabs>
          <w:tab w:val="right" w:leader="dot" w:pos="8306"/>
        </w:tabs>
      </w:pPr>
      <w:hyperlink w:anchor="_Toc24945" w:history="1">
        <w:r>
          <w:rPr>
            <w:rFonts w:ascii="仿宋" w:eastAsia="仿宋" w:hAnsi="仿宋" w:cs="仿宋" w:hint="eastAsia"/>
            <w:lang w:eastAsia="zh-CN"/>
          </w:rPr>
          <w:t>(一)、充电电池项目概况</w:t>
        </w:r>
        <w:r>
          <w:tab/>
        </w:r>
        <w:r>
          <w:fldChar w:fldCharType="begin"/>
        </w:r>
        <w:r>
          <w:instrText xml:space="preserve"> PAGEREF _Toc24945 \h </w:instrText>
        </w:r>
        <w:r>
          <w:fldChar w:fldCharType="separate"/>
        </w:r>
        <w:r>
          <w:t>6</w:t>
        </w:r>
        <w:r>
          <w:fldChar w:fldCharType="end"/>
        </w:r>
      </w:hyperlink>
    </w:p>
    <w:p>
      <w:pPr>
        <w:pStyle w:val="TOC2"/>
        <w:tabs>
          <w:tab w:val="right" w:leader="dot" w:pos="8306"/>
        </w:tabs>
      </w:pPr>
      <w:hyperlink w:anchor="_Toc8438" w:history="1">
        <w:r>
          <w:rPr>
            <w:rFonts w:ascii="仿宋" w:eastAsia="仿宋" w:hAnsi="仿宋" w:cs="仿宋" w:hint="eastAsia"/>
            <w:lang w:eastAsia="zh-CN"/>
          </w:rPr>
          <w:t>(二)、充电电池项目目标</w:t>
        </w:r>
        <w:r>
          <w:tab/>
        </w:r>
        <w:r>
          <w:fldChar w:fldCharType="begin"/>
        </w:r>
        <w:r>
          <w:instrText xml:space="preserve"> PAGEREF _Toc8438 \h </w:instrText>
        </w:r>
        <w:r>
          <w:fldChar w:fldCharType="separate"/>
        </w:r>
        <w:r>
          <w:t>9</w:t>
        </w:r>
        <w:r>
          <w:fldChar w:fldCharType="end"/>
        </w:r>
      </w:hyperlink>
    </w:p>
    <w:p>
      <w:pPr>
        <w:pStyle w:val="TOC2"/>
        <w:tabs>
          <w:tab w:val="right" w:leader="dot" w:pos="8306"/>
        </w:tabs>
      </w:pPr>
      <w:hyperlink w:anchor="_Toc22459" w:history="1">
        <w:r>
          <w:rPr>
            <w:rFonts w:ascii="仿宋" w:eastAsia="仿宋" w:hAnsi="仿宋" w:cs="仿宋" w:hint="eastAsia"/>
            <w:lang w:eastAsia="zh-CN"/>
          </w:rPr>
          <w:t>(三)、充电电池项目提出的理由</w:t>
        </w:r>
        <w:r>
          <w:tab/>
        </w:r>
        <w:r>
          <w:fldChar w:fldCharType="begin"/>
        </w:r>
        <w:r>
          <w:instrText xml:space="preserve"> PAGEREF _Toc22459 \h </w:instrText>
        </w:r>
        <w:r>
          <w:fldChar w:fldCharType="separate"/>
        </w:r>
        <w:r>
          <w:t>9</w:t>
        </w:r>
        <w:r>
          <w:fldChar w:fldCharType="end"/>
        </w:r>
      </w:hyperlink>
    </w:p>
    <w:p>
      <w:pPr>
        <w:pStyle w:val="TOC2"/>
        <w:tabs>
          <w:tab w:val="right" w:leader="dot" w:pos="8306"/>
        </w:tabs>
      </w:pPr>
      <w:hyperlink w:anchor="_Toc20447" w:history="1">
        <w:r>
          <w:rPr>
            <w:rFonts w:ascii="仿宋" w:eastAsia="仿宋" w:hAnsi="仿宋" w:cs="仿宋" w:hint="eastAsia"/>
            <w:lang w:eastAsia="zh-CN"/>
          </w:rPr>
          <w:t>(四)、充电电池项目意义</w:t>
        </w:r>
        <w:r>
          <w:tab/>
        </w:r>
        <w:r>
          <w:fldChar w:fldCharType="begin"/>
        </w:r>
        <w:r>
          <w:instrText xml:space="preserve"> PAGEREF _Toc20447 \h </w:instrText>
        </w:r>
        <w:r>
          <w:fldChar w:fldCharType="separate"/>
        </w:r>
        <w:r>
          <w:t>11</w:t>
        </w:r>
        <w:r>
          <w:fldChar w:fldCharType="end"/>
        </w:r>
      </w:hyperlink>
    </w:p>
    <w:p>
      <w:pPr>
        <w:pStyle w:val="TOC2"/>
        <w:tabs>
          <w:tab w:val="right" w:leader="dot" w:pos="8306"/>
        </w:tabs>
      </w:pPr>
      <w:hyperlink w:anchor="_Toc23753" w:history="1">
        <w:r>
          <w:rPr>
            <w:rFonts w:ascii="仿宋" w:eastAsia="仿宋" w:hAnsi="仿宋" w:cs="仿宋" w:hint="eastAsia"/>
            <w:lang w:eastAsia="zh-CN"/>
          </w:rPr>
          <w:t>(五)、充电电池项目背景</w:t>
        </w:r>
        <w:r>
          <w:tab/>
        </w:r>
        <w:r>
          <w:fldChar w:fldCharType="begin"/>
        </w:r>
        <w:r>
          <w:instrText xml:space="preserve"> PAGEREF _Toc23753 \h </w:instrText>
        </w:r>
        <w:r>
          <w:fldChar w:fldCharType="separate"/>
        </w:r>
        <w:r>
          <w:t>12</w:t>
        </w:r>
        <w:r>
          <w:fldChar w:fldCharType="end"/>
        </w:r>
      </w:hyperlink>
    </w:p>
    <w:p>
      <w:pPr>
        <w:pStyle w:val="TOC1"/>
        <w:tabs>
          <w:tab w:val="right" w:leader="dot" w:pos="8306"/>
        </w:tabs>
      </w:pPr>
      <w:hyperlink w:anchor="_Toc13815" w:history="1">
        <w:r>
          <w:rPr>
            <w:rFonts w:ascii="仿宋" w:eastAsia="仿宋" w:hAnsi="仿宋" w:cs="仿宋" w:hint="eastAsia"/>
            <w:lang w:eastAsia="zh-CN"/>
          </w:rPr>
          <w:t>三、工艺说明</w:t>
        </w:r>
        <w:r>
          <w:tab/>
        </w:r>
        <w:r>
          <w:fldChar w:fldCharType="begin"/>
        </w:r>
        <w:r>
          <w:instrText xml:space="preserve"> PAGEREF _Toc13815 \h </w:instrText>
        </w:r>
        <w:r>
          <w:fldChar w:fldCharType="separate"/>
        </w:r>
        <w:r>
          <w:t>13</w:t>
        </w:r>
        <w:r>
          <w:fldChar w:fldCharType="end"/>
        </w:r>
      </w:hyperlink>
    </w:p>
    <w:p>
      <w:pPr>
        <w:pStyle w:val="TOC2"/>
        <w:tabs>
          <w:tab w:val="right" w:leader="dot" w:pos="8306"/>
        </w:tabs>
      </w:pPr>
      <w:hyperlink w:anchor="_Toc19166" w:history="1">
        <w:r>
          <w:rPr>
            <w:rFonts w:ascii="仿宋" w:eastAsia="仿宋" w:hAnsi="仿宋" w:cs="仿宋" w:hint="eastAsia"/>
            <w:lang w:eastAsia="zh-CN"/>
          </w:rPr>
          <w:t>(一)、技术管理特点</w:t>
        </w:r>
        <w:r>
          <w:tab/>
        </w:r>
        <w:r>
          <w:fldChar w:fldCharType="begin"/>
        </w:r>
        <w:r>
          <w:instrText xml:space="preserve"> PAGEREF _Toc19166 \h </w:instrText>
        </w:r>
        <w:r>
          <w:fldChar w:fldCharType="separate"/>
        </w:r>
        <w:r>
          <w:t>13</w:t>
        </w:r>
        <w:r>
          <w:fldChar w:fldCharType="end"/>
        </w:r>
      </w:hyperlink>
    </w:p>
    <w:p>
      <w:pPr>
        <w:pStyle w:val="TOC2"/>
        <w:tabs>
          <w:tab w:val="right" w:leader="dot" w:pos="8306"/>
        </w:tabs>
      </w:pPr>
      <w:hyperlink w:anchor="_Toc2628" w:history="1">
        <w:r>
          <w:rPr>
            <w:rFonts w:ascii="仿宋" w:eastAsia="仿宋" w:hAnsi="仿宋" w:cs="仿宋" w:hint="eastAsia"/>
            <w:lang w:eastAsia="zh-CN"/>
          </w:rPr>
          <w:t>(二)、充电电池项目工艺技术设计方案</w:t>
        </w:r>
        <w:r>
          <w:tab/>
        </w:r>
        <w:r>
          <w:fldChar w:fldCharType="begin"/>
        </w:r>
        <w:r>
          <w:instrText xml:space="preserve"> PAGEREF _Toc2628 \h </w:instrText>
        </w:r>
        <w:r>
          <w:fldChar w:fldCharType="separate"/>
        </w:r>
        <w:r>
          <w:t>14</w:t>
        </w:r>
        <w:r>
          <w:fldChar w:fldCharType="end"/>
        </w:r>
      </w:hyperlink>
    </w:p>
    <w:p>
      <w:pPr>
        <w:pStyle w:val="TOC2"/>
        <w:tabs>
          <w:tab w:val="right" w:leader="dot" w:pos="8306"/>
        </w:tabs>
      </w:pPr>
      <w:hyperlink w:anchor="_Toc29549" w:history="1">
        <w:r>
          <w:rPr>
            <w:rFonts w:ascii="仿宋" w:eastAsia="仿宋" w:hAnsi="仿宋" w:cs="仿宋" w:hint="eastAsia"/>
            <w:lang w:eastAsia="zh-CN"/>
          </w:rPr>
          <w:t>(三)、设备选型方案</w:t>
        </w:r>
        <w:r>
          <w:tab/>
        </w:r>
        <w:r>
          <w:fldChar w:fldCharType="begin"/>
        </w:r>
        <w:r>
          <w:instrText xml:space="preserve"> PAGEREF _Toc29549 \h </w:instrText>
        </w:r>
        <w:r>
          <w:fldChar w:fldCharType="separate"/>
        </w:r>
        <w:r>
          <w:t>15</w:t>
        </w:r>
        <w:r>
          <w:fldChar w:fldCharType="end"/>
        </w:r>
      </w:hyperlink>
    </w:p>
    <w:p>
      <w:pPr>
        <w:pStyle w:val="TOC1"/>
        <w:tabs>
          <w:tab w:val="right" w:leader="dot" w:pos="8306"/>
        </w:tabs>
      </w:pPr>
      <w:hyperlink w:anchor="_Toc7380" w:history="1">
        <w:r>
          <w:rPr>
            <w:rFonts w:ascii="仿宋" w:eastAsia="仿宋" w:hAnsi="仿宋" w:cs="仿宋" w:hint="eastAsia"/>
            <w:lang w:eastAsia="zh-CN"/>
          </w:rPr>
          <w:t>四、充电电池项目选址可行性分析</w:t>
        </w:r>
        <w:r>
          <w:tab/>
        </w:r>
        <w:r>
          <w:fldChar w:fldCharType="begin"/>
        </w:r>
        <w:r>
          <w:instrText xml:space="preserve"> PAGEREF _Toc7380 \h </w:instrText>
        </w:r>
        <w:r>
          <w:fldChar w:fldCharType="separate"/>
        </w:r>
        <w:r>
          <w:t>17</w:t>
        </w:r>
        <w:r>
          <w:fldChar w:fldCharType="end"/>
        </w:r>
      </w:hyperlink>
    </w:p>
    <w:p>
      <w:pPr>
        <w:pStyle w:val="TOC2"/>
        <w:tabs>
          <w:tab w:val="right" w:leader="dot" w:pos="8306"/>
        </w:tabs>
      </w:pPr>
      <w:hyperlink w:anchor="_Toc8488" w:history="1">
        <w:r>
          <w:rPr>
            <w:rFonts w:ascii="仿宋" w:eastAsia="仿宋" w:hAnsi="仿宋" w:cs="仿宋" w:hint="eastAsia"/>
            <w:lang w:eastAsia="zh-CN"/>
          </w:rPr>
          <w:t>(一)、充电电池项目选址</w:t>
        </w:r>
        <w:r>
          <w:tab/>
        </w:r>
        <w:r>
          <w:fldChar w:fldCharType="begin"/>
        </w:r>
        <w:r>
          <w:instrText xml:space="preserve"> PAGEREF _Toc8488 \h </w:instrText>
        </w:r>
        <w:r>
          <w:fldChar w:fldCharType="separate"/>
        </w:r>
        <w:r>
          <w:t>17</w:t>
        </w:r>
        <w:r>
          <w:fldChar w:fldCharType="end"/>
        </w:r>
      </w:hyperlink>
    </w:p>
    <w:p>
      <w:pPr>
        <w:pStyle w:val="TOC2"/>
        <w:tabs>
          <w:tab w:val="right" w:leader="dot" w:pos="8306"/>
        </w:tabs>
      </w:pPr>
      <w:hyperlink w:anchor="_Toc17664" w:history="1">
        <w:r>
          <w:rPr>
            <w:rFonts w:ascii="仿宋" w:eastAsia="仿宋" w:hAnsi="仿宋" w:cs="仿宋" w:hint="eastAsia"/>
            <w:lang w:eastAsia="zh-CN"/>
          </w:rPr>
          <w:t>(二)、用地控制指标</w:t>
        </w:r>
        <w:r>
          <w:tab/>
        </w:r>
        <w:r>
          <w:fldChar w:fldCharType="begin"/>
        </w:r>
        <w:r>
          <w:instrText xml:space="preserve"> PAGEREF _Toc17664 \h </w:instrText>
        </w:r>
        <w:r>
          <w:fldChar w:fldCharType="separate"/>
        </w:r>
        <w:r>
          <w:t>17</w:t>
        </w:r>
        <w:r>
          <w:fldChar w:fldCharType="end"/>
        </w:r>
      </w:hyperlink>
    </w:p>
    <w:p>
      <w:pPr>
        <w:pStyle w:val="TOC2"/>
        <w:tabs>
          <w:tab w:val="right" w:leader="dot" w:pos="8306"/>
        </w:tabs>
      </w:pPr>
      <w:hyperlink w:anchor="_Toc28592" w:history="1">
        <w:r>
          <w:rPr>
            <w:rFonts w:ascii="仿宋" w:eastAsia="仿宋" w:hAnsi="仿宋" w:cs="仿宋" w:hint="eastAsia"/>
            <w:lang w:eastAsia="zh-CN"/>
          </w:rPr>
          <w:t>(三)、节约用地措施</w:t>
        </w:r>
        <w:r>
          <w:tab/>
        </w:r>
        <w:r>
          <w:fldChar w:fldCharType="begin"/>
        </w:r>
        <w:r>
          <w:instrText xml:space="preserve"> PAGEREF _Toc28592 \h </w:instrText>
        </w:r>
        <w:r>
          <w:fldChar w:fldCharType="separate"/>
        </w:r>
        <w:r>
          <w:t>19</w:t>
        </w:r>
        <w:r>
          <w:fldChar w:fldCharType="end"/>
        </w:r>
      </w:hyperlink>
    </w:p>
    <w:p>
      <w:pPr>
        <w:pStyle w:val="TOC2"/>
        <w:tabs>
          <w:tab w:val="right" w:leader="dot" w:pos="8306"/>
        </w:tabs>
      </w:pPr>
      <w:hyperlink w:anchor="_Toc29415" w:history="1">
        <w:r>
          <w:rPr>
            <w:rFonts w:ascii="仿宋" w:eastAsia="仿宋" w:hAnsi="仿宋" w:cs="仿宋" w:hint="eastAsia"/>
            <w:lang w:eastAsia="zh-CN"/>
          </w:rPr>
          <w:t>(四)、总图布置方案</w:t>
        </w:r>
        <w:r>
          <w:tab/>
        </w:r>
        <w:r>
          <w:fldChar w:fldCharType="begin"/>
        </w:r>
        <w:r>
          <w:instrText xml:space="preserve"> PAGEREF _Toc29415 \h </w:instrText>
        </w:r>
        <w:r>
          <w:fldChar w:fldCharType="separate"/>
        </w:r>
        <w:r>
          <w:t>20</w:t>
        </w:r>
        <w:r>
          <w:fldChar w:fldCharType="end"/>
        </w:r>
      </w:hyperlink>
    </w:p>
    <w:p>
      <w:pPr>
        <w:pStyle w:val="TOC2"/>
        <w:tabs>
          <w:tab w:val="right" w:leader="dot" w:pos="8306"/>
        </w:tabs>
      </w:pPr>
      <w:hyperlink w:anchor="_Toc19873" w:history="1">
        <w:r>
          <w:rPr>
            <w:rFonts w:ascii="仿宋" w:eastAsia="仿宋" w:hAnsi="仿宋" w:cs="仿宋" w:hint="eastAsia"/>
            <w:lang w:eastAsia="zh-CN"/>
          </w:rPr>
          <w:t>(五)、选址综合评价</w:t>
        </w:r>
        <w:r>
          <w:tab/>
        </w:r>
        <w:r>
          <w:fldChar w:fldCharType="begin"/>
        </w:r>
        <w:r>
          <w:instrText xml:space="preserve"> PAGEREF _Toc19873 \h </w:instrText>
        </w:r>
        <w:r>
          <w:fldChar w:fldCharType="separate"/>
        </w:r>
        <w:r>
          <w:t>21</w:t>
        </w:r>
        <w:r>
          <w:fldChar w:fldCharType="end"/>
        </w:r>
      </w:hyperlink>
    </w:p>
    <w:p>
      <w:pPr>
        <w:pStyle w:val="TOC1"/>
        <w:tabs>
          <w:tab w:val="right" w:leader="dot" w:pos="8306"/>
        </w:tabs>
      </w:pPr>
      <w:hyperlink w:anchor="_Toc1479" w:history="1">
        <w:r>
          <w:rPr>
            <w:rFonts w:ascii="仿宋" w:eastAsia="仿宋" w:hAnsi="仿宋" w:cs="仿宋" w:hint="eastAsia"/>
            <w:lang w:eastAsia="zh-CN"/>
          </w:rPr>
          <w:t>五、充电电池项目建设背景及必要性分析</w:t>
        </w:r>
        <w:r>
          <w:tab/>
        </w:r>
        <w:r>
          <w:fldChar w:fldCharType="begin"/>
        </w:r>
        <w:r>
          <w:instrText xml:space="preserve"> PAGEREF _Toc1479 \h </w:instrText>
        </w:r>
        <w:r>
          <w:fldChar w:fldCharType="separate"/>
        </w:r>
        <w:r>
          <w:t>22</w:t>
        </w:r>
        <w:r>
          <w:fldChar w:fldCharType="end"/>
        </w:r>
      </w:hyperlink>
    </w:p>
    <w:p>
      <w:pPr>
        <w:pStyle w:val="TOC2"/>
        <w:tabs>
          <w:tab w:val="right" w:leader="dot" w:pos="8306"/>
        </w:tabs>
      </w:pPr>
      <w:hyperlink w:anchor="_Toc25607" w:history="1">
        <w:r>
          <w:rPr>
            <w:rFonts w:ascii="仿宋" w:eastAsia="仿宋" w:hAnsi="仿宋" w:cs="仿宋" w:hint="eastAsia"/>
            <w:lang w:eastAsia="zh-CN"/>
          </w:rPr>
          <w:t>(一)、充电电池项目背景分析</w:t>
        </w:r>
        <w:r>
          <w:tab/>
        </w:r>
        <w:r>
          <w:fldChar w:fldCharType="begin"/>
        </w:r>
        <w:r>
          <w:instrText xml:space="preserve"> PAGEREF _Toc25607 \h </w:instrText>
        </w:r>
        <w:r>
          <w:fldChar w:fldCharType="separate"/>
        </w:r>
        <w:r>
          <w:t>22</w:t>
        </w:r>
        <w:r>
          <w:fldChar w:fldCharType="end"/>
        </w:r>
      </w:hyperlink>
    </w:p>
    <w:p>
      <w:pPr>
        <w:pStyle w:val="TOC2"/>
        <w:tabs>
          <w:tab w:val="right" w:leader="dot" w:pos="8306"/>
        </w:tabs>
      </w:pPr>
      <w:hyperlink w:anchor="_Toc22046" w:history="1">
        <w:r>
          <w:rPr>
            <w:rFonts w:ascii="仿宋" w:eastAsia="仿宋" w:hAnsi="仿宋" w:cs="仿宋" w:hint="eastAsia"/>
            <w:lang w:eastAsia="zh-CN"/>
          </w:rPr>
          <w:t>(二)、充电电池项目建设必要性分析</w:t>
        </w:r>
        <w:r>
          <w:tab/>
        </w:r>
        <w:r>
          <w:fldChar w:fldCharType="begin"/>
        </w:r>
        <w:r>
          <w:instrText xml:space="preserve"> PAGEREF _Toc22046 \h </w:instrText>
        </w:r>
        <w:r>
          <w:fldChar w:fldCharType="separate"/>
        </w:r>
        <w:r>
          <w:t>23</w:t>
        </w:r>
        <w:r>
          <w:fldChar w:fldCharType="end"/>
        </w:r>
      </w:hyperlink>
    </w:p>
    <w:p>
      <w:pPr>
        <w:pStyle w:val="TOC1"/>
        <w:tabs>
          <w:tab w:val="right" w:leader="dot" w:pos="8306"/>
        </w:tabs>
      </w:pPr>
      <w:hyperlink w:anchor="_Toc13958" w:history="1">
        <w:r>
          <w:rPr>
            <w:rFonts w:ascii="仿宋" w:eastAsia="仿宋" w:hAnsi="仿宋" w:cs="仿宋" w:hint="eastAsia"/>
            <w:lang w:eastAsia="zh-CN"/>
          </w:rPr>
          <w:t>六、充电电池项目可持续发展</w:t>
        </w:r>
        <w:r>
          <w:tab/>
        </w:r>
        <w:r>
          <w:fldChar w:fldCharType="begin"/>
        </w:r>
        <w:r>
          <w:instrText xml:space="preserve"> PAGEREF _Toc13958 \h </w:instrText>
        </w:r>
        <w:r>
          <w:fldChar w:fldCharType="separate"/>
        </w:r>
        <w:r>
          <w:t>25</w:t>
        </w:r>
        <w:r>
          <w:fldChar w:fldCharType="end"/>
        </w:r>
      </w:hyperlink>
    </w:p>
    <w:p>
      <w:pPr>
        <w:pStyle w:val="TOC2"/>
        <w:tabs>
          <w:tab w:val="right" w:leader="dot" w:pos="8306"/>
        </w:tabs>
      </w:pPr>
      <w:hyperlink w:anchor="_Toc6576" w:history="1">
        <w:r>
          <w:rPr>
            <w:rFonts w:ascii="仿宋" w:eastAsia="仿宋" w:hAnsi="仿宋" w:cs="仿宋" w:hint="eastAsia"/>
            <w:lang w:eastAsia="zh-CN"/>
          </w:rPr>
          <w:t>(一)、可持续战略与实践</w:t>
        </w:r>
        <w:r>
          <w:tab/>
        </w:r>
        <w:r>
          <w:fldChar w:fldCharType="begin"/>
        </w:r>
        <w:r>
          <w:instrText xml:space="preserve"> PAGEREF _Toc6576 \h </w:instrText>
        </w:r>
        <w:r>
          <w:fldChar w:fldCharType="separate"/>
        </w:r>
        <w:r>
          <w:t>25</w:t>
        </w:r>
        <w:r>
          <w:fldChar w:fldCharType="end"/>
        </w:r>
      </w:hyperlink>
    </w:p>
    <w:p>
      <w:pPr>
        <w:pStyle w:val="TOC2"/>
        <w:tabs>
          <w:tab w:val="right" w:leader="dot" w:pos="8306"/>
        </w:tabs>
      </w:pPr>
      <w:hyperlink w:anchor="_Toc10685" w:history="1">
        <w:r>
          <w:rPr>
            <w:rFonts w:ascii="仿宋" w:eastAsia="仿宋" w:hAnsi="仿宋" w:cs="仿宋" w:hint="eastAsia"/>
            <w:lang w:eastAsia="zh-CN"/>
          </w:rPr>
          <w:t>(二)、环保与社会责任</w:t>
        </w:r>
        <w:r>
          <w:tab/>
        </w:r>
        <w:r>
          <w:fldChar w:fldCharType="begin"/>
        </w:r>
        <w:r>
          <w:instrText xml:space="preserve"> PAGEREF _Toc10685 \h </w:instrText>
        </w:r>
        <w:r>
          <w:fldChar w:fldCharType="separate"/>
        </w:r>
        <w:r>
          <w:t>25</w:t>
        </w:r>
        <w:r>
          <w:fldChar w:fldCharType="end"/>
        </w:r>
      </w:hyperlink>
    </w:p>
    <w:p>
      <w:pPr>
        <w:pStyle w:val="TOC1"/>
        <w:tabs>
          <w:tab w:val="right" w:leader="dot" w:pos="8306"/>
        </w:tabs>
      </w:pPr>
      <w:hyperlink w:anchor="_Toc14569" w:history="1">
        <w:r>
          <w:rPr>
            <w:rFonts w:ascii="仿宋" w:eastAsia="仿宋" w:hAnsi="仿宋" w:cs="仿宋" w:hint="eastAsia"/>
            <w:lang w:eastAsia="zh-CN"/>
          </w:rPr>
          <w:t>七、充电电池项目财务管理</w:t>
        </w:r>
        <w:r>
          <w:tab/>
        </w:r>
        <w:r>
          <w:fldChar w:fldCharType="begin"/>
        </w:r>
        <w:r>
          <w:instrText xml:space="preserve"> PAGEREF _Toc14569 \h </w:instrText>
        </w:r>
        <w:r>
          <w:fldChar w:fldCharType="separate"/>
        </w:r>
        <w:r>
          <w:t>26</w:t>
        </w:r>
        <w:r>
          <w:fldChar w:fldCharType="end"/>
        </w:r>
      </w:hyperlink>
    </w:p>
    <w:p>
      <w:pPr>
        <w:pStyle w:val="TOC2"/>
        <w:tabs>
          <w:tab w:val="right" w:leader="dot" w:pos="8306"/>
        </w:tabs>
      </w:pPr>
      <w:hyperlink w:anchor="_Toc18847" w:history="1">
        <w:r>
          <w:rPr>
            <w:rFonts w:ascii="仿宋" w:eastAsia="仿宋" w:hAnsi="仿宋" w:cs="仿宋" w:hint="eastAsia"/>
            <w:lang w:eastAsia="zh-CN"/>
          </w:rPr>
          <w:t>(一)、资金需求大</w:t>
        </w:r>
        <w:r>
          <w:tab/>
        </w:r>
        <w:r>
          <w:fldChar w:fldCharType="begin"/>
        </w:r>
        <w:r>
          <w:instrText xml:space="preserve"> PAGEREF _Toc18847 \h </w:instrText>
        </w:r>
        <w:r>
          <w:fldChar w:fldCharType="separate"/>
        </w:r>
        <w:r>
          <w:t>26</w:t>
        </w:r>
        <w:r>
          <w:fldChar w:fldCharType="end"/>
        </w:r>
      </w:hyperlink>
    </w:p>
    <w:p>
      <w:pPr>
        <w:pStyle w:val="TOC2"/>
        <w:tabs>
          <w:tab w:val="right" w:leader="dot" w:pos="8306"/>
        </w:tabs>
      </w:pPr>
      <w:hyperlink w:anchor="_Toc10297" w:history="1">
        <w:r>
          <w:rPr>
            <w:rFonts w:ascii="仿宋" w:eastAsia="仿宋" w:hAnsi="仿宋" w:cs="仿宋" w:hint="eastAsia"/>
            <w:lang w:eastAsia="zh-CN"/>
          </w:rPr>
          <w:t>(二)、研发周期长</w:t>
        </w:r>
        <w:r>
          <w:tab/>
        </w:r>
        <w:r>
          <w:fldChar w:fldCharType="begin"/>
        </w:r>
        <w:r>
          <w:instrText xml:space="preserve"> PAGEREF _Toc10297 \h </w:instrText>
        </w:r>
        <w:r>
          <w:fldChar w:fldCharType="separate"/>
        </w:r>
        <w:r>
          <w:t>27</w:t>
        </w:r>
        <w:r>
          <w:fldChar w:fldCharType="end"/>
        </w:r>
      </w:hyperlink>
    </w:p>
    <w:p>
      <w:pPr>
        <w:pStyle w:val="TOC2"/>
        <w:tabs>
          <w:tab w:val="right" w:leader="dot" w:pos="8306"/>
        </w:tabs>
      </w:pPr>
      <w:hyperlink w:anchor="_Toc14311" w:history="1">
        <w:r>
          <w:rPr>
            <w:rFonts w:ascii="仿宋" w:eastAsia="仿宋" w:hAnsi="仿宋" w:cs="仿宋" w:hint="eastAsia"/>
            <w:lang w:eastAsia="zh-CN"/>
          </w:rPr>
          <w:t>(三)、市场风险大</w:t>
        </w:r>
        <w:r>
          <w:tab/>
        </w:r>
        <w:r>
          <w:fldChar w:fldCharType="begin"/>
        </w:r>
        <w:r>
          <w:instrText xml:space="preserve"> PAGEREF _Toc14311 \h </w:instrText>
        </w:r>
        <w:r>
          <w:fldChar w:fldCharType="separate"/>
        </w:r>
        <w:r>
          <w:t>29</w:t>
        </w:r>
        <w:r>
          <w:fldChar w:fldCharType="end"/>
        </w:r>
      </w:hyperlink>
    </w:p>
    <w:p>
      <w:pPr>
        <w:pStyle w:val="TOC2"/>
        <w:tabs>
          <w:tab w:val="right" w:leader="dot" w:pos="8306"/>
        </w:tabs>
      </w:pPr>
      <w:hyperlink w:anchor="_Toc11607" w:history="1">
        <w:r>
          <w:rPr>
            <w:rFonts w:ascii="仿宋" w:eastAsia="仿宋" w:hAnsi="仿宋" w:cs="仿宋" w:hint="eastAsia"/>
            <w:lang w:eastAsia="zh-CN"/>
          </w:rPr>
          <w:t>(四)、利润率高</w:t>
        </w:r>
        <w:r>
          <w:tab/>
        </w:r>
        <w:r>
          <w:fldChar w:fldCharType="begin"/>
        </w:r>
        <w:r>
          <w:instrText xml:space="preserve"> PAGEREF _Toc11607 \h </w:instrText>
        </w:r>
        <w:r>
          <w:fldChar w:fldCharType="separate"/>
        </w:r>
        <w:r>
          <w:t>31</w:t>
        </w:r>
        <w:r>
          <w:fldChar w:fldCharType="end"/>
        </w:r>
      </w:hyperlink>
    </w:p>
    <w:p>
      <w:pPr>
        <w:pStyle w:val="TOC1"/>
        <w:tabs>
          <w:tab w:val="right" w:leader="dot" w:pos="8306"/>
        </w:tabs>
      </w:pPr>
      <w:hyperlink w:anchor="_Toc10957" w:history="1">
        <w:r>
          <w:rPr>
            <w:rFonts w:ascii="仿宋" w:eastAsia="仿宋" w:hAnsi="仿宋" w:cs="仿宋" w:hint="eastAsia"/>
            <w:lang w:eastAsia="zh-CN"/>
          </w:rPr>
          <w:t>八、充电电池项目创新与研发</w:t>
        </w:r>
        <w:r>
          <w:tab/>
        </w:r>
        <w:r>
          <w:fldChar w:fldCharType="begin"/>
        </w:r>
        <w:r>
          <w:instrText xml:space="preserve"> PAGEREF _Toc10957 \h </w:instrText>
        </w:r>
        <w:r>
          <w:fldChar w:fldCharType="separate"/>
        </w:r>
        <w:r>
          <w:t>33</w:t>
        </w:r>
        <w:r>
          <w:fldChar w:fldCharType="end"/>
        </w:r>
      </w:hyperlink>
    </w:p>
    <w:p>
      <w:pPr>
        <w:pStyle w:val="TOC2"/>
        <w:tabs>
          <w:tab w:val="right" w:leader="dot" w:pos="8306"/>
        </w:tabs>
      </w:pPr>
      <w:hyperlink w:anchor="_Toc30604" w:history="1">
        <w:r>
          <w:rPr>
            <w:rFonts w:ascii="仿宋" w:eastAsia="仿宋" w:hAnsi="仿宋" w:cs="仿宋" w:hint="eastAsia"/>
            <w:lang w:eastAsia="zh-CN"/>
          </w:rPr>
          <w:t>(一)、创新策略与方向</w:t>
        </w:r>
        <w:r>
          <w:tab/>
        </w:r>
        <w:r>
          <w:fldChar w:fldCharType="begin"/>
        </w:r>
        <w:r>
          <w:instrText xml:space="preserve"> PAGEREF _Toc30604 \h </w:instrText>
        </w:r>
        <w:r>
          <w:fldChar w:fldCharType="separate"/>
        </w:r>
        <w:r>
          <w:t>33</w:t>
        </w:r>
        <w:r>
          <w:fldChar w:fldCharType="end"/>
        </w:r>
      </w:hyperlink>
    </w:p>
    <w:p>
      <w:pPr>
        <w:pStyle w:val="TOC2"/>
        <w:tabs>
          <w:tab w:val="right" w:leader="dot" w:pos="8306"/>
        </w:tabs>
      </w:pPr>
      <w:hyperlink w:anchor="_Toc26267" w:history="1">
        <w:r>
          <w:rPr>
            <w:rFonts w:ascii="仿宋" w:eastAsia="仿宋" w:hAnsi="仿宋" w:cs="仿宋" w:hint="eastAsia"/>
            <w:lang w:eastAsia="zh-CN"/>
          </w:rPr>
          <w:t>(二)、研发规划与投入</w:t>
        </w:r>
        <w:r>
          <w:tab/>
        </w:r>
        <w:r>
          <w:fldChar w:fldCharType="begin"/>
        </w:r>
        <w:r>
          <w:instrText xml:space="preserve"> PAGEREF _Toc26267 \h </w:instrText>
        </w:r>
        <w:r>
          <w:fldChar w:fldCharType="separate"/>
        </w:r>
        <w:r>
          <w:t>35</w:t>
        </w:r>
        <w:r>
          <w:fldChar w:fldCharType="end"/>
        </w:r>
      </w:hyperlink>
    </w:p>
    <w:p>
      <w:pPr>
        <w:pStyle w:val="TOC1"/>
        <w:tabs>
          <w:tab w:val="right" w:leader="dot" w:pos="8306"/>
        </w:tabs>
      </w:pPr>
      <w:hyperlink w:anchor="_Toc27516" w:history="1">
        <w:r>
          <w:rPr>
            <w:rFonts w:ascii="仿宋" w:eastAsia="仿宋" w:hAnsi="仿宋" w:cs="仿宋" w:hint="eastAsia"/>
            <w:lang w:eastAsia="zh-CN"/>
          </w:rPr>
          <w:t>九、充电电池项目风险管理</w:t>
        </w:r>
        <w:r>
          <w:tab/>
        </w:r>
        <w:r>
          <w:fldChar w:fldCharType="begin"/>
        </w:r>
        <w:r>
          <w:instrText xml:space="preserve"> PAGEREF _Toc27516 \h </w:instrText>
        </w:r>
        <w:r>
          <w:fldChar w:fldCharType="separate"/>
        </w:r>
        <w:r>
          <w:t>36</w:t>
        </w:r>
        <w:r>
          <w:fldChar w:fldCharType="end"/>
        </w:r>
      </w:hyperlink>
    </w:p>
    <w:p>
      <w:pPr>
        <w:pStyle w:val="TOC2"/>
        <w:tabs>
          <w:tab w:val="right" w:leader="dot" w:pos="8306"/>
        </w:tabs>
      </w:pPr>
      <w:hyperlink w:anchor="_Toc12515" w:history="1">
        <w:r>
          <w:rPr>
            <w:rFonts w:ascii="仿宋" w:eastAsia="仿宋" w:hAnsi="仿宋" w:cs="仿宋" w:hint="eastAsia"/>
            <w:lang w:eastAsia="zh-CN"/>
          </w:rPr>
          <w:t>(一)、风险识别与评估</w:t>
        </w:r>
        <w:r>
          <w:tab/>
        </w:r>
        <w:r>
          <w:fldChar w:fldCharType="begin"/>
        </w:r>
        <w:r>
          <w:instrText xml:space="preserve"> PAGEREF _Toc12515 \h </w:instrText>
        </w:r>
        <w:r>
          <w:fldChar w:fldCharType="separate"/>
        </w:r>
        <w:r>
          <w:t>36</w:t>
        </w:r>
        <w:r>
          <w:fldChar w:fldCharType="end"/>
        </w:r>
      </w:hyperlink>
    </w:p>
    <w:p>
      <w:pPr>
        <w:pStyle w:val="TOC2"/>
        <w:tabs>
          <w:tab w:val="right" w:leader="dot" w:pos="8306"/>
        </w:tabs>
      </w:pPr>
      <w:hyperlink w:anchor="_Toc17921" w:history="1">
        <w:r>
          <w:rPr>
            <w:rFonts w:ascii="仿宋" w:eastAsia="仿宋" w:hAnsi="仿宋" w:cs="仿宋" w:hint="eastAsia"/>
            <w:lang w:eastAsia="zh-CN"/>
          </w:rPr>
          <w:t>(二)、风险应对策略</w:t>
        </w:r>
        <w:r>
          <w:tab/>
        </w:r>
        <w:r>
          <w:fldChar w:fldCharType="begin"/>
        </w:r>
        <w:r>
          <w:instrText xml:space="preserve"> PAGEREF _Toc17921 \h </w:instrText>
        </w:r>
        <w:r>
          <w:fldChar w:fldCharType="separate"/>
        </w:r>
        <w:r>
          <w:t>38</w:t>
        </w:r>
        <w:r>
          <w:fldChar w:fldCharType="end"/>
        </w:r>
      </w:hyperlink>
    </w:p>
    <w:p>
      <w:pPr>
        <w:pStyle w:val="TOC2"/>
        <w:tabs>
          <w:tab w:val="right" w:leader="dot" w:pos="8306"/>
        </w:tabs>
      </w:pPr>
      <w:hyperlink w:anchor="_Toc29277" w:history="1">
        <w:r>
          <w:rPr>
            <w:rFonts w:ascii="仿宋" w:eastAsia="仿宋" w:hAnsi="仿宋" w:cs="仿宋" w:hint="eastAsia"/>
            <w:lang w:eastAsia="zh-CN"/>
          </w:rPr>
          <w:t>(三)、风险监控与控制</w:t>
        </w:r>
        <w:r>
          <w:tab/>
        </w:r>
        <w:r>
          <w:fldChar w:fldCharType="begin"/>
        </w:r>
        <w:r>
          <w:instrText xml:space="preserve"> PAGEREF _Toc29277 \h </w:instrText>
        </w:r>
        <w:r>
          <w:fldChar w:fldCharType="separate"/>
        </w:r>
        <w:r>
          <w:t>39</w:t>
        </w:r>
        <w:r>
          <w:fldChar w:fldCharType="end"/>
        </w:r>
      </w:hyperlink>
    </w:p>
    <w:p>
      <w:pPr>
        <w:pStyle w:val="TOC1"/>
        <w:tabs>
          <w:tab w:val="right" w:leader="dot" w:pos="8306"/>
        </w:tabs>
      </w:pPr>
      <w:hyperlink w:anchor="_Toc5909" w:history="1">
        <w:r>
          <w:rPr>
            <w:rFonts w:ascii="仿宋" w:eastAsia="仿宋" w:hAnsi="仿宋" w:cs="仿宋" w:hint="eastAsia"/>
            <w:lang w:eastAsia="zh-CN"/>
          </w:rPr>
          <w:t>十、充电电池项目计划安排</w:t>
        </w:r>
        <w:r>
          <w:tab/>
        </w:r>
        <w:r>
          <w:fldChar w:fldCharType="begin"/>
        </w:r>
        <w:r>
          <w:instrText xml:space="preserve"> PAGEREF _Toc5909 \h </w:instrText>
        </w:r>
        <w:r>
          <w:fldChar w:fldCharType="separate"/>
        </w:r>
        <w:r>
          <w:t>40</w:t>
        </w:r>
        <w:r>
          <w:fldChar w:fldCharType="end"/>
        </w:r>
      </w:hyperlink>
    </w:p>
    <w:p>
      <w:pPr>
        <w:pStyle w:val="TOC2"/>
        <w:tabs>
          <w:tab w:val="right" w:leader="dot" w:pos="8306"/>
        </w:tabs>
      </w:pPr>
      <w:hyperlink w:anchor="_Toc9398" w:history="1">
        <w:r>
          <w:rPr>
            <w:rFonts w:ascii="仿宋" w:eastAsia="仿宋" w:hAnsi="仿宋" w:cs="仿宋" w:hint="eastAsia"/>
            <w:lang w:eastAsia="zh-CN"/>
          </w:rPr>
          <w:t>(一)、建设周期</w:t>
        </w:r>
        <w:r>
          <w:tab/>
        </w:r>
        <w:r>
          <w:fldChar w:fldCharType="begin"/>
        </w:r>
        <w:r>
          <w:instrText xml:space="preserve"> PAGEREF _Toc9398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9" w:history="1">
        <w:r>
          <w:rPr>
            <w:rFonts w:ascii="仿宋" w:eastAsia="仿宋" w:hAnsi="仿宋" w:cs="仿宋" w:hint="eastAsia"/>
            <w:lang w:eastAsia="zh-CN"/>
          </w:rPr>
          <w:t>(二)、建设进度</w:t>
        </w:r>
        <w:r>
          <w:tab/>
        </w:r>
        <w:r>
          <w:fldChar w:fldCharType="begin"/>
        </w:r>
        <w:r>
          <w:instrText xml:space="preserve"> PAGEREF _Toc23779 \h </w:instrText>
        </w:r>
        <w:r>
          <w:fldChar w:fldCharType="separate"/>
        </w:r>
        <w:r>
          <w:t>41</w:t>
        </w:r>
        <w:r>
          <w:fldChar w:fldCharType="end"/>
        </w:r>
      </w:hyperlink>
    </w:p>
    <w:p>
      <w:pPr>
        <w:pStyle w:val="TOC2"/>
        <w:tabs>
          <w:tab w:val="right" w:leader="dot" w:pos="8306"/>
        </w:tabs>
      </w:pPr>
      <w:hyperlink w:anchor="_Toc21466" w:history="1">
        <w:r>
          <w:rPr>
            <w:rFonts w:ascii="仿宋" w:eastAsia="仿宋" w:hAnsi="仿宋" w:cs="仿宋" w:hint="eastAsia"/>
            <w:lang w:eastAsia="zh-CN"/>
          </w:rPr>
          <w:t>(三)、进度安排注意事项</w:t>
        </w:r>
        <w:r>
          <w:tab/>
        </w:r>
        <w:r>
          <w:fldChar w:fldCharType="begin"/>
        </w:r>
        <w:r>
          <w:instrText xml:space="preserve"> PAGEREF _Toc21466 \h </w:instrText>
        </w:r>
        <w:r>
          <w:fldChar w:fldCharType="separate"/>
        </w:r>
        <w:r>
          <w:t>42</w:t>
        </w:r>
        <w:r>
          <w:fldChar w:fldCharType="end"/>
        </w:r>
      </w:hyperlink>
    </w:p>
    <w:p>
      <w:pPr>
        <w:pStyle w:val="TOC2"/>
        <w:tabs>
          <w:tab w:val="right" w:leader="dot" w:pos="8306"/>
        </w:tabs>
      </w:pPr>
      <w:hyperlink w:anchor="_Toc2159" w:history="1">
        <w:r>
          <w:rPr>
            <w:rFonts w:ascii="仿宋" w:eastAsia="仿宋" w:hAnsi="仿宋" w:cs="仿宋" w:hint="eastAsia"/>
            <w:lang w:eastAsia="zh-CN"/>
          </w:rPr>
          <w:t>(四)、人力资源配置</w:t>
        </w:r>
        <w:r>
          <w:tab/>
        </w:r>
        <w:r>
          <w:fldChar w:fldCharType="begin"/>
        </w:r>
        <w:r>
          <w:instrText xml:space="preserve"> PAGEREF _Toc2159 \h </w:instrText>
        </w:r>
        <w:r>
          <w:fldChar w:fldCharType="separate"/>
        </w:r>
        <w:r>
          <w:t>44</w:t>
        </w:r>
        <w:r>
          <w:fldChar w:fldCharType="end"/>
        </w:r>
      </w:hyperlink>
    </w:p>
    <w:p>
      <w:pPr>
        <w:pStyle w:val="TOC1"/>
        <w:tabs>
          <w:tab w:val="right" w:leader="dot" w:pos="8306"/>
        </w:tabs>
      </w:pPr>
      <w:hyperlink w:anchor="_Toc30328" w:history="1">
        <w:r>
          <w:rPr>
            <w:rFonts w:ascii="仿宋" w:eastAsia="仿宋" w:hAnsi="仿宋" w:cs="仿宋" w:hint="eastAsia"/>
            <w:lang w:eastAsia="zh-CN"/>
          </w:rPr>
          <w:t>十一、充电电池项目经营效益</w:t>
        </w:r>
        <w:r>
          <w:tab/>
        </w:r>
        <w:r>
          <w:fldChar w:fldCharType="begin"/>
        </w:r>
        <w:r>
          <w:instrText xml:space="preserve"> PAGEREF _Toc30328 \h </w:instrText>
        </w:r>
        <w:r>
          <w:fldChar w:fldCharType="separate"/>
        </w:r>
        <w:r>
          <w:t>44</w:t>
        </w:r>
        <w:r>
          <w:fldChar w:fldCharType="end"/>
        </w:r>
      </w:hyperlink>
    </w:p>
    <w:p>
      <w:pPr>
        <w:pStyle w:val="TOC2"/>
        <w:tabs>
          <w:tab w:val="right" w:leader="dot" w:pos="8306"/>
        </w:tabs>
      </w:pPr>
      <w:hyperlink w:anchor="_Toc16503" w:history="1">
        <w:r>
          <w:rPr>
            <w:rFonts w:ascii="仿宋" w:eastAsia="仿宋" w:hAnsi="仿宋" w:cs="仿宋" w:hint="eastAsia"/>
            <w:lang w:eastAsia="zh-CN"/>
          </w:rPr>
          <w:t>(一)、经济评价财务测算</w:t>
        </w:r>
        <w:r>
          <w:tab/>
        </w:r>
        <w:r>
          <w:fldChar w:fldCharType="begin"/>
        </w:r>
        <w:r>
          <w:instrText xml:space="preserve"> PAGEREF _Toc16503 \h </w:instrText>
        </w:r>
        <w:r>
          <w:fldChar w:fldCharType="separate"/>
        </w:r>
        <w:r>
          <w:t>44</w:t>
        </w:r>
        <w:r>
          <w:fldChar w:fldCharType="end"/>
        </w:r>
      </w:hyperlink>
    </w:p>
    <w:p>
      <w:pPr>
        <w:pStyle w:val="TOC2"/>
        <w:tabs>
          <w:tab w:val="right" w:leader="dot" w:pos="8306"/>
        </w:tabs>
      </w:pPr>
      <w:hyperlink w:anchor="_Toc16345" w:history="1">
        <w:r>
          <w:rPr>
            <w:rFonts w:ascii="仿宋" w:eastAsia="仿宋" w:hAnsi="仿宋" w:cs="仿宋" w:hint="eastAsia"/>
            <w:lang w:eastAsia="zh-CN"/>
          </w:rPr>
          <w:t>(二)、充电电池项目盈利能力分析</w:t>
        </w:r>
        <w:r>
          <w:tab/>
        </w:r>
        <w:r>
          <w:fldChar w:fldCharType="begin"/>
        </w:r>
        <w:r>
          <w:instrText xml:space="preserve"> PAGEREF _Toc16345 \h </w:instrText>
        </w:r>
        <w:r>
          <w:fldChar w:fldCharType="separate"/>
        </w:r>
        <w:r>
          <w:t>46</w:t>
        </w:r>
        <w:r>
          <w:fldChar w:fldCharType="end"/>
        </w:r>
      </w:hyperlink>
    </w:p>
    <w:p>
      <w:pPr>
        <w:pStyle w:val="TOC1"/>
        <w:tabs>
          <w:tab w:val="right" w:leader="dot" w:pos="8306"/>
        </w:tabs>
      </w:pPr>
      <w:hyperlink w:anchor="_Toc7300" w:history="1">
        <w:r>
          <w:rPr>
            <w:rFonts w:ascii="仿宋" w:eastAsia="仿宋" w:hAnsi="仿宋" w:cs="仿宋" w:hint="eastAsia"/>
            <w:lang w:eastAsia="zh-CN"/>
          </w:rPr>
          <w:t>十二、充电电池项目人力资源管理</w:t>
        </w:r>
        <w:r>
          <w:tab/>
        </w:r>
        <w:r>
          <w:fldChar w:fldCharType="begin"/>
        </w:r>
        <w:r>
          <w:instrText xml:space="preserve"> PAGEREF _Toc7300 \h </w:instrText>
        </w:r>
        <w:r>
          <w:fldChar w:fldCharType="separate"/>
        </w:r>
        <w:r>
          <w:t>46</w:t>
        </w:r>
        <w:r>
          <w:fldChar w:fldCharType="end"/>
        </w:r>
      </w:hyperlink>
    </w:p>
    <w:p>
      <w:pPr>
        <w:pStyle w:val="TOC2"/>
        <w:tabs>
          <w:tab w:val="right" w:leader="dot" w:pos="8306"/>
        </w:tabs>
      </w:pPr>
      <w:hyperlink w:anchor="_Toc23873" w:history="1">
        <w:r>
          <w:rPr>
            <w:rFonts w:ascii="仿宋" w:eastAsia="仿宋" w:hAnsi="仿宋" w:cs="仿宋" w:hint="eastAsia"/>
            <w:lang w:eastAsia="zh-CN"/>
          </w:rPr>
          <w:t>(一)、建立健全的预算管理制度</w:t>
        </w:r>
        <w:r>
          <w:tab/>
        </w:r>
        <w:r>
          <w:fldChar w:fldCharType="begin"/>
        </w:r>
        <w:r>
          <w:instrText xml:space="preserve"> PAGEREF _Toc23873 \h </w:instrText>
        </w:r>
        <w:r>
          <w:fldChar w:fldCharType="separate"/>
        </w:r>
        <w:r>
          <w:t>46</w:t>
        </w:r>
        <w:r>
          <w:fldChar w:fldCharType="end"/>
        </w:r>
      </w:hyperlink>
    </w:p>
    <w:p>
      <w:pPr>
        <w:pStyle w:val="TOC2"/>
        <w:tabs>
          <w:tab w:val="right" w:leader="dot" w:pos="8306"/>
        </w:tabs>
      </w:pPr>
      <w:hyperlink w:anchor="_Toc8506" w:history="1">
        <w:r>
          <w:rPr>
            <w:rFonts w:ascii="仿宋" w:eastAsia="仿宋" w:hAnsi="仿宋" w:cs="仿宋" w:hint="eastAsia"/>
            <w:lang w:eastAsia="zh-CN"/>
          </w:rPr>
          <w:t>(二)、加强资金流动监控</w:t>
        </w:r>
        <w:r>
          <w:tab/>
        </w:r>
        <w:r>
          <w:fldChar w:fldCharType="begin"/>
        </w:r>
        <w:r>
          <w:instrText xml:space="preserve"> PAGEREF _Toc8506 \h </w:instrText>
        </w:r>
        <w:r>
          <w:fldChar w:fldCharType="separate"/>
        </w:r>
        <w:r>
          <w:t>48</w:t>
        </w:r>
        <w:r>
          <w:fldChar w:fldCharType="end"/>
        </w:r>
      </w:hyperlink>
    </w:p>
    <w:p>
      <w:pPr>
        <w:pStyle w:val="TOC2"/>
        <w:tabs>
          <w:tab w:val="right" w:leader="dot" w:pos="8306"/>
        </w:tabs>
      </w:pPr>
      <w:hyperlink w:anchor="_Toc25454" w:history="1">
        <w:r>
          <w:rPr>
            <w:rFonts w:ascii="仿宋" w:eastAsia="仿宋" w:hAnsi="仿宋" w:cs="仿宋" w:hint="eastAsia"/>
            <w:lang w:eastAsia="zh-CN"/>
          </w:rPr>
          <w:t>(三)、制定完善的风险控制机制</w:t>
        </w:r>
        <w:r>
          <w:tab/>
        </w:r>
        <w:r>
          <w:fldChar w:fldCharType="begin"/>
        </w:r>
        <w:r>
          <w:instrText xml:space="preserve"> PAGEREF _Toc25454 \h </w:instrText>
        </w:r>
        <w:r>
          <w:fldChar w:fldCharType="separate"/>
        </w:r>
        <w:r>
          <w:t>49</w:t>
        </w:r>
        <w:r>
          <w:fldChar w:fldCharType="end"/>
        </w:r>
      </w:hyperlink>
    </w:p>
    <w:p>
      <w:pPr>
        <w:pStyle w:val="TOC2"/>
        <w:tabs>
          <w:tab w:val="right" w:leader="dot" w:pos="8306"/>
        </w:tabs>
      </w:pPr>
      <w:hyperlink w:anchor="_Toc20583" w:history="1">
        <w:r>
          <w:rPr>
            <w:rFonts w:ascii="仿宋" w:eastAsia="仿宋" w:hAnsi="仿宋" w:cs="仿宋" w:hint="eastAsia"/>
            <w:lang w:eastAsia="zh-CN"/>
          </w:rPr>
          <w:t>(四)、优化成本管理</w:t>
        </w:r>
        <w:r>
          <w:tab/>
        </w:r>
        <w:r>
          <w:fldChar w:fldCharType="begin"/>
        </w:r>
        <w:r>
          <w:instrText xml:space="preserve"> PAGEREF _Toc20583 \h </w:instrText>
        </w:r>
        <w:r>
          <w:fldChar w:fldCharType="separate"/>
        </w:r>
        <w:r>
          <w:t>51</w:t>
        </w:r>
        <w:r>
          <w:fldChar w:fldCharType="end"/>
        </w:r>
      </w:hyperlink>
    </w:p>
    <w:p>
      <w:pPr>
        <w:pStyle w:val="TOC1"/>
        <w:tabs>
          <w:tab w:val="right" w:leader="dot" w:pos="8306"/>
        </w:tabs>
      </w:pPr>
      <w:hyperlink w:anchor="_Toc5359" w:history="1">
        <w:r>
          <w:rPr>
            <w:rFonts w:ascii="仿宋" w:eastAsia="仿宋" w:hAnsi="仿宋" w:cs="仿宋" w:hint="eastAsia"/>
            <w:lang w:eastAsia="zh-CN"/>
          </w:rPr>
          <w:t>十三、利益相关者分析与沟通计划</w:t>
        </w:r>
        <w:r>
          <w:tab/>
        </w:r>
        <w:r>
          <w:fldChar w:fldCharType="begin"/>
        </w:r>
        <w:r>
          <w:instrText xml:space="preserve"> PAGEREF _Toc5359 \h </w:instrText>
        </w:r>
        <w:r>
          <w:fldChar w:fldCharType="separate"/>
        </w:r>
        <w:r>
          <w:t>52</w:t>
        </w:r>
        <w:r>
          <w:fldChar w:fldCharType="end"/>
        </w:r>
      </w:hyperlink>
    </w:p>
    <w:p>
      <w:pPr>
        <w:pStyle w:val="TOC2"/>
        <w:tabs>
          <w:tab w:val="right" w:leader="dot" w:pos="8306"/>
        </w:tabs>
      </w:pPr>
      <w:hyperlink w:anchor="_Toc29291" w:history="1">
        <w:r>
          <w:rPr>
            <w:rFonts w:ascii="仿宋" w:eastAsia="仿宋" w:hAnsi="仿宋" w:cs="仿宋" w:hint="eastAsia"/>
            <w:lang w:eastAsia="zh-CN"/>
          </w:rPr>
          <w:t>(一)、利益相关者分析</w:t>
        </w:r>
        <w:r>
          <w:tab/>
        </w:r>
        <w:r>
          <w:fldChar w:fldCharType="begin"/>
        </w:r>
        <w:r>
          <w:instrText xml:space="preserve"> PAGEREF _Toc29291 \h </w:instrText>
        </w:r>
        <w:r>
          <w:fldChar w:fldCharType="separate"/>
        </w:r>
        <w:r>
          <w:t>52</w:t>
        </w:r>
        <w:r>
          <w:fldChar w:fldCharType="end"/>
        </w:r>
      </w:hyperlink>
    </w:p>
    <w:p>
      <w:pPr>
        <w:pStyle w:val="TOC2"/>
        <w:tabs>
          <w:tab w:val="right" w:leader="dot" w:pos="8306"/>
        </w:tabs>
      </w:pPr>
      <w:hyperlink w:anchor="_Toc12400" w:history="1">
        <w:r>
          <w:rPr>
            <w:rFonts w:ascii="仿宋" w:eastAsia="仿宋" w:hAnsi="仿宋" w:cs="仿宋" w:hint="eastAsia"/>
            <w:lang w:eastAsia="zh-CN"/>
          </w:rPr>
          <w:t>(二)、沟通计划</w:t>
        </w:r>
        <w:r>
          <w:tab/>
        </w:r>
        <w:r>
          <w:fldChar w:fldCharType="begin"/>
        </w:r>
        <w:r>
          <w:instrText xml:space="preserve"> PAGEREF _Toc12400 \h </w:instrText>
        </w:r>
        <w:r>
          <w:fldChar w:fldCharType="separate"/>
        </w:r>
        <w:r>
          <w:t>53</w:t>
        </w:r>
        <w:r>
          <w:fldChar w:fldCharType="end"/>
        </w:r>
      </w:hyperlink>
    </w:p>
    <w:p>
      <w:pPr>
        <w:pStyle w:val="TOC1"/>
        <w:tabs>
          <w:tab w:val="right" w:leader="dot" w:pos="8306"/>
        </w:tabs>
      </w:pPr>
      <w:hyperlink w:anchor="_Toc11235" w:history="1">
        <w:r>
          <w:rPr>
            <w:rFonts w:ascii="仿宋" w:eastAsia="仿宋" w:hAnsi="仿宋" w:cs="仿宋" w:hint="eastAsia"/>
            <w:lang w:eastAsia="zh-CN"/>
          </w:rPr>
          <w:t>十四、充电电池项目实施保障措施</w:t>
        </w:r>
        <w:r>
          <w:tab/>
        </w:r>
        <w:r>
          <w:fldChar w:fldCharType="begin"/>
        </w:r>
        <w:r>
          <w:instrText xml:space="preserve"> PAGEREF _Toc11235 \h </w:instrText>
        </w:r>
        <w:r>
          <w:fldChar w:fldCharType="separate"/>
        </w:r>
        <w:r>
          <w:t>54</w:t>
        </w:r>
        <w:r>
          <w:fldChar w:fldCharType="end"/>
        </w:r>
      </w:hyperlink>
    </w:p>
    <w:p>
      <w:pPr>
        <w:pStyle w:val="TOC2"/>
        <w:tabs>
          <w:tab w:val="right" w:leader="dot" w:pos="8306"/>
        </w:tabs>
      </w:pPr>
      <w:hyperlink w:anchor="_Toc11824" w:history="1">
        <w:r>
          <w:rPr>
            <w:rFonts w:ascii="仿宋" w:eastAsia="仿宋" w:hAnsi="仿宋" w:cs="仿宋" w:hint="eastAsia"/>
            <w:lang w:eastAsia="zh-CN"/>
          </w:rPr>
          <w:t>(一)、充电电池项目实施保障机制</w:t>
        </w:r>
        <w:r>
          <w:tab/>
        </w:r>
        <w:r>
          <w:fldChar w:fldCharType="begin"/>
        </w:r>
        <w:r>
          <w:instrText xml:space="preserve"> PAGEREF _Toc11824 \h </w:instrText>
        </w:r>
        <w:r>
          <w:fldChar w:fldCharType="separate"/>
        </w:r>
        <w:r>
          <w:t>54</w:t>
        </w:r>
        <w:r>
          <w:fldChar w:fldCharType="end"/>
        </w:r>
      </w:hyperlink>
    </w:p>
    <w:p>
      <w:pPr>
        <w:pStyle w:val="TOC2"/>
        <w:tabs>
          <w:tab w:val="right" w:leader="dot" w:pos="8306"/>
        </w:tabs>
      </w:pPr>
      <w:hyperlink w:anchor="_Toc18889" w:history="1">
        <w:r>
          <w:rPr>
            <w:rFonts w:ascii="仿宋" w:eastAsia="仿宋" w:hAnsi="仿宋" w:cs="仿宋" w:hint="eastAsia"/>
            <w:lang w:eastAsia="zh-CN"/>
          </w:rPr>
          <w:t>(二)、充电电池项目法律合规要求</w:t>
        </w:r>
        <w:r>
          <w:tab/>
        </w:r>
        <w:r>
          <w:fldChar w:fldCharType="begin"/>
        </w:r>
        <w:r>
          <w:instrText xml:space="preserve"> PAGEREF _Toc18889 \h </w:instrText>
        </w:r>
        <w:r>
          <w:fldChar w:fldCharType="separate"/>
        </w:r>
        <w:r>
          <w:t>58</w:t>
        </w:r>
        <w:r>
          <w:fldChar w:fldCharType="end"/>
        </w:r>
      </w:hyperlink>
    </w:p>
    <w:p>
      <w:pPr>
        <w:pStyle w:val="TOC2"/>
        <w:tabs>
          <w:tab w:val="right" w:leader="dot" w:pos="8306"/>
        </w:tabs>
      </w:pPr>
      <w:hyperlink w:anchor="_Toc20014" w:history="1">
        <w:r>
          <w:rPr>
            <w:rFonts w:ascii="仿宋" w:eastAsia="仿宋" w:hAnsi="仿宋" w:cs="仿宋" w:hint="eastAsia"/>
            <w:lang w:eastAsia="zh-CN"/>
          </w:rPr>
          <w:t>(三)、充电电池项目合同管理与法律事务</w:t>
        </w:r>
        <w:r>
          <w:tab/>
        </w:r>
        <w:r>
          <w:fldChar w:fldCharType="begin"/>
        </w:r>
        <w:r>
          <w:instrText xml:space="preserve"> PAGEREF _Toc20014 \h </w:instrText>
        </w:r>
        <w:r>
          <w:fldChar w:fldCharType="separate"/>
        </w:r>
        <w:r>
          <w:t>62</w:t>
        </w:r>
        <w:r>
          <w:fldChar w:fldCharType="end"/>
        </w:r>
      </w:hyperlink>
    </w:p>
    <w:p>
      <w:pPr>
        <w:pStyle w:val="TOC2"/>
        <w:tabs>
          <w:tab w:val="right" w:leader="dot" w:pos="8306"/>
        </w:tabs>
      </w:pPr>
      <w:hyperlink w:anchor="_Toc16223" w:history="1">
        <w:r>
          <w:rPr>
            <w:rFonts w:ascii="仿宋" w:eastAsia="仿宋" w:hAnsi="仿宋" w:cs="仿宋" w:hint="eastAsia"/>
            <w:lang w:eastAsia="zh-CN"/>
          </w:rPr>
          <w:t>(四)、充电电池项目知识产权保护策略</w:t>
        </w:r>
        <w:r>
          <w:tab/>
        </w:r>
        <w:r>
          <w:fldChar w:fldCharType="begin"/>
        </w:r>
        <w:r>
          <w:instrText xml:space="preserve"> PAGEREF _Toc16223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18"/>
      <w:r>
        <w:rPr>
          <w:rFonts w:ascii="仿宋" w:eastAsia="仿宋" w:hAnsi="仿宋" w:cs="仿宋" w:hint="eastAsia"/>
          <w:sz w:val="28"/>
          <w:lang w:eastAsia="zh-CN"/>
        </w:rPr>
        <w:t>一、充电电池项目文档管理</w:t>
      </w:r>
      <w:bookmarkEnd w:id="2"/>
    </w:p>
    <w:p>
      <w:pPr>
        <w:pStyle w:val="Heading2"/>
        <w:rPr>
          <w:rFonts w:ascii="仿宋" w:eastAsia="仿宋" w:hAnsi="仿宋" w:cs="仿宋" w:hint="eastAsia"/>
          <w:lang w:eastAsia="zh-CN"/>
        </w:rPr>
      </w:pPr>
      <w:bookmarkStart w:id="3" w:name="_Toc12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充电电池项目高度重视文档的质量和准确性，以支持充电电池项目的各项活动和决策。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文档的编制始于充电电池项目计划的初期，我们制定了详细的文档编制计划，明确了每个文档的内容、格式和编写责任人。在充电电池项目启动阶段，我们首先编制了充电电池项目章程，明确定义了充电电池项目的目标、范围、风险等关键要素。随后，充电电池项目团队根据计划陆续编制了需求文档、设计文档、测试文档等各类文档，确保充电电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充电电池项目管理中的重要环节，旨在确保充电电池项目文档符合质量标准和充电电池项目需求。在充电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除了内部审查，我们还进行了外部审查，邀请充电电池项目相关利益方和专业领域的专家对文档进行独立审查。这有助于获取更全面、客观的反馈，确保充电电池项目文档不仅符合内部标准，也满足外部需求。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充电电池项目在文档编制与审查方面建立了严格的管理机制，通过规范的流程和多维度的审查，确保充电电池项目文档的质量、准确性和可靠性，为充电电池项目的顺利推进提供了有力支持。</w:t>
      </w:r>
    </w:p>
    <w:p>
      <w:pPr>
        <w:pStyle w:val="Heading2"/>
        <w:ind w:firstLine="560" w:firstLineChars="200"/>
        <w:rPr>
          <w:rFonts w:ascii="仿宋" w:eastAsia="仿宋" w:hAnsi="仿宋" w:cs="仿宋" w:hint="eastAsia"/>
          <w:sz w:val="28"/>
          <w:lang w:eastAsia="zh-CN"/>
        </w:rPr>
      </w:pPr>
      <w:bookmarkStart w:id="4" w:name="_Toc246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在充电电池项目中，我们致力于优化文档发布与分发过程，以确保信息的高效传递和团队间协作的顺畅进行。以下是我们采取的关键优化策略：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我们通过多渠道发布文档，包括电子邮件、充电电池项目管理平台、内部网站等，以满足不同团队成员的偏好和需求。多渠道发布确保了信息的全面覆盖。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我们采用了精细的权限控制，确保只有授权人员可以访问敏感信息。这种安全措施保护了充电电池项目文档的机密性，防止了未经授权的信息泄露。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9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文档存档与归档是充电电池项目生命周期中一个至关重要的环节，直接关系到充电电池项目信息的长期保存和历史记录的完整性。在充电电池项目中，我们实施了一系列有效的文档存档与归档管理策略：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926"/>
      <w:r>
        <w:rPr>
          <w:rFonts w:ascii="仿宋" w:eastAsia="仿宋" w:hAnsi="仿宋" w:cs="仿宋" w:hint="eastAsia"/>
          <w:sz w:val="28"/>
          <w:lang w:eastAsia="zh-CN"/>
        </w:rPr>
        <w:t>二、充电电池项目概论</w:t>
      </w:r>
      <w:bookmarkEnd w:id="6"/>
    </w:p>
    <w:p>
      <w:pPr>
        <w:pStyle w:val="Heading2"/>
        <w:rPr>
          <w:rFonts w:ascii="仿宋" w:eastAsia="仿宋" w:hAnsi="仿宋" w:cs="仿宋" w:hint="eastAsia"/>
          <w:lang w:eastAsia="zh-CN"/>
        </w:rPr>
      </w:pPr>
      <w:bookmarkStart w:id="7" w:name="_Toc24945"/>
      <w:r>
        <w:rPr>
          <w:rFonts w:ascii="仿宋" w:eastAsia="仿宋" w:hAnsi="仿宋" w:cs="仿宋" w:hint="eastAsia"/>
          <w:lang w:eastAsia="zh-CN"/>
        </w:rPr>
        <w:t>(一)、充电电池项目概况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起源追溯至对市场的深入洞察。市场的不断演变与变革为充电电池项目提供了难得的机遇。当前市场存在的需求缺口和变革的大环境共同构成了充电电池项目的背景。这个充电电池项目旨在充分利用市场机遇，填补行业中尚未满足的需求，为客户提供全新的解决方案。市场的变革和需求的增长使得这个充电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充电电池项目名称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正式命名为充电电池。这个名称不仅仅是一个标识，更代表了充电电池项目的核心理念和愿景。它蕴含着充电电池项目所要解决问题的关键字，具有强烈的表达和辨识度，为充电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充电电池项目目标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核心目标是提供一种全新、高效的解决方案，满足客户日益增长的需求。充电电池项目追求的不仅仅是满足市场需求，更是在市场中获得卓越的竞争优势。通过不断提升产品或服务的质量和创新水平，充电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充电电池项目范围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全面涵盖了产品研发、制造、市场推广和售后服务，确保从产品设计到最终用户体验的全方位关注。这一全面的充电电池项目范围是为了确保充电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充电电池项目时间表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充电电池项目计划在未来18个月内完成，包括研发、测试、市场试点和正式推出等不同阶段。这个时间表的合理设计是为了确保充电电池项目各个阶段的顺利推进，以便按时交付高质量的成果。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充电电池项目预算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充电电池项目总预算估算为XX百万美元，主要分配在研发、市场推广、人员培训和运营等方面。这一充足的预算为充电电池项目提供了充足的资源，确保充电电池项目在各个方面都能取得优异的表现。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充电电池项目风险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充电电池项目可能面临的风险包括市场接受度低、技术难题、竞争激烈等。充电电池项目团队已经制定了相应的风险应对计划，通过前瞻性的风险管理，确保充电电池项目在面对不确定性时能够迅速做出应对。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充电电池项目团队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充电电池项目汇聚了一支经验丰富、多领域专业素养的核心团队，确保充电电池项目在各个方面都能拥有高水平的执行力。团队的协同作战是充电电池项目成功的关键因素之一。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充电电池项目背景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充电电池项目的背景根植于市场对更高效、创新产品的渴望，同时也受到科技发展对行业格局的深刻改变的影响。这为充电电池项目提供了广阔的发展空间和市场需求。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充电电池项目现状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截至目前，充电电池项目已完成市场调研和技术验证，取得了初步的成功。这为充电电池项目在未来的发展奠定了坚实的基础，为更远大的目标打下了坚实的基石。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438"/>
      <w:r>
        <w:rPr>
          <w:rFonts w:ascii="仿宋" w:eastAsia="仿宋" w:hAnsi="仿宋" w:cs="仿宋" w:hint="eastAsia"/>
          <w:sz w:val="28"/>
          <w:lang w:eastAsia="zh-CN"/>
        </w:rPr>
        <w:t>(二)、充电电池项目目标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keyword》充电电池项目首要业务目标是在市场中占据有利地位，实现产品/服务的成功推广和销售。通过不断提升产品质量、创新性，充电电池项目追求成为行业中的领导者，赢得更多客户的青睐。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在科技迅速发展的时代，充电电池项目着眼于技术创新。通过持续的研发和技术升级，充电电池项目旨在推出更具创新性的产品或服务，以满足市场对新鲜、先进解决方案的需求。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为了建立可持续的客户关系，充电电池项目设定了客户满意度目标。通过提供卓越的产品质量和优质的客户服务，充电电池项目追求赢得客户的信任和忠诚度，确保他们的满意度达到行业领先水平。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充电电池项目注重社会责任和可持续发展。通过实施环保、社会责任充电电池项目，充电电池项目致力于在经济发展的同时保护环境，促进社会公平，实现可持续经营。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充电电池项目的团队是实现目标的核心驱动力。因此，充电电池项目设定了团队发展目标，包括提升团队成员的专业技能、培养领导力，以及搭建协同高效的团队工作氛围。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2459"/>
      <w:r>
        <w:rPr>
          <w:rFonts w:ascii="仿宋" w:eastAsia="仿宋" w:hAnsi="仿宋" w:cs="仿宋" w:hint="eastAsia"/>
          <w:sz w:val="28"/>
          <w:lang w:eastAsia="zh-CN"/>
        </w:rPr>
        <w:t>(三)、充电电池项目提出的理由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充电电池项目提出的理由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提出源于对市场机遇的深刻洞察。当前市场中存在的需求缺口和行业发展趋势表明，有巨大的商业机会等待被开发。通过准确捕捉市场机遇，充电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理念基于对技术创新的信仰。通过持续的研发和技术投入，充电电池项目有望推出更具创新性的产品或服务。在科技飞速发展的当下，充电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提出是为了增强企业的行业竞争力。通过提升产品或服务的质量和独特性，充电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响应了消费者需求的变化。随着社会和科技的不断发展，消费者对产品和服务的需求也在发生变化。通过深入了解并及时回应消费者的新需求，充电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充电电池项目的提出是企业战略发展规划的一部分。在面对日益激烈的市场竞争和不断变化的商业环境中，充电电池项目作为企业战略的一环，旨在为企业开辟新的增长领域，巩固企业在行业中的地位。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提出不仅仅是基于商业考量，还注重社会责任。通过推出环保、社会责任等方面的充电电池项目，充电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充电电池项目的提出反映了对利益相关者期望的关注。包括客户、员工、投资者等利益相关者在企业发展中都有着各自的期望，充电电池项目力求在满足这些期望的同时，取得更大的共赢。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447"/>
      <w:r>
        <w:rPr>
          <w:rFonts w:ascii="仿宋" w:eastAsia="仿宋" w:hAnsi="仿宋" w:cs="仿宋" w:hint="eastAsia"/>
          <w:sz w:val="28"/>
          <w:lang w:eastAsia="zh-CN"/>
        </w:rPr>
        <w:t>(四)、充电电池项目意义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在实施充电电池项目的过程中，我们不仅仅是在追逐商业成功，更是为企业和社会的多个层面创造了深远的意义。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首要意义在于提升企业的市场竞争力。通过持续的创新和对产品质量的高标准要求，充电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充电电池项目的推进将促使行业技术水平的提升。通过引入先进技术和创新性解决方案，充电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充电电池项目不仅创造了大量就业机会，提高了就业水平，还注重社会责任和环保。通过参与社会公益事业和推动环保充电电池项目，充电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综合而言，充电电池项目意义重大，不仅推动了企业的发展，也为行业和社会的进步贡献了积极力量。这是一个全面而深刻的影响，将在未来产生可持续的正面效应。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753"/>
      <w:r>
        <w:rPr>
          <w:rFonts w:ascii="仿宋" w:eastAsia="仿宋" w:hAnsi="仿宋" w:cs="仿宋" w:hint="eastAsia"/>
          <w:sz w:val="28"/>
          <w:lang w:eastAsia="zh-CN"/>
        </w:rPr>
        <w:t>(五)、充电电池项目背景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在当今迅猛发展的商业环境中，充电电池项目的动因根植于对多方面因素的审慎考量。这个充电电池项目的提出并非孤立的决策，而是对企业所处背景深入思考的产物。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市场的不断演变是充电电池项目背后的首要原因。科技的迅速发展和全球市场的快速变化使得企业必须灵活应对。充电电池项目应运而生，旨在通过创新性的解决方案迎合市场的多变需求，赢得竞争中的先机。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竞争的激烈程度也是充电电池项目背景中不可忽视的一环。企业需要在激烈竞争中脱颖而出，为此，充电电池项目致力于打破常规，提供独特的价值主张，以吸引客户并确保市场份额的增长。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技术的迅速发展为企业带来了机遇与挑战。作为充电电池项目启动的背景之一，对新兴技术的应用将有助于提升企业的技术水平，使其在不断演进的商业环境中保持竞争优势。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此外，社会对企业责任的期望也在逐渐升高。充电电池项目充分融入了社会责任的理念，通过可持续经营和社会公益充电电池项目，企图为社会贡献一份力量，在商业成功的同时关注社会价值。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81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916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项目的技术管理特点体现在其创新导向。通过引入最先进的技术趋势和解决方案，充电电池项目致力于提升科技含量、提高质量和效率水平。这意味着我们将采用最新的工具和方法，确保充电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充电电池项目技术管理的显著特征。通过整合不同领域的技术资源，我们实现了跨学科的协同工作。这有助于优化技术架构，提高整体效能。此外，整合性策略还促进了不同技术团队之间的紧密沟通和高效合作，确保充电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充电电池项目所采用的技术。通过不断优化技术方案，充电电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充电电池项目团队将在充电电池项目初期识别可能的技术风险，并采取相应的预防和应对措施。通过建立健全的风险评估机制，充电电池项目能够在实施过程中及时发现并解决潜在的技术问题，保障充电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充电电池项目中，技术将成为充电电池项目成功的有力支持。这一深度剖析揭示了技术管理在充电电池项目实施中的关键作用，为充电电池项目的技术基础奠定了坚实的基础。</w:t>
      </w:r>
    </w:p>
    <w:p>
      <w:pPr>
        <w:pStyle w:val="Heading2"/>
        <w:ind w:firstLine="560" w:firstLineChars="200"/>
        <w:rPr>
          <w:rFonts w:ascii="仿宋" w:eastAsia="仿宋" w:hAnsi="仿宋" w:cs="仿宋" w:hint="eastAsia"/>
          <w:sz w:val="28"/>
          <w:lang w:eastAsia="zh-CN"/>
        </w:rPr>
      </w:pPr>
      <w:bookmarkStart w:id="14" w:name="_Toc2628"/>
      <w:r>
        <w:rPr>
          <w:rFonts w:ascii="仿宋" w:eastAsia="仿宋" w:hAnsi="仿宋" w:cs="仿宋" w:hint="eastAsia"/>
          <w:sz w:val="28"/>
          <w:lang w:eastAsia="zh-CN"/>
        </w:rPr>
        <w:t>(二)、充电电池项目工艺技术设计方案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充电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充电电池项目将严格按照相关行业规范要求进行组织。通过有效控制产品质量，充电电池项目将致力于为顾客提供优质的充电电池项目产品和良好的服务。这体现了充电电池项目对于生产活动合规性和质量标准的高度重视，为充电电池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充电电池项目注重生态效益和清洁生产原则。充电电池项目建设将紧密结合地方特色经济发展，与社会经济发展规划和区域环境保护规划方案相协调一致。通过与当地区域自然生态系统的结合，充电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充电电池项目产品具有多样化的客户需求和个性化的特点。因此，充电电池项目产品规格品种多样，且单批生产数量较小。为满足这一特点，充电电池项目承办单位将建设先进的柔性制造生产线。通过广泛应用柔性制造技术，充电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充电电池项目采用的技术具有较高的技术含量和自动化水平，处于国内先进水平。这一技术选用不仅体现了对生产效率、质量和环境友好性的高标准要求，同时为充电电池项目的可持续发展奠定了坚实的基础。</w:t>
      </w:r>
    </w:p>
    <w:p>
      <w:pPr>
        <w:pStyle w:val="Heading2"/>
        <w:ind w:firstLine="560" w:firstLineChars="200"/>
        <w:rPr>
          <w:rFonts w:ascii="仿宋" w:eastAsia="仿宋" w:hAnsi="仿宋" w:cs="仿宋" w:hint="eastAsia"/>
          <w:sz w:val="28"/>
          <w:lang w:eastAsia="zh-CN"/>
        </w:rPr>
      </w:pPr>
      <w:bookmarkStart w:id="15" w:name="_Toc2954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为确保充电电池项目的高效生产和技术实施，我们制定了一套精心设计的设备选型方案，以满足充电电池项目生产、质量和环保的要求。该方案的主要特点如下：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充电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针对充电电池项目产品的多样性和小批量生产的特点，我们将建设柔性制造生产线。通过在设备选型中考虑柔性制造技术，可以灵活应对不同产品规格和生产需求，实现生产线的高度灵活性和适应性。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https://d.book118.com/828010106035006023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07551"/>
    <w:rsid w:val="51A075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1010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2024-01-02T22:24:00Z</dcterms:created>
  <dcterms:modified xsi:type="dcterms:W3CDTF">2024-01-02T22:25:10Z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A80EB885EC494C0FB06D74AE64F3C602_11</vt:lpwstr>
  </property>
  <property fmtid="{D5CDD505-2E9C-101B-9397-08002B2CF9AE}" pid="3" name="KSOProductBuildVer">
    <vt:lpwstr>2052-12.1.0.16120</vt:lpwstr>
  </property>
</Properties>
</file>