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给料机项目规划设计方案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013" w:history="1">
        <w:r>
          <w:rPr>
            <w:rFonts w:ascii="仿宋" w:eastAsia="仿宋" w:hAnsi="仿宋" w:cs="仿宋" w:hint="eastAsia"/>
            <w:lang w:eastAsia="zh-CN"/>
          </w:rPr>
          <w:t>前言</w:t>
        </w:r>
        <w:r>
          <w:tab/>
        </w:r>
        <w:r>
          <w:fldChar w:fldCharType="begin"/>
        </w:r>
        <w:r>
          <w:instrText xml:space="preserve"> PAGEREF _Toc23013 \h </w:instrText>
        </w:r>
        <w:r>
          <w:fldChar w:fldCharType="separate"/>
        </w:r>
        <w:r>
          <w:t>3</w:t>
        </w:r>
        <w:r>
          <w:fldChar w:fldCharType="end"/>
        </w:r>
      </w:hyperlink>
    </w:p>
    <w:p>
      <w:pPr>
        <w:pStyle w:val="TOC1"/>
        <w:tabs>
          <w:tab w:val="right" w:leader="dot" w:pos="8306"/>
        </w:tabs>
      </w:pPr>
      <w:hyperlink w:anchor="_Toc28651" w:history="1">
        <w:r>
          <w:rPr>
            <w:rFonts w:ascii="仿宋" w:eastAsia="仿宋" w:hAnsi="仿宋" w:cs="仿宋" w:hint="eastAsia"/>
            <w:lang w:eastAsia="zh-CN"/>
          </w:rPr>
          <w:t>一、给料机项目建设背景及必要性分析</w:t>
        </w:r>
        <w:r>
          <w:tab/>
        </w:r>
        <w:r>
          <w:fldChar w:fldCharType="begin"/>
        </w:r>
        <w:r>
          <w:instrText xml:space="preserve"> PAGEREF _Toc28651 \h </w:instrText>
        </w:r>
        <w:r>
          <w:fldChar w:fldCharType="separate"/>
        </w:r>
        <w:r>
          <w:t>3</w:t>
        </w:r>
        <w:r>
          <w:fldChar w:fldCharType="end"/>
        </w:r>
      </w:hyperlink>
    </w:p>
    <w:p>
      <w:pPr>
        <w:pStyle w:val="TOC2"/>
        <w:tabs>
          <w:tab w:val="right" w:leader="dot" w:pos="8306"/>
        </w:tabs>
      </w:pPr>
      <w:hyperlink w:anchor="_Toc31931" w:history="1">
        <w:r>
          <w:rPr>
            <w:rFonts w:ascii="仿宋" w:eastAsia="仿宋" w:hAnsi="仿宋" w:cs="仿宋" w:hint="eastAsia"/>
            <w:lang w:eastAsia="zh-CN"/>
          </w:rPr>
          <w:t>(一)、给料机项目背景分析</w:t>
        </w:r>
        <w:r>
          <w:tab/>
        </w:r>
        <w:r>
          <w:fldChar w:fldCharType="begin"/>
        </w:r>
        <w:r>
          <w:instrText xml:space="preserve"> PAGEREF _Toc31931 \h </w:instrText>
        </w:r>
        <w:r>
          <w:fldChar w:fldCharType="separate"/>
        </w:r>
        <w:r>
          <w:t>3</w:t>
        </w:r>
        <w:r>
          <w:fldChar w:fldCharType="end"/>
        </w:r>
      </w:hyperlink>
    </w:p>
    <w:p>
      <w:pPr>
        <w:pStyle w:val="TOC2"/>
        <w:tabs>
          <w:tab w:val="right" w:leader="dot" w:pos="8306"/>
        </w:tabs>
      </w:pPr>
      <w:hyperlink w:anchor="_Toc15061" w:history="1">
        <w:r>
          <w:rPr>
            <w:rFonts w:ascii="仿宋" w:eastAsia="仿宋" w:hAnsi="仿宋" w:cs="仿宋" w:hint="eastAsia"/>
            <w:lang w:eastAsia="zh-CN"/>
          </w:rPr>
          <w:t>(二)、给料机项目建设必要性分析</w:t>
        </w:r>
        <w:r>
          <w:tab/>
        </w:r>
        <w:r>
          <w:fldChar w:fldCharType="begin"/>
        </w:r>
        <w:r>
          <w:instrText xml:space="preserve"> PAGEREF _Toc15061 \h </w:instrText>
        </w:r>
        <w:r>
          <w:fldChar w:fldCharType="separate"/>
        </w:r>
        <w:r>
          <w:t>5</w:t>
        </w:r>
        <w:r>
          <w:fldChar w:fldCharType="end"/>
        </w:r>
      </w:hyperlink>
    </w:p>
    <w:p>
      <w:pPr>
        <w:pStyle w:val="TOC1"/>
        <w:tabs>
          <w:tab w:val="right" w:leader="dot" w:pos="8306"/>
        </w:tabs>
      </w:pPr>
      <w:hyperlink w:anchor="_Toc8029" w:history="1">
        <w:r>
          <w:rPr>
            <w:rFonts w:ascii="仿宋" w:eastAsia="仿宋" w:hAnsi="仿宋" w:cs="仿宋" w:hint="eastAsia"/>
            <w:lang w:eastAsia="zh-CN"/>
          </w:rPr>
          <w:t>二、给料机项目建设单位说明</w:t>
        </w:r>
        <w:r>
          <w:tab/>
        </w:r>
        <w:r>
          <w:fldChar w:fldCharType="begin"/>
        </w:r>
        <w:r>
          <w:instrText xml:space="preserve"> PAGEREF _Toc8029 \h </w:instrText>
        </w:r>
        <w:r>
          <w:fldChar w:fldCharType="separate"/>
        </w:r>
        <w:r>
          <w:t>6</w:t>
        </w:r>
        <w:r>
          <w:fldChar w:fldCharType="end"/>
        </w:r>
      </w:hyperlink>
    </w:p>
    <w:p>
      <w:pPr>
        <w:pStyle w:val="TOC2"/>
        <w:tabs>
          <w:tab w:val="right" w:leader="dot" w:pos="8306"/>
        </w:tabs>
      </w:pPr>
      <w:hyperlink w:anchor="_Toc28654" w:history="1">
        <w:r>
          <w:rPr>
            <w:rFonts w:ascii="仿宋" w:eastAsia="仿宋" w:hAnsi="仿宋" w:cs="仿宋" w:hint="eastAsia"/>
            <w:lang w:eastAsia="zh-CN"/>
          </w:rPr>
          <w:t>(一)、给料机项目承办单位基本情况</w:t>
        </w:r>
        <w:r>
          <w:tab/>
        </w:r>
        <w:r>
          <w:fldChar w:fldCharType="begin"/>
        </w:r>
        <w:r>
          <w:instrText xml:space="preserve"> PAGEREF _Toc28654 \h </w:instrText>
        </w:r>
        <w:r>
          <w:fldChar w:fldCharType="separate"/>
        </w:r>
        <w:r>
          <w:t>6</w:t>
        </w:r>
        <w:r>
          <w:fldChar w:fldCharType="end"/>
        </w:r>
      </w:hyperlink>
    </w:p>
    <w:p>
      <w:pPr>
        <w:pStyle w:val="TOC2"/>
        <w:tabs>
          <w:tab w:val="right" w:leader="dot" w:pos="8306"/>
        </w:tabs>
      </w:pPr>
      <w:hyperlink w:anchor="_Toc13225" w:history="1">
        <w:r>
          <w:rPr>
            <w:rFonts w:ascii="仿宋" w:eastAsia="仿宋" w:hAnsi="仿宋" w:cs="仿宋" w:hint="eastAsia"/>
            <w:lang w:eastAsia="zh-CN"/>
          </w:rPr>
          <w:t>(二)、公司经济效益分析</w:t>
        </w:r>
        <w:r>
          <w:tab/>
        </w:r>
        <w:r>
          <w:fldChar w:fldCharType="begin"/>
        </w:r>
        <w:r>
          <w:instrText xml:space="preserve"> PAGEREF _Toc13225 \h </w:instrText>
        </w:r>
        <w:r>
          <w:fldChar w:fldCharType="separate"/>
        </w:r>
        <w:r>
          <w:t>6</w:t>
        </w:r>
        <w:r>
          <w:fldChar w:fldCharType="end"/>
        </w:r>
      </w:hyperlink>
    </w:p>
    <w:p>
      <w:pPr>
        <w:pStyle w:val="TOC1"/>
        <w:tabs>
          <w:tab w:val="right" w:leader="dot" w:pos="8306"/>
        </w:tabs>
      </w:pPr>
      <w:hyperlink w:anchor="_Toc30813" w:history="1">
        <w:r>
          <w:rPr>
            <w:rFonts w:ascii="仿宋" w:eastAsia="仿宋" w:hAnsi="仿宋" w:cs="仿宋" w:hint="eastAsia"/>
            <w:lang w:eastAsia="zh-CN"/>
          </w:rPr>
          <w:t>三、给料机项目选址可行性分析</w:t>
        </w:r>
        <w:r>
          <w:tab/>
        </w:r>
        <w:r>
          <w:fldChar w:fldCharType="begin"/>
        </w:r>
        <w:r>
          <w:instrText xml:space="preserve"> PAGEREF _Toc30813 \h </w:instrText>
        </w:r>
        <w:r>
          <w:fldChar w:fldCharType="separate"/>
        </w:r>
        <w:r>
          <w:t>7</w:t>
        </w:r>
        <w:r>
          <w:fldChar w:fldCharType="end"/>
        </w:r>
      </w:hyperlink>
    </w:p>
    <w:p>
      <w:pPr>
        <w:pStyle w:val="TOC2"/>
        <w:tabs>
          <w:tab w:val="right" w:leader="dot" w:pos="8306"/>
        </w:tabs>
      </w:pPr>
      <w:hyperlink w:anchor="_Toc10755" w:history="1">
        <w:r>
          <w:rPr>
            <w:rFonts w:ascii="仿宋" w:eastAsia="仿宋" w:hAnsi="仿宋" w:cs="仿宋" w:hint="eastAsia"/>
            <w:lang w:eastAsia="zh-CN"/>
          </w:rPr>
          <w:t>(一)、给料机项目选址</w:t>
        </w:r>
        <w:r>
          <w:tab/>
        </w:r>
        <w:r>
          <w:fldChar w:fldCharType="begin"/>
        </w:r>
        <w:r>
          <w:instrText xml:space="preserve"> PAGEREF _Toc10755 \h </w:instrText>
        </w:r>
        <w:r>
          <w:fldChar w:fldCharType="separate"/>
        </w:r>
        <w:r>
          <w:t>7</w:t>
        </w:r>
        <w:r>
          <w:fldChar w:fldCharType="end"/>
        </w:r>
      </w:hyperlink>
    </w:p>
    <w:p>
      <w:pPr>
        <w:pStyle w:val="TOC2"/>
        <w:tabs>
          <w:tab w:val="right" w:leader="dot" w:pos="8306"/>
        </w:tabs>
      </w:pPr>
      <w:hyperlink w:anchor="_Toc18304" w:history="1">
        <w:r>
          <w:rPr>
            <w:rFonts w:ascii="仿宋" w:eastAsia="仿宋" w:hAnsi="仿宋" w:cs="仿宋" w:hint="eastAsia"/>
            <w:lang w:eastAsia="zh-CN"/>
          </w:rPr>
          <w:t>(二)、用地控制指标</w:t>
        </w:r>
        <w:r>
          <w:tab/>
        </w:r>
        <w:r>
          <w:fldChar w:fldCharType="begin"/>
        </w:r>
        <w:r>
          <w:instrText xml:space="preserve"> PAGEREF _Toc18304 \h </w:instrText>
        </w:r>
        <w:r>
          <w:fldChar w:fldCharType="separate"/>
        </w:r>
        <w:r>
          <w:t>8</w:t>
        </w:r>
        <w:r>
          <w:fldChar w:fldCharType="end"/>
        </w:r>
      </w:hyperlink>
    </w:p>
    <w:p>
      <w:pPr>
        <w:pStyle w:val="TOC2"/>
        <w:tabs>
          <w:tab w:val="right" w:leader="dot" w:pos="8306"/>
        </w:tabs>
      </w:pPr>
      <w:hyperlink w:anchor="_Toc685" w:history="1">
        <w:r>
          <w:rPr>
            <w:rFonts w:ascii="仿宋" w:eastAsia="仿宋" w:hAnsi="仿宋" w:cs="仿宋" w:hint="eastAsia"/>
            <w:lang w:eastAsia="zh-CN"/>
          </w:rPr>
          <w:t>(三)、节约用地措施</w:t>
        </w:r>
        <w:r>
          <w:tab/>
        </w:r>
        <w:r>
          <w:fldChar w:fldCharType="begin"/>
        </w:r>
        <w:r>
          <w:instrText xml:space="preserve"> PAGEREF _Toc685 \h </w:instrText>
        </w:r>
        <w:r>
          <w:fldChar w:fldCharType="separate"/>
        </w:r>
        <w:r>
          <w:t>9</w:t>
        </w:r>
        <w:r>
          <w:fldChar w:fldCharType="end"/>
        </w:r>
      </w:hyperlink>
    </w:p>
    <w:p>
      <w:pPr>
        <w:pStyle w:val="TOC2"/>
        <w:tabs>
          <w:tab w:val="right" w:leader="dot" w:pos="8306"/>
        </w:tabs>
      </w:pPr>
      <w:hyperlink w:anchor="_Toc21860" w:history="1">
        <w:r>
          <w:rPr>
            <w:rFonts w:ascii="仿宋" w:eastAsia="仿宋" w:hAnsi="仿宋" w:cs="仿宋" w:hint="eastAsia"/>
            <w:lang w:eastAsia="zh-CN"/>
          </w:rPr>
          <w:t>(四)、总图布置方案</w:t>
        </w:r>
        <w:r>
          <w:tab/>
        </w:r>
        <w:r>
          <w:fldChar w:fldCharType="begin"/>
        </w:r>
        <w:r>
          <w:instrText xml:space="preserve"> PAGEREF _Toc21860 \h </w:instrText>
        </w:r>
        <w:r>
          <w:fldChar w:fldCharType="separate"/>
        </w:r>
        <w:r>
          <w:t>10</w:t>
        </w:r>
        <w:r>
          <w:fldChar w:fldCharType="end"/>
        </w:r>
      </w:hyperlink>
    </w:p>
    <w:p>
      <w:pPr>
        <w:pStyle w:val="TOC2"/>
        <w:tabs>
          <w:tab w:val="right" w:leader="dot" w:pos="8306"/>
        </w:tabs>
      </w:pPr>
      <w:hyperlink w:anchor="_Toc21237" w:history="1">
        <w:r>
          <w:rPr>
            <w:rFonts w:ascii="仿宋" w:eastAsia="仿宋" w:hAnsi="仿宋" w:cs="仿宋" w:hint="eastAsia"/>
            <w:lang w:eastAsia="zh-CN"/>
          </w:rPr>
          <w:t>(五)、选址综合评价</w:t>
        </w:r>
        <w:r>
          <w:tab/>
        </w:r>
        <w:r>
          <w:fldChar w:fldCharType="begin"/>
        </w:r>
        <w:r>
          <w:instrText xml:space="preserve"> PAGEREF _Toc21237 \h </w:instrText>
        </w:r>
        <w:r>
          <w:fldChar w:fldCharType="separate"/>
        </w:r>
        <w:r>
          <w:t>12</w:t>
        </w:r>
        <w:r>
          <w:fldChar w:fldCharType="end"/>
        </w:r>
      </w:hyperlink>
    </w:p>
    <w:p>
      <w:pPr>
        <w:pStyle w:val="TOC1"/>
        <w:tabs>
          <w:tab w:val="right" w:leader="dot" w:pos="8306"/>
        </w:tabs>
      </w:pPr>
      <w:hyperlink w:anchor="_Toc12752" w:history="1">
        <w:r>
          <w:rPr>
            <w:rFonts w:ascii="仿宋" w:eastAsia="仿宋" w:hAnsi="仿宋" w:cs="仿宋" w:hint="eastAsia"/>
            <w:lang w:eastAsia="zh-CN"/>
          </w:rPr>
          <w:t>四、市场分析、调研</w:t>
        </w:r>
        <w:r>
          <w:tab/>
        </w:r>
        <w:r>
          <w:fldChar w:fldCharType="begin"/>
        </w:r>
        <w:r>
          <w:instrText xml:space="preserve"> PAGEREF _Toc12752 \h </w:instrText>
        </w:r>
        <w:r>
          <w:fldChar w:fldCharType="separate"/>
        </w:r>
        <w:r>
          <w:t>13</w:t>
        </w:r>
        <w:r>
          <w:fldChar w:fldCharType="end"/>
        </w:r>
      </w:hyperlink>
    </w:p>
    <w:p>
      <w:pPr>
        <w:pStyle w:val="TOC2"/>
        <w:tabs>
          <w:tab w:val="right" w:leader="dot" w:pos="8306"/>
        </w:tabs>
      </w:pPr>
      <w:hyperlink w:anchor="_Toc9353" w:history="1">
        <w:r>
          <w:rPr>
            <w:rFonts w:ascii="仿宋" w:eastAsia="仿宋" w:hAnsi="仿宋" w:cs="仿宋" w:hint="eastAsia"/>
            <w:lang w:eastAsia="zh-CN"/>
          </w:rPr>
          <w:t>(一)、给料机行业分析</w:t>
        </w:r>
        <w:r>
          <w:tab/>
        </w:r>
        <w:r>
          <w:fldChar w:fldCharType="begin"/>
        </w:r>
        <w:r>
          <w:instrText xml:space="preserve"> PAGEREF _Toc9353 \h </w:instrText>
        </w:r>
        <w:r>
          <w:fldChar w:fldCharType="separate"/>
        </w:r>
        <w:r>
          <w:t>13</w:t>
        </w:r>
        <w:r>
          <w:fldChar w:fldCharType="end"/>
        </w:r>
      </w:hyperlink>
    </w:p>
    <w:p>
      <w:pPr>
        <w:pStyle w:val="TOC2"/>
        <w:tabs>
          <w:tab w:val="right" w:leader="dot" w:pos="8306"/>
        </w:tabs>
      </w:pPr>
      <w:hyperlink w:anchor="_Toc7344" w:history="1">
        <w:r>
          <w:rPr>
            <w:rFonts w:ascii="仿宋" w:eastAsia="仿宋" w:hAnsi="仿宋" w:cs="仿宋" w:hint="eastAsia"/>
            <w:lang w:eastAsia="zh-CN"/>
          </w:rPr>
          <w:t>(二)、给料机市场分析预测</w:t>
        </w:r>
        <w:r>
          <w:tab/>
        </w:r>
        <w:r>
          <w:fldChar w:fldCharType="begin"/>
        </w:r>
        <w:r>
          <w:instrText xml:space="preserve"> PAGEREF _Toc7344 \h </w:instrText>
        </w:r>
        <w:r>
          <w:fldChar w:fldCharType="separate"/>
        </w:r>
        <w:r>
          <w:t>13</w:t>
        </w:r>
        <w:r>
          <w:fldChar w:fldCharType="end"/>
        </w:r>
      </w:hyperlink>
    </w:p>
    <w:p>
      <w:pPr>
        <w:pStyle w:val="TOC1"/>
        <w:tabs>
          <w:tab w:val="right" w:leader="dot" w:pos="8306"/>
        </w:tabs>
      </w:pPr>
      <w:hyperlink w:anchor="_Toc2228" w:history="1">
        <w:r>
          <w:rPr>
            <w:rFonts w:ascii="仿宋" w:eastAsia="仿宋" w:hAnsi="仿宋" w:cs="仿宋" w:hint="eastAsia"/>
            <w:lang w:eastAsia="zh-CN"/>
          </w:rPr>
          <w:t>五、给料机项目可持续发展</w:t>
        </w:r>
        <w:r>
          <w:tab/>
        </w:r>
        <w:r>
          <w:fldChar w:fldCharType="begin"/>
        </w:r>
        <w:r>
          <w:instrText xml:space="preserve"> PAGEREF _Toc2228 \h </w:instrText>
        </w:r>
        <w:r>
          <w:fldChar w:fldCharType="separate"/>
        </w:r>
        <w:r>
          <w:t>14</w:t>
        </w:r>
        <w:r>
          <w:fldChar w:fldCharType="end"/>
        </w:r>
      </w:hyperlink>
    </w:p>
    <w:p>
      <w:pPr>
        <w:pStyle w:val="TOC2"/>
        <w:tabs>
          <w:tab w:val="right" w:leader="dot" w:pos="8306"/>
        </w:tabs>
      </w:pPr>
      <w:hyperlink w:anchor="_Toc14062" w:history="1">
        <w:r>
          <w:rPr>
            <w:rFonts w:ascii="仿宋" w:eastAsia="仿宋" w:hAnsi="仿宋" w:cs="仿宋" w:hint="eastAsia"/>
            <w:lang w:eastAsia="zh-CN"/>
          </w:rPr>
          <w:t>(一)、可持续战略与实践</w:t>
        </w:r>
        <w:r>
          <w:tab/>
        </w:r>
        <w:r>
          <w:fldChar w:fldCharType="begin"/>
        </w:r>
        <w:r>
          <w:instrText xml:space="preserve"> PAGEREF _Toc14062 \h </w:instrText>
        </w:r>
        <w:r>
          <w:fldChar w:fldCharType="separate"/>
        </w:r>
        <w:r>
          <w:t>14</w:t>
        </w:r>
        <w:r>
          <w:fldChar w:fldCharType="end"/>
        </w:r>
      </w:hyperlink>
    </w:p>
    <w:p>
      <w:pPr>
        <w:pStyle w:val="TOC2"/>
        <w:tabs>
          <w:tab w:val="right" w:leader="dot" w:pos="8306"/>
        </w:tabs>
      </w:pPr>
      <w:hyperlink w:anchor="_Toc18010" w:history="1">
        <w:r>
          <w:rPr>
            <w:rFonts w:ascii="仿宋" w:eastAsia="仿宋" w:hAnsi="仿宋" w:cs="仿宋" w:hint="eastAsia"/>
            <w:lang w:eastAsia="zh-CN"/>
          </w:rPr>
          <w:t>(二)、环保与社会责任</w:t>
        </w:r>
        <w:r>
          <w:tab/>
        </w:r>
        <w:r>
          <w:fldChar w:fldCharType="begin"/>
        </w:r>
        <w:r>
          <w:instrText xml:space="preserve"> PAGEREF _Toc18010 \h </w:instrText>
        </w:r>
        <w:r>
          <w:fldChar w:fldCharType="separate"/>
        </w:r>
        <w:r>
          <w:t>15</w:t>
        </w:r>
        <w:r>
          <w:fldChar w:fldCharType="end"/>
        </w:r>
      </w:hyperlink>
    </w:p>
    <w:p>
      <w:pPr>
        <w:pStyle w:val="TOC1"/>
        <w:tabs>
          <w:tab w:val="right" w:leader="dot" w:pos="8306"/>
        </w:tabs>
      </w:pPr>
      <w:hyperlink w:anchor="_Toc14073" w:history="1">
        <w:r>
          <w:rPr>
            <w:rFonts w:ascii="仿宋" w:eastAsia="仿宋" w:hAnsi="仿宋" w:cs="仿宋" w:hint="eastAsia"/>
            <w:lang w:eastAsia="zh-CN"/>
          </w:rPr>
          <w:t>六、给料机项目概论</w:t>
        </w:r>
        <w:r>
          <w:tab/>
        </w:r>
        <w:r>
          <w:fldChar w:fldCharType="begin"/>
        </w:r>
        <w:r>
          <w:instrText xml:space="preserve"> PAGEREF _Toc14073 \h </w:instrText>
        </w:r>
        <w:r>
          <w:fldChar w:fldCharType="separate"/>
        </w:r>
        <w:r>
          <w:t>16</w:t>
        </w:r>
        <w:r>
          <w:fldChar w:fldCharType="end"/>
        </w:r>
      </w:hyperlink>
    </w:p>
    <w:p>
      <w:pPr>
        <w:pStyle w:val="TOC2"/>
        <w:tabs>
          <w:tab w:val="right" w:leader="dot" w:pos="8306"/>
        </w:tabs>
      </w:pPr>
      <w:hyperlink w:anchor="_Toc227" w:history="1">
        <w:r>
          <w:rPr>
            <w:rFonts w:ascii="仿宋" w:eastAsia="仿宋" w:hAnsi="仿宋" w:cs="仿宋" w:hint="eastAsia"/>
            <w:lang w:eastAsia="zh-CN"/>
          </w:rPr>
          <w:t>(一)、给料机项目概况</w:t>
        </w:r>
        <w:r>
          <w:tab/>
        </w:r>
        <w:r>
          <w:fldChar w:fldCharType="begin"/>
        </w:r>
        <w:r>
          <w:instrText xml:space="preserve"> PAGEREF _Toc227 \h </w:instrText>
        </w:r>
        <w:r>
          <w:fldChar w:fldCharType="separate"/>
        </w:r>
        <w:r>
          <w:t>16</w:t>
        </w:r>
        <w:r>
          <w:fldChar w:fldCharType="end"/>
        </w:r>
      </w:hyperlink>
    </w:p>
    <w:p>
      <w:pPr>
        <w:pStyle w:val="TOC2"/>
        <w:tabs>
          <w:tab w:val="right" w:leader="dot" w:pos="8306"/>
        </w:tabs>
      </w:pPr>
      <w:hyperlink w:anchor="_Toc9858" w:history="1">
        <w:r>
          <w:rPr>
            <w:rFonts w:ascii="仿宋" w:eastAsia="仿宋" w:hAnsi="仿宋" w:cs="仿宋" w:hint="eastAsia"/>
            <w:lang w:eastAsia="zh-CN"/>
          </w:rPr>
          <w:t>(二)、给料机项目目标</w:t>
        </w:r>
        <w:r>
          <w:tab/>
        </w:r>
        <w:r>
          <w:fldChar w:fldCharType="begin"/>
        </w:r>
        <w:r>
          <w:instrText xml:space="preserve"> PAGEREF _Toc9858 \h </w:instrText>
        </w:r>
        <w:r>
          <w:fldChar w:fldCharType="separate"/>
        </w:r>
        <w:r>
          <w:t>18</w:t>
        </w:r>
        <w:r>
          <w:fldChar w:fldCharType="end"/>
        </w:r>
      </w:hyperlink>
    </w:p>
    <w:p>
      <w:pPr>
        <w:pStyle w:val="TOC2"/>
        <w:tabs>
          <w:tab w:val="right" w:leader="dot" w:pos="8306"/>
        </w:tabs>
      </w:pPr>
      <w:hyperlink w:anchor="_Toc26491" w:history="1">
        <w:r>
          <w:rPr>
            <w:rFonts w:ascii="仿宋" w:eastAsia="仿宋" w:hAnsi="仿宋" w:cs="仿宋" w:hint="eastAsia"/>
            <w:lang w:eastAsia="zh-CN"/>
          </w:rPr>
          <w:t>(三)、给料机项目提出的理由</w:t>
        </w:r>
        <w:r>
          <w:tab/>
        </w:r>
        <w:r>
          <w:fldChar w:fldCharType="begin"/>
        </w:r>
        <w:r>
          <w:instrText xml:space="preserve"> PAGEREF _Toc26491 \h </w:instrText>
        </w:r>
        <w:r>
          <w:fldChar w:fldCharType="separate"/>
        </w:r>
        <w:r>
          <w:t>19</w:t>
        </w:r>
        <w:r>
          <w:fldChar w:fldCharType="end"/>
        </w:r>
      </w:hyperlink>
    </w:p>
    <w:p>
      <w:pPr>
        <w:pStyle w:val="TOC2"/>
        <w:tabs>
          <w:tab w:val="right" w:leader="dot" w:pos="8306"/>
        </w:tabs>
      </w:pPr>
      <w:hyperlink w:anchor="_Toc6978" w:history="1">
        <w:r>
          <w:rPr>
            <w:rFonts w:ascii="仿宋" w:eastAsia="仿宋" w:hAnsi="仿宋" w:cs="仿宋" w:hint="eastAsia"/>
            <w:lang w:eastAsia="zh-CN"/>
          </w:rPr>
          <w:t>(四)、给料机项目意义</w:t>
        </w:r>
        <w:r>
          <w:tab/>
        </w:r>
        <w:r>
          <w:fldChar w:fldCharType="begin"/>
        </w:r>
        <w:r>
          <w:instrText xml:space="preserve"> PAGEREF _Toc6978 \h </w:instrText>
        </w:r>
        <w:r>
          <w:fldChar w:fldCharType="separate"/>
        </w:r>
        <w:r>
          <w:t>20</w:t>
        </w:r>
        <w:r>
          <w:fldChar w:fldCharType="end"/>
        </w:r>
      </w:hyperlink>
    </w:p>
    <w:p>
      <w:pPr>
        <w:pStyle w:val="TOC2"/>
        <w:tabs>
          <w:tab w:val="right" w:leader="dot" w:pos="8306"/>
        </w:tabs>
      </w:pPr>
      <w:hyperlink w:anchor="_Toc14156" w:history="1">
        <w:r>
          <w:rPr>
            <w:rFonts w:ascii="仿宋" w:eastAsia="仿宋" w:hAnsi="仿宋" w:cs="仿宋" w:hint="eastAsia"/>
            <w:lang w:eastAsia="zh-CN"/>
          </w:rPr>
          <w:t>(五)、给料机项目背景</w:t>
        </w:r>
        <w:r>
          <w:tab/>
        </w:r>
        <w:r>
          <w:fldChar w:fldCharType="begin"/>
        </w:r>
        <w:r>
          <w:instrText xml:space="preserve"> PAGEREF _Toc14156 \h </w:instrText>
        </w:r>
        <w:r>
          <w:fldChar w:fldCharType="separate"/>
        </w:r>
        <w:r>
          <w:t>21</w:t>
        </w:r>
        <w:r>
          <w:fldChar w:fldCharType="end"/>
        </w:r>
      </w:hyperlink>
    </w:p>
    <w:p>
      <w:pPr>
        <w:pStyle w:val="TOC1"/>
        <w:tabs>
          <w:tab w:val="right" w:leader="dot" w:pos="8306"/>
        </w:tabs>
      </w:pPr>
      <w:hyperlink w:anchor="_Toc10942" w:history="1">
        <w:r>
          <w:rPr>
            <w:rFonts w:ascii="仿宋" w:eastAsia="仿宋" w:hAnsi="仿宋" w:cs="仿宋" w:hint="eastAsia"/>
            <w:lang w:eastAsia="zh-CN"/>
          </w:rPr>
          <w:t>七、给料机项目环境影响分析</w:t>
        </w:r>
        <w:r>
          <w:tab/>
        </w:r>
        <w:r>
          <w:fldChar w:fldCharType="begin"/>
        </w:r>
        <w:r>
          <w:instrText xml:space="preserve"> PAGEREF _Toc10942 \h </w:instrText>
        </w:r>
        <w:r>
          <w:fldChar w:fldCharType="separate"/>
        </w:r>
        <w:r>
          <w:t>22</w:t>
        </w:r>
        <w:r>
          <w:fldChar w:fldCharType="end"/>
        </w:r>
      </w:hyperlink>
    </w:p>
    <w:p>
      <w:pPr>
        <w:pStyle w:val="TOC2"/>
        <w:tabs>
          <w:tab w:val="right" w:leader="dot" w:pos="8306"/>
        </w:tabs>
      </w:pPr>
      <w:hyperlink w:anchor="_Toc28837" w:history="1">
        <w:r>
          <w:rPr>
            <w:rFonts w:ascii="仿宋" w:eastAsia="仿宋" w:hAnsi="仿宋" w:cs="仿宋" w:hint="eastAsia"/>
            <w:lang w:eastAsia="zh-CN"/>
          </w:rPr>
          <w:t>(一)、建设区域环境质量现状</w:t>
        </w:r>
        <w:r>
          <w:tab/>
        </w:r>
        <w:r>
          <w:fldChar w:fldCharType="begin"/>
        </w:r>
        <w:r>
          <w:instrText xml:space="preserve"> PAGEREF _Toc28837 \h </w:instrText>
        </w:r>
        <w:r>
          <w:fldChar w:fldCharType="separate"/>
        </w:r>
        <w:r>
          <w:t>22</w:t>
        </w:r>
        <w:r>
          <w:fldChar w:fldCharType="end"/>
        </w:r>
      </w:hyperlink>
    </w:p>
    <w:p>
      <w:pPr>
        <w:pStyle w:val="TOC2"/>
        <w:tabs>
          <w:tab w:val="right" w:leader="dot" w:pos="8306"/>
        </w:tabs>
      </w:pPr>
      <w:hyperlink w:anchor="_Toc6505" w:history="1">
        <w:r>
          <w:rPr>
            <w:rFonts w:ascii="仿宋" w:eastAsia="仿宋" w:hAnsi="仿宋" w:cs="仿宋" w:hint="eastAsia"/>
            <w:lang w:eastAsia="zh-CN"/>
          </w:rPr>
          <w:t>(二)、建设期环境保护</w:t>
        </w:r>
        <w:r>
          <w:tab/>
        </w:r>
        <w:r>
          <w:fldChar w:fldCharType="begin"/>
        </w:r>
        <w:r>
          <w:instrText xml:space="preserve"> PAGEREF _Toc6505 \h </w:instrText>
        </w:r>
        <w:r>
          <w:fldChar w:fldCharType="separate"/>
        </w:r>
        <w:r>
          <w:t>24</w:t>
        </w:r>
        <w:r>
          <w:fldChar w:fldCharType="end"/>
        </w:r>
      </w:hyperlink>
    </w:p>
    <w:p>
      <w:pPr>
        <w:pStyle w:val="TOC2"/>
        <w:tabs>
          <w:tab w:val="right" w:leader="dot" w:pos="8306"/>
        </w:tabs>
      </w:pPr>
      <w:hyperlink w:anchor="_Toc24100" w:history="1">
        <w:r>
          <w:rPr>
            <w:rFonts w:ascii="仿宋" w:eastAsia="仿宋" w:hAnsi="仿宋" w:cs="仿宋" w:hint="eastAsia"/>
            <w:lang w:eastAsia="zh-CN"/>
          </w:rPr>
          <w:t>(三)、运营期环境保护</w:t>
        </w:r>
        <w:r>
          <w:tab/>
        </w:r>
        <w:r>
          <w:fldChar w:fldCharType="begin"/>
        </w:r>
        <w:r>
          <w:instrText xml:space="preserve"> PAGEREF _Toc24100 \h </w:instrText>
        </w:r>
        <w:r>
          <w:fldChar w:fldCharType="separate"/>
        </w:r>
        <w:r>
          <w:t>25</w:t>
        </w:r>
        <w:r>
          <w:fldChar w:fldCharType="end"/>
        </w:r>
      </w:hyperlink>
    </w:p>
    <w:p>
      <w:pPr>
        <w:pStyle w:val="TOC2"/>
        <w:tabs>
          <w:tab w:val="right" w:leader="dot" w:pos="8306"/>
        </w:tabs>
      </w:pPr>
      <w:hyperlink w:anchor="_Toc1937" w:history="1">
        <w:r>
          <w:rPr>
            <w:rFonts w:ascii="仿宋" w:eastAsia="仿宋" w:hAnsi="仿宋" w:cs="仿宋" w:hint="eastAsia"/>
            <w:lang w:eastAsia="zh-CN"/>
          </w:rPr>
          <w:t>(四)、给料机项目建设对区域经济的影响</w:t>
        </w:r>
        <w:r>
          <w:tab/>
        </w:r>
        <w:r>
          <w:fldChar w:fldCharType="begin"/>
        </w:r>
        <w:r>
          <w:instrText xml:space="preserve"> PAGEREF _Toc1937 \h </w:instrText>
        </w:r>
        <w:r>
          <w:fldChar w:fldCharType="separate"/>
        </w:r>
        <w:r>
          <w:t>26</w:t>
        </w:r>
        <w:r>
          <w:fldChar w:fldCharType="end"/>
        </w:r>
      </w:hyperlink>
    </w:p>
    <w:p>
      <w:pPr>
        <w:pStyle w:val="TOC2"/>
        <w:tabs>
          <w:tab w:val="right" w:leader="dot" w:pos="8306"/>
        </w:tabs>
      </w:pPr>
      <w:hyperlink w:anchor="_Toc18011" w:history="1">
        <w:r>
          <w:rPr>
            <w:rFonts w:ascii="仿宋" w:eastAsia="仿宋" w:hAnsi="仿宋" w:cs="仿宋" w:hint="eastAsia"/>
            <w:lang w:eastAsia="zh-CN"/>
          </w:rPr>
          <w:t>(五)、废弃物处理</w:t>
        </w:r>
        <w:r>
          <w:tab/>
        </w:r>
        <w:r>
          <w:fldChar w:fldCharType="begin"/>
        </w:r>
        <w:r>
          <w:instrText xml:space="preserve"> PAGEREF _Toc18011 \h </w:instrText>
        </w:r>
        <w:r>
          <w:fldChar w:fldCharType="separate"/>
        </w:r>
        <w:r>
          <w:t>28</w:t>
        </w:r>
        <w:r>
          <w:fldChar w:fldCharType="end"/>
        </w:r>
      </w:hyperlink>
    </w:p>
    <w:p>
      <w:pPr>
        <w:pStyle w:val="TOC2"/>
        <w:tabs>
          <w:tab w:val="right" w:leader="dot" w:pos="8306"/>
        </w:tabs>
      </w:pPr>
      <w:hyperlink w:anchor="_Toc13052" w:history="1">
        <w:r>
          <w:rPr>
            <w:rFonts w:ascii="仿宋" w:eastAsia="仿宋" w:hAnsi="仿宋" w:cs="仿宋" w:hint="eastAsia"/>
            <w:lang w:eastAsia="zh-CN"/>
          </w:rPr>
          <w:t>(六)、特殊环境影响分析</w:t>
        </w:r>
        <w:r>
          <w:tab/>
        </w:r>
        <w:r>
          <w:fldChar w:fldCharType="begin"/>
        </w:r>
        <w:r>
          <w:instrText xml:space="preserve"> PAGEREF _Toc13052 \h </w:instrText>
        </w:r>
        <w:r>
          <w:fldChar w:fldCharType="separate"/>
        </w:r>
        <w:r>
          <w:t>29</w:t>
        </w:r>
        <w:r>
          <w:fldChar w:fldCharType="end"/>
        </w:r>
      </w:hyperlink>
    </w:p>
    <w:p>
      <w:pPr>
        <w:pStyle w:val="TOC2"/>
        <w:tabs>
          <w:tab w:val="right" w:leader="dot" w:pos="8306"/>
        </w:tabs>
      </w:pPr>
      <w:hyperlink w:anchor="_Toc9104" w:history="1">
        <w:r>
          <w:rPr>
            <w:rFonts w:ascii="仿宋" w:eastAsia="仿宋" w:hAnsi="仿宋" w:cs="仿宋" w:hint="eastAsia"/>
            <w:lang w:eastAsia="zh-CN"/>
          </w:rPr>
          <w:t>(七)、清洁生产</w:t>
        </w:r>
        <w:r>
          <w:tab/>
        </w:r>
        <w:r>
          <w:fldChar w:fldCharType="begin"/>
        </w:r>
        <w:r>
          <w:instrText xml:space="preserve"> PAGEREF _Toc9104 \h </w:instrText>
        </w:r>
        <w:r>
          <w:fldChar w:fldCharType="separate"/>
        </w:r>
        <w:r>
          <w:t>30</w:t>
        </w:r>
        <w:r>
          <w:fldChar w:fldCharType="end"/>
        </w:r>
      </w:hyperlink>
    </w:p>
    <w:p>
      <w:pPr>
        <w:pStyle w:val="TOC2"/>
        <w:tabs>
          <w:tab w:val="right" w:leader="dot" w:pos="8306"/>
        </w:tabs>
      </w:pPr>
      <w:hyperlink w:anchor="_Toc23070" w:history="1">
        <w:r>
          <w:rPr>
            <w:rFonts w:ascii="仿宋" w:eastAsia="仿宋" w:hAnsi="仿宋" w:cs="仿宋" w:hint="eastAsia"/>
            <w:lang w:eastAsia="zh-CN"/>
          </w:rPr>
          <w:t>(八)、环境保护综合评价</w:t>
        </w:r>
        <w:r>
          <w:tab/>
        </w:r>
        <w:r>
          <w:fldChar w:fldCharType="begin"/>
        </w:r>
        <w:r>
          <w:instrText xml:space="preserve"> PAGEREF _Toc23070 \h </w:instrText>
        </w:r>
        <w:r>
          <w:fldChar w:fldCharType="separate"/>
        </w:r>
        <w:r>
          <w:t>32</w:t>
        </w:r>
        <w:r>
          <w:fldChar w:fldCharType="end"/>
        </w:r>
      </w:hyperlink>
    </w:p>
    <w:p>
      <w:pPr>
        <w:pStyle w:val="TOC1"/>
        <w:tabs>
          <w:tab w:val="right" w:leader="dot" w:pos="8306"/>
        </w:tabs>
      </w:pPr>
      <w:hyperlink w:anchor="_Toc23173" w:history="1">
        <w:r>
          <w:rPr>
            <w:rFonts w:ascii="仿宋" w:eastAsia="仿宋" w:hAnsi="仿宋" w:cs="仿宋" w:hint="eastAsia"/>
            <w:lang w:eastAsia="zh-CN"/>
          </w:rPr>
          <w:t>八、给料机项目投资规划</w:t>
        </w:r>
        <w:r>
          <w:tab/>
        </w:r>
        <w:r>
          <w:fldChar w:fldCharType="begin"/>
        </w:r>
        <w:r>
          <w:instrText xml:space="preserve"> PAGEREF _Toc23173 \h </w:instrText>
        </w:r>
        <w:r>
          <w:fldChar w:fldCharType="separate"/>
        </w:r>
        <w:r>
          <w:t>33</w:t>
        </w:r>
        <w:r>
          <w:fldChar w:fldCharType="end"/>
        </w:r>
      </w:hyperlink>
    </w:p>
    <w:p>
      <w:pPr>
        <w:pStyle w:val="TOC2"/>
        <w:tabs>
          <w:tab w:val="right" w:leader="dot" w:pos="8306"/>
        </w:tabs>
      </w:pPr>
      <w:hyperlink w:anchor="_Toc30286" w:history="1">
        <w:r>
          <w:rPr>
            <w:rFonts w:ascii="仿宋" w:eastAsia="仿宋" w:hAnsi="仿宋" w:cs="仿宋" w:hint="eastAsia"/>
            <w:lang w:eastAsia="zh-CN"/>
          </w:rPr>
          <w:t>(一)、给料机项目总投资估算</w:t>
        </w:r>
        <w:r>
          <w:tab/>
        </w:r>
        <w:r>
          <w:fldChar w:fldCharType="begin"/>
        </w:r>
        <w:r>
          <w:instrText xml:space="preserve"> PAGEREF _Toc30286 \h </w:instrText>
        </w:r>
        <w:r>
          <w:fldChar w:fldCharType="separate"/>
        </w:r>
        <w:r>
          <w:t>33</w:t>
        </w:r>
        <w:r>
          <w:fldChar w:fldCharType="end"/>
        </w:r>
      </w:hyperlink>
    </w:p>
    <w:p>
      <w:pPr>
        <w:pStyle w:val="TOC2"/>
        <w:tabs>
          <w:tab w:val="right" w:leader="dot" w:pos="8306"/>
        </w:tabs>
      </w:pPr>
      <w:hyperlink w:anchor="_Toc28776" w:history="1">
        <w:r>
          <w:rPr>
            <w:rFonts w:ascii="仿宋" w:eastAsia="仿宋" w:hAnsi="仿宋" w:cs="仿宋" w:hint="eastAsia"/>
            <w:lang w:eastAsia="zh-CN"/>
          </w:rPr>
          <w:t>(二)、资金筹措</w:t>
        </w:r>
        <w:r>
          <w:tab/>
        </w:r>
        <w:r>
          <w:fldChar w:fldCharType="begin"/>
        </w:r>
        <w:r>
          <w:instrText xml:space="preserve"> PAGEREF _Toc28776 \h </w:instrText>
        </w:r>
        <w:r>
          <w:fldChar w:fldCharType="separate"/>
        </w:r>
        <w:r>
          <w:t>34</w:t>
        </w:r>
        <w:r>
          <w:fldChar w:fldCharType="end"/>
        </w:r>
      </w:hyperlink>
    </w:p>
    <w:p>
      <w:pPr>
        <w:pStyle w:val="TOC1"/>
        <w:tabs>
          <w:tab w:val="right" w:leader="dot" w:pos="8306"/>
        </w:tabs>
      </w:pPr>
      <w:hyperlink w:anchor="_Toc27756" w:history="1">
        <w:r>
          <w:rPr>
            <w:rFonts w:ascii="仿宋" w:eastAsia="仿宋" w:hAnsi="仿宋" w:cs="仿宋" w:hint="eastAsia"/>
            <w:lang w:eastAsia="zh-CN"/>
          </w:rPr>
          <w:t>九、给料机项目创新与研发</w:t>
        </w:r>
        <w:r>
          <w:tab/>
        </w:r>
        <w:r>
          <w:fldChar w:fldCharType="begin"/>
        </w:r>
        <w:r>
          <w:instrText xml:space="preserve"> PAGEREF _Toc27756 \h </w:instrText>
        </w:r>
        <w:r>
          <w:fldChar w:fldCharType="separate"/>
        </w:r>
        <w:r>
          <w:t>35</w:t>
        </w:r>
        <w:r>
          <w:fldChar w:fldCharType="end"/>
        </w:r>
      </w:hyperlink>
    </w:p>
    <w:p>
      <w:pPr>
        <w:pStyle w:val="TOC2"/>
        <w:tabs>
          <w:tab w:val="right" w:leader="dot" w:pos="8306"/>
        </w:tabs>
      </w:pPr>
      <w:hyperlink w:anchor="_Toc347" w:history="1">
        <w:r>
          <w:rPr>
            <w:rFonts w:ascii="仿宋" w:eastAsia="仿宋" w:hAnsi="仿宋" w:cs="仿宋" w:hint="eastAsia"/>
            <w:lang w:eastAsia="zh-CN"/>
          </w:rPr>
          <w:t>(一)、创新策略与方向</w:t>
        </w:r>
        <w:r>
          <w:tab/>
        </w:r>
        <w:r>
          <w:fldChar w:fldCharType="begin"/>
        </w:r>
        <w:r>
          <w:instrText xml:space="preserve"> PAGEREF _Toc347 \h </w:instrText>
        </w:r>
        <w:r>
          <w:fldChar w:fldCharType="separate"/>
        </w:r>
        <w:r>
          <w:t>35</w:t>
        </w:r>
        <w:r>
          <w:fldChar w:fldCharType="end"/>
        </w:r>
      </w:hyperlink>
    </w:p>
    <w:p>
      <w:pPr>
        <w:pStyle w:val="TOC2"/>
        <w:tabs>
          <w:tab w:val="right" w:leader="dot" w:pos="8306"/>
        </w:tabs>
      </w:pPr>
      <w:hyperlink w:anchor="_Toc4042" w:history="1">
        <w:r>
          <w:rPr>
            <w:rFonts w:ascii="仿宋" w:eastAsia="仿宋" w:hAnsi="仿宋" w:cs="仿宋" w:hint="eastAsia"/>
            <w:lang w:eastAsia="zh-CN"/>
          </w:rPr>
          <w:t>(二)、研发规划与投入</w:t>
        </w:r>
        <w:r>
          <w:tab/>
        </w:r>
        <w:r>
          <w:fldChar w:fldCharType="begin"/>
        </w:r>
        <w:r>
          <w:instrText xml:space="preserve"> PAGEREF _Toc4042 \h </w:instrText>
        </w:r>
        <w:r>
          <w:fldChar w:fldCharType="separate"/>
        </w:r>
        <w:r>
          <w:t>36</w:t>
        </w:r>
        <w:r>
          <w:fldChar w:fldCharType="end"/>
        </w:r>
      </w:hyperlink>
    </w:p>
    <w:p>
      <w:pPr>
        <w:pStyle w:val="TOC1"/>
        <w:tabs>
          <w:tab w:val="right" w:leader="dot" w:pos="8306"/>
        </w:tabs>
      </w:pPr>
      <w:hyperlink w:anchor="_Toc1082" w:history="1">
        <w:r>
          <w:rPr>
            <w:rFonts w:ascii="仿宋" w:eastAsia="仿宋" w:hAnsi="仿宋" w:cs="仿宋" w:hint="eastAsia"/>
            <w:lang w:eastAsia="zh-CN"/>
          </w:rPr>
          <w:t>十、给料机项目财务管理</w:t>
        </w:r>
        <w:r>
          <w:tab/>
        </w:r>
        <w:r>
          <w:fldChar w:fldCharType="begin"/>
        </w:r>
        <w:r>
          <w:instrText xml:space="preserve"> PAGEREF _Toc1082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023" w:history="1">
        <w:r>
          <w:rPr>
            <w:rFonts w:ascii="仿宋" w:eastAsia="仿宋" w:hAnsi="仿宋" w:cs="仿宋" w:hint="eastAsia"/>
            <w:lang w:eastAsia="zh-CN"/>
          </w:rPr>
          <w:t>(一)、资金需求大</w:t>
        </w:r>
        <w:r>
          <w:tab/>
        </w:r>
        <w:r>
          <w:fldChar w:fldCharType="begin"/>
        </w:r>
        <w:r>
          <w:instrText xml:space="preserve"> PAGEREF _Toc29023 \h </w:instrText>
        </w:r>
        <w:r>
          <w:fldChar w:fldCharType="separate"/>
        </w:r>
        <w:r>
          <w:t>38</w:t>
        </w:r>
        <w:r>
          <w:fldChar w:fldCharType="end"/>
        </w:r>
      </w:hyperlink>
    </w:p>
    <w:p>
      <w:pPr>
        <w:pStyle w:val="TOC2"/>
        <w:tabs>
          <w:tab w:val="right" w:leader="dot" w:pos="8306"/>
        </w:tabs>
      </w:pPr>
      <w:hyperlink w:anchor="_Toc3460" w:history="1">
        <w:r>
          <w:rPr>
            <w:rFonts w:ascii="仿宋" w:eastAsia="仿宋" w:hAnsi="仿宋" w:cs="仿宋" w:hint="eastAsia"/>
            <w:lang w:eastAsia="zh-CN"/>
          </w:rPr>
          <w:t>(二)、研发周期长</w:t>
        </w:r>
        <w:r>
          <w:tab/>
        </w:r>
        <w:r>
          <w:fldChar w:fldCharType="begin"/>
        </w:r>
        <w:r>
          <w:instrText xml:space="preserve"> PAGEREF _Toc3460 \h </w:instrText>
        </w:r>
        <w:r>
          <w:fldChar w:fldCharType="separate"/>
        </w:r>
        <w:r>
          <w:t>39</w:t>
        </w:r>
        <w:r>
          <w:fldChar w:fldCharType="end"/>
        </w:r>
      </w:hyperlink>
    </w:p>
    <w:p>
      <w:pPr>
        <w:pStyle w:val="TOC2"/>
        <w:tabs>
          <w:tab w:val="right" w:leader="dot" w:pos="8306"/>
        </w:tabs>
      </w:pPr>
      <w:hyperlink w:anchor="_Toc1416" w:history="1">
        <w:r>
          <w:rPr>
            <w:rFonts w:ascii="仿宋" w:eastAsia="仿宋" w:hAnsi="仿宋" w:cs="仿宋" w:hint="eastAsia"/>
            <w:lang w:eastAsia="zh-CN"/>
          </w:rPr>
          <w:t>(三)、市场风险大</w:t>
        </w:r>
        <w:r>
          <w:tab/>
        </w:r>
        <w:r>
          <w:fldChar w:fldCharType="begin"/>
        </w:r>
        <w:r>
          <w:instrText xml:space="preserve"> PAGEREF _Toc1416 \h </w:instrText>
        </w:r>
        <w:r>
          <w:fldChar w:fldCharType="separate"/>
        </w:r>
        <w:r>
          <w:t>40</w:t>
        </w:r>
        <w:r>
          <w:fldChar w:fldCharType="end"/>
        </w:r>
      </w:hyperlink>
    </w:p>
    <w:p>
      <w:pPr>
        <w:pStyle w:val="TOC2"/>
        <w:tabs>
          <w:tab w:val="right" w:leader="dot" w:pos="8306"/>
        </w:tabs>
      </w:pPr>
      <w:hyperlink w:anchor="_Toc4754" w:history="1">
        <w:r>
          <w:rPr>
            <w:rFonts w:ascii="仿宋" w:eastAsia="仿宋" w:hAnsi="仿宋" w:cs="仿宋" w:hint="eastAsia"/>
            <w:lang w:eastAsia="zh-CN"/>
          </w:rPr>
          <w:t>(四)、利润率高</w:t>
        </w:r>
        <w:r>
          <w:tab/>
        </w:r>
        <w:r>
          <w:fldChar w:fldCharType="begin"/>
        </w:r>
        <w:r>
          <w:instrText xml:space="preserve"> PAGEREF _Toc4754 \h </w:instrText>
        </w:r>
        <w:r>
          <w:fldChar w:fldCharType="separate"/>
        </w:r>
        <w:r>
          <w:t>43</w:t>
        </w:r>
        <w:r>
          <w:fldChar w:fldCharType="end"/>
        </w:r>
      </w:hyperlink>
    </w:p>
    <w:p>
      <w:pPr>
        <w:pStyle w:val="TOC1"/>
        <w:tabs>
          <w:tab w:val="right" w:leader="dot" w:pos="8306"/>
        </w:tabs>
      </w:pPr>
      <w:hyperlink w:anchor="_Toc15591" w:history="1">
        <w:r>
          <w:rPr>
            <w:rFonts w:ascii="仿宋" w:eastAsia="仿宋" w:hAnsi="仿宋" w:cs="仿宋" w:hint="eastAsia"/>
            <w:lang w:eastAsia="zh-CN"/>
          </w:rPr>
          <w:t>十一、给料机项目计划安排</w:t>
        </w:r>
        <w:r>
          <w:tab/>
        </w:r>
        <w:r>
          <w:fldChar w:fldCharType="begin"/>
        </w:r>
        <w:r>
          <w:instrText xml:space="preserve"> PAGEREF _Toc15591 \h </w:instrText>
        </w:r>
        <w:r>
          <w:fldChar w:fldCharType="separate"/>
        </w:r>
        <w:r>
          <w:t>45</w:t>
        </w:r>
        <w:r>
          <w:fldChar w:fldCharType="end"/>
        </w:r>
      </w:hyperlink>
    </w:p>
    <w:p>
      <w:pPr>
        <w:pStyle w:val="TOC2"/>
        <w:tabs>
          <w:tab w:val="right" w:leader="dot" w:pos="8306"/>
        </w:tabs>
      </w:pPr>
      <w:hyperlink w:anchor="_Toc30591" w:history="1">
        <w:r>
          <w:rPr>
            <w:rFonts w:ascii="仿宋" w:eastAsia="仿宋" w:hAnsi="仿宋" w:cs="仿宋" w:hint="eastAsia"/>
            <w:lang w:eastAsia="zh-CN"/>
          </w:rPr>
          <w:t>(一)、建设周期</w:t>
        </w:r>
        <w:r>
          <w:tab/>
        </w:r>
        <w:r>
          <w:fldChar w:fldCharType="begin"/>
        </w:r>
        <w:r>
          <w:instrText xml:space="preserve"> PAGEREF _Toc30591 \h </w:instrText>
        </w:r>
        <w:r>
          <w:fldChar w:fldCharType="separate"/>
        </w:r>
        <w:r>
          <w:t>45</w:t>
        </w:r>
        <w:r>
          <w:fldChar w:fldCharType="end"/>
        </w:r>
      </w:hyperlink>
    </w:p>
    <w:p>
      <w:pPr>
        <w:pStyle w:val="TOC2"/>
        <w:tabs>
          <w:tab w:val="right" w:leader="dot" w:pos="8306"/>
        </w:tabs>
      </w:pPr>
      <w:hyperlink w:anchor="_Toc20766" w:history="1">
        <w:r>
          <w:rPr>
            <w:rFonts w:ascii="仿宋" w:eastAsia="仿宋" w:hAnsi="仿宋" w:cs="仿宋" w:hint="eastAsia"/>
            <w:lang w:eastAsia="zh-CN"/>
          </w:rPr>
          <w:t>(二)、建设进度</w:t>
        </w:r>
        <w:r>
          <w:tab/>
        </w:r>
        <w:r>
          <w:fldChar w:fldCharType="begin"/>
        </w:r>
        <w:r>
          <w:instrText xml:space="preserve"> PAGEREF _Toc20766 \h </w:instrText>
        </w:r>
        <w:r>
          <w:fldChar w:fldCharType="separate"/>
        </w:r>
        <w:r>
          <w:t>46</w:t>
        </w:r>
        <w:r>
          <w:fldChar w:fldCharType="end"/>
        </w:r>
      </w:hyperlink>
    </w:p>
    <w:p>
      <w:pPr>
        <w:pStyle w:val="TOC2"/>
        <w:tabs>
          <w:tab w:val="right" w:leader="dot" w:pos="8306"/>
        </w:tabs>
      </w:pPr>
      <w:hyperlink w:anchor="_Toc17784" w:history="1">
        <w:r>
          <w:rPr>
            <w:rFonts w:ascii="仿宋" w:eastAsia="仿宋" w:hAnsi="仿宋" w:cs="仿宋" w:hint="eastAsia"/>
            <w:lang w:eastAsia="zh-CN"/>
          </w:rPr>
          <w:t>(三)、进度安排注意事项</w:t>
        </w:r>
        <w:r>
          <w:tab/>
        </w:r>
        <w:r>
          <w:fldChar w:fldCharType="begin"/>
        </w:r>
        <w:r>
          <w:instrText xml:space="preserve"> PAGEREF _Toc17784 \h </w:instrText>
        </w:r>
        <w:r>
          <w:fldChar w:fldCharType="separate"/>
        </w:r>
        <w:r>
          <w:t>46</w:t>
        </w:r>
        <w:r>
          <w:fldChar w:fldCharType="end"/>
        </w:r>
      </w:hyperlink>
    </w:p>
    <w:p>
      <w:pPr>
        <w:pStyle w:val="TOC2"/>
        <w:tabs>
          <w:tab w:val="right" w:leader="dot" w:pos="8306"/>
        </w:tabs>
      </w:pPr>
      <w:hyperlink w:anchor="_Toc19575" w:history="1">
        <w:r>
          <w:rPr>
            <w:rFonts w:ascii="仿宋" w:eastAsia="仿宋" w:hAnsi="仿宋" w:cs="仿宋" w:hint="eastAsia"/>
            <w:lang w:eastAsia="zh-CN"/>
          </w:rPr>
          <w:t>(四)、人力资源配置</w:t>
        </w:r>
        <w:r>
          <w:tab/>
        </w:r>
        <w:r>
          <w:fldChar w:fldCharType="begin"/>
        </w:r>
        <w:r>
          <w:instrText xml:space="preserve"> PAGEREF _Toc19575 \h </w:instrText>
        </w:r>
        <w:r>
          <w:fldChar w:fldCharType="separate"/>
        </w:r>
        <w:r>
          <w:t>48</w:t>
        </w:r>
        <w:r>
          <w:fldChar w:fldCharType="end"/>
        </w:r>
      </w:hyperlink>
    </w:p>
    <w:p>
      <w:pPr>
        <w:pStyle w:val="TOC1"/>
        <w:tabs>
          <w:tab w:val="right" w:leader="dot" w:pos="8306"/>
        </w:tabs>
      </w:pPr>
      <w:hyperlink w:anchor="_Toc5187" w:history="1">
        <w:r>
          <w:rPr>
            <w:rFonts w:ascii="仿宋" w:eastAsia="仿宋" w:hAnsi="仿宋" w:cs="仿宋" w:hint="eastAsia"/>
            <w:lang w:eastAsia="zh-CN"/>
          </w:rPr>
          <w:t>十二、给料机项目社会影响</w:t>
        </w:r>
        <w:r>
          <w:tab/>
        </w:r>
        <w:r>
          <w:fldChar w:fldCharType="begin"/>
        </w:r>
        <w:r>
          <w:instrText xml:space="preserve"> PAGEREF _Toc5187 \h </w:instrText>
        </w:r>
        <w:r>
          <w:fldChar w:fldCharType="separate"/>
        </w:r>
        <w:r>
          <w:t>49</w:t>
        </w:r>
        <w:r>
          <w:fldChar w:fldCharType="end"/>
        </w:r>
      </w:hyperlink>
    </w:p>
    <w:p>
      <w:pPr>
        <w:pStyle w:val="TOC2"/>
        <w:tabs>
          <w:tab w:val="right" w:leader="dot" w:pos="8306"/>
        </w:tabs>
      </w:pPr>
      <w:hyperlink w:anchor="_Toc19385" w:history="1">
        <w:r>
          <w:rPr>
            <w:rFonts w:ascii="仿宋" w:eastAsia="仿宋" w:hAnsi="仿宋" w:cs="仿宋" w:hint="eastAsia"/>
            <w:lang w:eastAsia="zh-CN"/>
          </w:rPr>
          <w:t>(一)、社会责任与义务</w:t>
        </w:r>
        <w:r>
          <w:tab/>
        </w:r>
        <w:r>
          <w:fldChar w:fldCharType="begin"/>
        </w:r>
        <w:r>
          <w:instrText xml:space="preserve"> PAGEREF _Toc19385 \h </w:instrText>
        </w:r>
        <w:r>
          <w:fldChar w:fldCharType="separate"/>
        </w:r>
        <w:r>
          <w:t>49</w:t>
        </w:r>
        <w:r>
          <w:fldChar w:fldCharType="end"/>
        </w:r>
      </w:hyperlink>
    </w:p>
    <w:p>
      <w:pPr>
        <w:pStyle w:val="TOC2"/>
        <w:tabs>
          <w:tab w:val="right" w:leader="dot" w:pos="8306"/>
        </w:tabs>
      </w:pPr>
      <w:hyperlink w:anchor="_Toc18747" w:history="1">
        <w:r>
          <w:rPr>
            <w:rFonts w:ascii="仿宋" w:eastAsia="仿宋" w:hAnsi="仿宋" w:cs="仿宋" w:hint="eastAsia"/>
            <w:lang w:eastAsia="zh-CN"/>
          </w:rPr>
          <w:t>(二)、社会参与与沟通</w:t>
        </w:r>
        <w:r>
          <w:tab/>
        </w:r>
        <w:r>
          <w:fldChar w:fldCharType="begin"/>
        </w:r>
        <w:r>
          <w:instrText xml:space="preserve"> PAGEREF _Toc18747 \h </w:instrText>
        </w:r>
        <w:r>
          <w:fldChar w:fldCharType="separate"/>
        </w:r>
        <w:r>
          <w:t>50</w:t>
        </w:r>
        <w:r>
          <w:fldChar w:fldCharType="end"/>
        </w:r>
      </w:hyperlink>
    </w:p>
    <w:p>
      <w:pPr>
        <w:pStyle w:val="TOC1"/>
        <w:tabs>
          <w:tab w:val="right" w:leader="dot" w:pos="8306"/>
        </w:tabs>
      </w:pPr>
      <w:hyperlink w:anchor="_Toc13241" w:history="1">
        <w:r>
          <w:rPr>
            <w:rFonts w:ascii="仿宋" w:eastAsia="仿宋" w:hAnsi="仿宋" w:cs="仿宋" w:hint="eastAsia"/>
            <w:lang w:eastAsia="zh-CN"/>
          </w:rPr>
          <w:t>十三、利益相关者分析与沟通计划</w:t>
        </w:r>
        <w:r>
          <w:tab/>
        </w:r>
        <w:r>
          <w:fldChar w:fldCharType="begin"/>
        </w:r>
        <w:r>
          <w:instrText xml:space="preserve"> PAGEREF _Toc13241 \h </w:instrText>
        </w:r>
        <w:r>
          <w:fldChar w:fldCharType="separate"/>
        </w:r>
        <w:r>
          <w:t>51</w:t>
        </w:r>
        <w:r>
          <w:fldChar w:fldCharType="end"/>
        </w:r>
      </w:hyperlink>
    </w:p>
    <w:p>
      <w:pPr>
        <w:pStyle w:val="TOC2"/>
        <w:tabs>
          <w:tab w:val="right" w:leader="dot" w:pos="8306"/>
        </w:tabs>
      </w:pPr>
      <w:hyperlink w:anchor="_Toc7970" w:history="1">
        <w:r>
          <w:rPr>
            <w:rFonts w:ascii="仿宋" w:eastAsia="仿宋" w:hAnsi="仿宋" w:cs="仿宋" w:hint="eastAsia"/>
            <w:lang w:eastAsia="zh-CN"/>
          </w:rPr>
          <w:t>(一)、利益相关者分析</w:t>
        </w:r>
        <w:r>
          <w:tab/>
        </w:r>
        <w:r>
          <w:fldChar w:fldCharType="begin"/>
        </w:r>
        <w:r>
          <w:instrText xml:space="preserve"> PAGEREF _Toc7970 \h </w:instrText>
        </w:r>
        <w:r>
          <w:fldChar w:fldCharType="separate"/>
        </w:r>
        <w:r>
          <w:t>51</w:t>
        </w:r>
        <w:r>
          <w:fldChar w:fldCharType="end"/>
        </w:r>
      </w:hyperlink>
    </w:p>
    <w:p>
      <w:pPr>
        <w:pStyle w:val="TOC2"/>
        <w:tabs>
          <w:tab w:val="right" w:leader="dot" w:pos="8306"/>
        </w:tabs>
      </w:pPr>
      <w:hyperlink w:anchor="_Toc8300" w:history="1">
        <w:r>
          <w:rPr>
            <w:rFonts w:ascii="仿宋" w:eastAsia="仿宋" w:hAnsi="仿宋" w:cs="仿宋" w:hint="eastAsia"/>
            <w:lang w:eastAsia="zh-CN"/>
          </w:rPr>
          <w:t>(二)、沟通计划</w:t>
        </w:r>
        <w:r>
          <w:tab/>
        </w:r>
        <w:r>
          <w:fldChar w:fldCharType="begin"/>
        </w:r>
        <w:r>
          <w:instrText xml:space="preserve"> PAGEREF _Toc8300 \h </w:instrText>
        </w:r>
        <w:r>
          <w:fldChar w:fldCharType="separate"/>
        </w:r>
        <w:r>
          <w:t>52</w:t>
        </w:r>
        <w:r>
          <w:fldChar w:fldCharType="end"/>
        </w:r>
      </w:hyperlink>
    </w:p>
    <w:p>
      <w:pPr>
        <w:pStyle w:val="TOC1"/>
        <w:tabs>
          <w:tab w:val="right" w:leader="dot" w:pos="8306"/>
        </w:tabs>
      </w:pPr>
      <w:hyperlink w:anchor="_Toc17773" w:history="1">
        <w:r>
          <w:rPr>
            <w:rFonts w:ascii="仿宋" w:eastAsia="仿宋" w:hAnsi="仿宋" w:cs="仿宋" w:hint="eastAsia"/>
            <w:lang w:eastAsia="zh-CN"/>
          </w:rPr>
          <w:t>十四、供应链管理</w:t>
        </w:r>
        <w:r>
          <w:tab/>
        </w:r>
        <w:r>
          <w:fldChar w:fldCharType="begin"/>
        </w:r>
        <w:r>
          <w:instrText xml:space="preserve"> PAGEREF _Toc17773 \h </w:instrText>
        </w:r>
        <w:r>
          <w:fldChar w:fldCharType="separate"/>
        </w:r>
        <w:r>
          <w:t>53</w:t>
        </w:r>
        <w:r>
          <w:fldChar w:fldCharType="end"/>
        </w:r>
      </w:hyperlink>
    </w:p>
    <w:p>
      <w:pPr>
        <w:pStyle w:val="TOC2"/>
        <w:tabs>
          <w:tab w:val="right" w:leader="dot" w:pos="8306"/>
        </w:tabs>
      </w:pPr>
      <w:hyperlink w:anchor="_Toc16768" w:history="1">
        <w:r>
          <w:rPr>
            <w:rFonts w:ascii="仿宋" w:eastAsia="仿宋" w:hAnsi="仿宋" w:cs="仿宋" w:hint="eastAsia"/>
            <w:lang w:eastAsia="zh-CN"/>
          </w:rPr>
          <w:t>(一)、供应链战略规划</w:t>
        </w:r>
        <w:r>
          <w:tab/>
        </w:r>
        <w:r>
          <w:fldChar w:fldCharType="begin"/>
        </w:r>
        <w:r>
          <w:instrText xml:space="preserve"> PAGEREF _Toc16768 \h </w:instrText>
        </w:r>
        <w:r>
          <w:fldChar w:fldCharType="separate"/>
        </w:r>
        <w:r>
          <w:t>53</w:t>
        </w:r>
        <w:r>
          <w:fldChar w:fldCharType="end"/>
        </w:r>
      </w:hyperlink>
    </w:p>
    <w:p>
      <w:pPr>
        <w:pStyle w:val="TOC2"/>
        <w:tabs>
          <w:tab w:val="right" w:leader="dot" w:pos="8306"/>
        </w:tabs>
      </w:pPr>
      <w:hyperlink w:anchor="_Toc6899" w:history="1">
        <w:r>
          <w:rPr>
            <w:rFonts w:ascii="仿宋" w:eastAsia="仿宋" w:hAnsi="仿宋" w:cs="仿宋" w:hint="eastAsia"/>
            <w:lang w:eastAsia="zh-CN"/>
          </w:rPr>
          <w:t>(二)、供应商选择与合作</w:t>
        </w:r>
        <w:r>
          <w:tab/>
        </w:r>
        <w:r>
          <w:fldChar w:fldCharType="begin"/>
        </w:r>
        <w:r>
          <w:instrText xml:space="preserve"> PAGEREF _Toc6899 \h </w:instrText>
        </w:r>
        <w:r>
          <w:fldChar w:fldCharType="separate"/>
        </w:r>
        <w:r>
          <w:t>54</w:t>
        </w:r>
        <w:r>
          <w:fldChar w:fldCharType="end"/>
        </w:r>
      </w:hyperlink>
    </w:p>
    <w:p>
      <w:pPr>
        <w:pStyle w:val="TOC2"/>
        <w:tabs>
          <w:tab w:val="right" w:leader="dot" w:pos="8306"/>
        </w:tabs>
      </w:pPr>
      <w:hyperlink w:anchor="_Toc14535" w:history="1">
        <w:r>
          <w:rPr>
            <w:rFonts w:ascii="仿宋" w:eastAsia="仿宋" w:hAnsi="仿宋" w:cs="仿宋" w:hint="eastAsia"/>
            <w:lang w:eastAsia="zh-CN"/>
          </w:rPr>
          <w:t>(三)、物流与库存管理</w:t>
        </w:r>
        <w:r>
          <w:tab/>
        </w:r>
        <w:r>
          <w:fldChar w:fldCharType="begin"/>
        </w:r>
        <w:r>
          <w:instrText xml:space="preserve"> PAGEREF _Toc14535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01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651"/>
      <w:r>
        <w:rPr>
          <w:rFonts w:ascii="仿宋" w:eastAsia="仿宋" w:hAnsi="仿宋" w:cs="仿宋" w:hint="eastAsia"/>
          <w:sz w:val="28"/>
          <w:lang w:eastAsia="zh-CN"/>
        </w:rPr>
        <w:t>一、给料机项目建设背景及必要性分析</w:t>
      </w:r>
      <w:bookmarkEnd w:id="2"/>
    </w:p>
    <w:p>
      <w:pPr>
        <w:pStyle w:val="Heading2"/>
        <w:rPr>
          <w:rFonts w:ascii="仿宋" w:eastAsia="仿宋" w:hAnsi="仿宋" w:cs="仿宋" w:hint="eastAsia"/>
          <w:lang w:eastAsia="zh-CN"/>
        </w:rPr>
      </w:pPr>
      <w:bookmarkStart w:id="3" w:name="_Toc31931"/>
      <w:r>
        <w:rPr>
          <w:rFonts w:ascii="仿宋" w:eastAsia="仿宋" w:hAnsi="仿宋" w:cs="仿宋" w:hint="eastAsia"/>
          <w:lang w:eastAsia="zh-CN"/>
        </w:rPr>
        <w:t>(一)、给料机项目背景分析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给料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给料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我们的背景分析将深入挖掘当前行业的发展趋势，通过对竞争态势的全面审视，找到给料机项目在这个潮流中的定位。同时，我们将关注行业内涌现的新兴机遇，以便给料机项目更好地融入行业发展的潮流中。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给料机项目提供了强大的发展动力。我们将聚焦于行业内最新的技术发展趋势，包括但不限于人工智能、大数据分析、物联网等领域。通过深度的技术研究，我们将确保给料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给料机项目发展的源泉。我们将投入更多的精力对市场需求进行深入剖析，超越表面的需求，深入挖掘潜在的市场痛点和机遇。通过对市场需求的细致了解，给料机项目将更有针对性地设计解决方案，满足市场的多样化需求，从而更好地促进给料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给料机项目战略至关重要。我们将对竞争态势进行更为深入的分析，包括但不限于市场份额、产品特点、客户满意度等多个维度。通过深度的竞争分析，给料机项目将能够更准确地把握市场脉搏，制定具有竞争力的给料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给料机项目的发展具有直接的影响。我们将进行更为全面的法规和政策分析，了解行业发展中的潜在法律风险和合规挑战。通过充分了解和遵守相关法规，给料机项目将确保在法律框架内合法合规运营，为给料机项目的稳健发展提供有力支持。</w:t>
      </w:r>
    </w:p>
    <w:p>
      <w:pPr>
        <w:pStyle w:val="Heading2"/>
        <w:ind w:firstLine="560" w:firstLineChars="200"/>
        <w:rPr>
          <w:rFonts w:ascii="仿宋" w:eastAsia="仿宋" w:hAnsi="仿宋" w:cs="仿宋" w:hint="eastAsia"/>
          <w:sz w:val="28"/>
          <w:lang w:eastAsia="zh-CN"/>
        </w:rPr>
      </w:pPr>
      <w:bookmarkStart w:id="4" w:name="_Toc15061"/>
      <w:r>
        <w:rPr>
          <w:rFonts w:ascii="仿宋" w:eastAsia="仿宋" w:hAnsi="仿宋" w:cs="仿宋" w:hint="eastAsia"/>
          <w:sz w:val="28"/>
          <w:lang w:eastAsia="zh-CN"/>
        </w:rPr>
        <w:t>(二)、给料机项目建设必要性分析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给料机项目建设的迫切性源于对行业发展趋势的深刻洞察。我们正处于一个行业变革的时代，科技创新、数字化转型成为企业发展的关键动力。给料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给料机项目建设不仅仅是为了跟上潮流，更是为了通过技术创新推动企业的持续发展。通过引入先进的技术和解决方案，给料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给料机项目的建设成为必然选择，通过提高产品质量、拓展服务领域，从而在竞争中获得更多的机会。给料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给料机项目建设的必要性体现在对客户需求更精准的满足。通过给料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给料机项目建设的背后是对企业持续创新的追求。只有通过不断创新，企业才能在竞争中立于不败之地。给料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8029"/>
      <w:r>
        <w:rPr>
          <w:rFonts w:ascii="仿宋" w:eastAsia="仿宋" w:hAnsi="仿宋" w:cs="仿宋" w:hint="eastAsia"/>
          <w:sz w:val="28"/>
          <w:lang w:eastAsia="zh-CN"/>
        </w:rPr>
        <w:t>二、给料机项目建设单位说明</w:t>
      </w:r>
      <w:bookmarkEnd w:id="5"/>
    </w:p>
    <w:p>
      <w:pPr>
        <w:pStyle w:val="Heading2"/>
        <w:rPr>
          <w:rFonts w:ascii="仿宋" w:eastAsia="仿宋" w:hAnsi="仿宋" w:cs="仿宋" w:hint="eastAsia"/>
          <w:lang w:eastAsia="zh-CN"/>
        </w:rPr>
      </w:pPr>
      <w:bookmarkStart w:id="6" w:name="_Toc28654"/>
      <w:r>
        <w:rPr>
          <w:rFonts w:ascii="仿宋" w:eastAsia="仿宋" w:hAnsi="仿宋" w:cs="仿宋" w:hint="eastAsia"/>
          <w:lang w:eastAsia="zh-CN"/>
        </w:rPr>
        <w:t>(一)、给料机项目承办单位基本情况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3225"/>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给料机项目承办单位的XXXX，我们着眼于实现可持续的经济效益。通过技术创新和解决方案的提供，公司预计在给料机项目执行期间将获得可观的收入增长。这一收入来源主要包括给料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同时，我们注重成本控制和效率提升，以确保给料机项目的可持续盈利。透过精细的管理和资源优化，公司期望实现给料机项目利润最大化。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给料机项目实施进行全面的投资评估，包括给料机项目启动阶段的资金投入和后续运营成本。通过对给料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给料机项目实施过程中具备足够的资金流动性，公司将进行详尽的现金流分析。这包括资金需求的合理预测、给料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30813"/>
      <w:r>
        <w:rPr>
          <w:rFonts w:ascii="仿宋" w:eastAsia="仿宋" w:hAnsi="仿宋" w:cs="仿宋" w:hint="eastAsia"/>
          <w:sz w:val="28"/>
          <w:lang w:eastAsia="zh-CN"/>
        </w:rPr>
        <w:t>三、给料机项目选址可行性分析</w:t>
      </w:r>
      <w:bookmarkEnd w:id="8"/>
    </w:p>
    <w:p>
      <w:pPr>
        <w:pStyle w:val="Heading2"/>
        <w:rPr>
          <w:rFonts w:ascii="仿宋" w:eastAsia="仿宋" w:hAnsi="仿宋" w:cs="仿宋" w:hint="eastAsia"/>
          <w:lang w:eastAsia="zh-CN"/>
        </w:rPr>
      </w:pPr>
      <w:bookmarkStart w:id="9" w:name="_Toc10755"/>
      <w:r>
        <w:rPr>
          <w:rFonts w:ascii="仿宋" w:eastAsia="仿宋" w:hAnsi="仿宋" w:cs="仿宋" w:hint="eastAsia"/>
          <w:lang w:eastAsia="zh-CN"/>
        </w:rPr>
        <w:t>(一)、给料机项目选址</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该给料机项目选址位于XX省XX市XX区XXX街道</w:t>
      </w:r>
    </w:p>
    <w:p>
      <w:pPr>
        <w:pStyle w:val="Heading2"/>
        <w:ind w:firstLine="560" w:firstLineChars="200"/>
        <w:rPr>
          <w:rFonts w:ascii="仿宋" w:eastAsia="仿宋" w:hAnsi="仿宋" w:cs="仿宋" w:hint="eastAsia"/>
          <w:sz w:val="28"/>
          <w:lang w:eastAsia="zh-CN"/>
        </w:rPr>
      </w:pPr>
      <w:bookmarkStart w:id="10" w:name="_Toc18304"/>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给料机项目的征地面积将根据给料机项目的实际规模和需求进行精确规划。具体面积XXX平方米，旨在确保给料机项目不仅能够满足当前的发展需求，还能够预留空间以适应未来的扩展。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净用地面积是在征地面积基础上去除不可利用面积后的实际可开发用地。具体面积XXX平方米，考虑到环保、交通、安全等多方面因素，以确保给料机项目在整体利用效率上达到最优。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给料机项目计划建设的建筑总规模具体面积XXX平方米。这一规模的确定综合考虑了给料机项目的性质、规模，以及城市规划的相关要求，确保建筑布局与周边环境协调一致。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绿地率是给料机项目用地中被规划为绿地的比例。具体面积XXX平方米，旨在通过合理规划绿地，改善给料机项目周边环境，提升居民生活质量，并符合城市整体绿化规划。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容积率是用地上可以建设的建筑总体积与用地面积之比。具体面积XXX，通过合理的容积率规划，确保给料机项目建筑规模与周边环境和谐共生。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确保给料机项目选址与当地城市规划相一致，具体面积XXX平方米。通过与城市规划部门深入沟通，确保给料机项目不仅符合城市的整体发展方向，还能够融入城市的发展布局，为城市的长远发展贡献力量。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充分了解并确保给料机项目选址符合当地产业政策，具体面积XXX平方米。这包括给料机项目对当地经济的促进作用，以及对相关产业的带动效应，确保给料机项目与地方政府的产业政策保持一致，促进共赢合作。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用地总体要求必须符合环保和可持续发展的原则，具体面积XXX平方米。通过采用绿色建筑设计、节能减排等措施，确保给料机项目在建设和运营过程中对环境的影响最小化，达到可持续发展的要求。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确保给料机项目选址具备必要的公共设施配套，具体面积XXX平方米。这包括交通便利性、教育、医疗等基础设施，以提高居民生活品质，使得给料机项目选址更具吸引力。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考虑用地总体要求对当地社会稳定性的影响，具体面积XXX平方米。通过深入了解当地社区反馈，确保给料机项目的选址和建设过程对当地社会和谐稳定产生积极作用。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给料机项目选址不仅符合法规和规划，还在实际操作中具有可行性。这一全面规划将为给料机项目的成功实施提供坚实的基础，确保给料机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685"/>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给料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给料机项目的设备规划和空间设计中，我们将采取灵活设备布局的措施。设备布局将根据实际需求进行灵活设计，避免不必要的浪费。通过合理规划设备摆放位置，我们将提高设备的利用率，减少设备间距，以确保给料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给料机项目内部引入共享设施的概念，例如共享会议室、办公区等。通过这种方式，我们可以减少对资源的重复建设，提高资源共享效率，从而减小给料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1860"/>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给料机项目的总图布置中，我们将不同功能区域进行明确的规划，以最大程度满足给料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1237"/>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我们首先关注市场因素，包括潜在客户分布、竞争对手位置、市场需求等。通过深入的市场调研，我们能够更准确地评估选址对于市场开拓和产品销售的影响，确保给料机项目能够在有利的市场环境中蓬勃发展。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给料机项目对环境的影响是综合评价的重要因素之一。我们将详细考虑选址周边的自然环境、生态保护区、水源地等情况，确保给料机项目的建设和运营对环境影响最小化，并符合当地的环保法规标准。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对选址的评价还需充分考虑当地政府的产业政策和法规。我们将详细了解给料机项目所在地的相关政策，确保给料机项目的规划和运营与当地法规相符，降低不必要的法律风险。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考虑到社会稳定性对企业运营的重要性，我们将评估选址地区的社会安全情况、劳工关系、社区反馈等方面，以确保给料机项目的建设和运营不会受到社会稳定性的负面影响。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最后，我们将综合考虑用地成本，包括土地购置费用、土地开发成本等。通过对用地成本的详细评估，我们能够做出更为精确的经济效益分析，为给料机项目的投资决策提供有力支持。</w:t>
      </w:r>
    </w:p>
    <w:p>
      <w:pPr>
        <w:pStyle w:val="Heading1"/>
        <w:ind w:firstLine="560" w:firstLineChars="200"/>
        <w:rPr>
          <w:rFonts w:ascii="仿宋" w:eastAsia="仿宋" w:hAnsi="仿宋" w:cs="仿宋" w:hint="eastAsia"/>
          <w:sz w:val="28"/>
          <w:lang w:eastAsia="zh-CN"/>
        </w:rPr>
      </w:pPr>
      <w:bookmarkStart w:id="14" w:name="_Toc12752"/>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9353"/>
      <w:r>
        <w:rPr>
          <w:rFonts w:ascii="仿宋" w:eastAsia="仿宋" w:hAnsi="仿宋" w:cs="仿宋" w:hint="eastAsia"/>
          <w:lang w:eastAsia="zh-CN"/>
        </w:rPr>
        <w:t>(一)、给料机行业分析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给料机行业一直以来都是市场的关注焦点。行业内的发展趋势、竞争态势以及潜在机会都对给料机项目的推进产生深远的影响。通过深入研究行业的整体概貌，我们将更好地理解行业的核心特征，为给料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给料机行业，技术一直是推动创新和发展的关键因素。我们将对当前技术趋势进行详尽分析，包括但不限于人工智能、大数据应用、先进制造技术等。这有助于给料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给料机项目成功的基础。我们将对主要竞争对手进行深入研究，包括其市场份额、产品特点、市场定位等。通过全面了解竞争对手的优势和劣势，给料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7344"/>
      <w:r>
        <w:rPr>
          <w:rFonts w:ascii="仿宋" w:eastAsia="仿宋" w:hAnsi="仿宋" w:cs="仿宋" w:hint="eastAsia"/>
          <w:sz w:val="28"/>
          <w:lang w:eastAsia="zh-CN"/>
        </w:rPr>
        <w:t>(二)、给料机市场分析预测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通过对市场规模的深入调研，我们将预测给料机市场未来的增长趋势。这包括市场的整体规模、各细分领域的发展趋势等。给料机项目可以根据市场的扩张速度和潜在机会，制定更符合市场需求的发展策略。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了解消费者的需求是市场分析的核心。我们将通过调查研究，深入挖掘目标消费者的需求特点、购买习惯以及对产品和服务的期望。这有助于给料机项目更好地定位目标市场，提供更符合消费者期待的解决方案。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给料机项目实施过程中需要充分考虑的因素。我们将对市场风险进行全面评估，包括但不限于政策法规风险、市场竞争风险、技术变革风险等。通过对潜在风险的深入分析，给料机项目可以制定相应的风险缓解策略，降低不确定性对给料机项目的影响。</w:t>
      </w:r>
    </w:p>
    <w:p>
      <w:pPr>
        <w:pStyle w:val="Heading1"/>
        <w:ind w:firstLine="560" w:firstLineChars="200"/>
        <w:rPr>
          <w:rFonts w:ascii="仿宋" w:eastAsia="仿宋" w:hAnsi="仿宋" w:cs="仿宋" w:hint="eastAsia"/>
          <w:sz w:val="28"/>
          <w:lang w:eastAsia="zh-CN"/>
        </w:rPr>
      </w:pPr>
      <w:bookmarkStart w:id="17" w:name="_Toc2228"/>
      <w:r>
        <w:rPr>
          <w:rFonts w:ascii="仿宋" w:eastAsia="仿宋" w:hAnsi="仿宋" w:cs="仿宋" w:hint="eastAsia"/>
          <w:sz w:val="28"/>
          <w:lang w:eastAsia="zh-CN"/>
        </w:rPr>
        <w:t>五、给料机项目可持续发展</w:t>
      </w:r>
      <w:bookmarkEnd w:id="17"/>
    </w:p>
    <w:p>
      <w:pPr>
        <w:pStyle w:val="Heading2"/>
        <w:rPr>
          <w:rFonts w:ascii="仿宋" w:eastAsia="仿宋" w:hAnsi="仿宋" w:cs="仿宋" w:hint="eastAsia"/>
          <w:lang w:eastAsia="zh-CN"/>
        </w:rPr>
      </w:pPr>
      <w:bookmarkStart w:id="18" w:name="_Toc14062"/>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给料机项目中，给料机项目团队着眼于未来，明确了可持续发展的战略方向。制定的具体可持续发展目标包括降低资源使用、采用环保技术、最大化社会效益等。这一步骤不仅有助于给料机项目在环保和社会责任方面达到最高标准，也为未来提供了明确的指引，确保给料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可持续实践的融入给料机项目管理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给料机项目管理周期。从给料机项目规划开始，给料机项目团队就考虑了环境和社会的因素。在执行阶段，给料机项目团队积极推动绿色技术的应用，优化资源利用。此外，关注员工的社会责任，通过培训和沟通活动提高员工对可持续发展的认知，使他们能够在日常工作中践行可持续实践。这些举措不仅为给料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18010"/>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扎根于给料机项目的可持续发展理念，我们深信环保与社会责任是给料机项目成功的关键支柱。在给料机项目的每一步，我们都致力于通过创新和实践，履行对环境和社会的坚定责任。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给料机项目团队通过引入先进的环保技术、建立高效的废物处理系统以及推动能源节约措施，积极履行环保责任。定期的环保监测和评估确保给料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给料机项目不仅致力于自身可持续发展，还注重对社会的回馈。通过支持社区给料机项目、参与慈善事业、提供培训机会等方式，给料机项目积极履行社会责任。与当地社区建立积极互动，关注员工的工作与生活平衡，以及员工的身心健康，是给料机项目在社会责任层面的关键举措。这样的实践不仅增强了给料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14073"/>
      <w:r>
        <w:rPr>
          <w:rFonts w:ascii="仿宋" w:eastAsia="仿宋" w:hAnsi="仿宋" w:cs="仿宋" w:hint="eastAsia"/>
          <w:sz w:val="28"/>
          <w:lang w:eastAsia="zh-CN"/>
        </w:rPr>
        <w:t>六、给料机项目概论</w:t>
      </w:r>
      <w:bookmarkEnd w:id="20"/>
    </w:p>
    <w:p>
      <w:pPr>
        <w:pStyle w:val="Heading2"/>
        <w:rPr>
          <w:rFonts w:ascii="仿宋" w:eastAsia="仿宋" w:hAnsi="仿宋" w:cs="仿宋" w:hint="eastAsia"/>
          <w:lang w:eastAsia="zh-CN"/>
        </w:rPr>
      </w:pPr>
      <w:bookmarkStart w:id="21" w:name="_Toc227"/>
      <w:r>
        <w:rPr>
          <w:rFonts w:ascii="仿宋" w:eastAsia="仿宋" w:hAnsi="仿宋" w:cs="仿宋" w:hint="eastAsia"/>
          <w:lang w:eastAsia="zh-CN"/>
        </w:rPr>
        <w:t>(一)、给料机项目概况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给料机项目的起源追溯至对市场的深入洞察。市场的不断演变与变革为给料机项目提供了难得的机遇。当前市场存在的需求缺口和变革的大环境共同构成了给料机项目的背景。这个给料机项目旨在充分利用市场机遇，填补行业中尚未满足的需求，为客户提供全新的解决方案。市场的变革和需求的增长使得这个给料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给料机项目名称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给料机项目正式命名为给料机。这个名称不仅仅是一个标识，更代表了给料机项目的核心理念和愿景。它蕴含着给料机项目所要解决问题的关键字，具有强烈的表达和辨识度，为给料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给料机项目目标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https://d.book118.com/828012026006006047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给料机项目规划设计方案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给料机项目规划设计方案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给料机项目规划设计方案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给料机项目规划设计方案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给料机项目规划设计方案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给料机项目规划设计方案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给料机项目规划设计方案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给料机项目规划设计方案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给料机项目规划设计方案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给料机项目规划设计方案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给料机项目规划设计方案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给料机项目规划设计方案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给料机项目规划设计方案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给料机项目规划设计方案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给料机项目规划设计方案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给料机项目规划设计方案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给料机项目规划设计方案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5A200F"/>
    <w:rsid w:val="7E5A200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8012026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2024-03-04T14:04:00Z</dcterms:created>
  <dcterms:modified xsi:type="dcterms:W3CDTF">2024-03-04T14:04:50Z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C31209C1741B4145B1F92872EF06DB70_11</vt:lpwstr>
  </property>
  <property fmtid="{D5CDD505-2E9C-101B-9397-08002B2CF9AE}" pid="3" name="KSOProductBuildVer">
    <vt:lpwstr>2052-12.1.0.16388</vt:lpwstr>
  </property>
</Properties>
</file>