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镁质瓷项目融资计划书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27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_Toc13273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58" w:history="1">
        <w:r>
          <w:rPr>
            <w:rFonts w:ascii="仿宋" w:eastAsia="仿宋" w:hAnsi="仿宋" w:cs="仿宋" w:hint="eastAsia"/>
            <w:lang w:eastAsia="zh-CN"/>
          </w:rPr>
          <w:t>一、选址方案</w:t>
        </w:r>
        <w:r>
          <w:tab/>
        </w:r>
        <w:r>
          <w:fldChar w:fldCharType="begin"/>
        </w:r>
        <w:r>
          <w:instrText xml:space="preserve"> PAGEREF _Toc7058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1" w:history="1">
        <w:r>
          <w:rPr>
            <w:rFonts w:ascii="仿宋" w:eastAsia="仿宋" w:hAnsi="仿宋" w:cs="仿宋" w:hint="eastAsia"/>
            <w:lang w:eastAsia="zh-CN"/>
          </w:rPr>
          <w:t>(一)、镁质瓷项目选址</w:t>
        </w:r>
        <w:r>
          <w:tab/>
        </w:r>
        <w:r>
          <w:fldChar w:fldCharType="begin"/>
        </w:r>
        <w:r>
          <w:instrText xml:space="preserve"> PAGEREF _Toc14531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9" w:history="1">
        <w:r>
          <w:rPr>
            <w:rFonts w:ascii="仿宋" w:eastAsia="仿宋" w:hAnsi="仿宋" w:cs="仿宋" w:hint="eastAsia"/>
            <w:lang w:eastAsia="zh-CN"/>
          </w:rPr>
          <w:t>(二)、镁质瓷项目选址流程</w:t>
        </w:r>
        <w:r>
          <w:tab/>
        </w:r>
        <w:r>
          <w:fldChar w:fldCharType="begin"/>
        </w:r>
        <w:r>
          <w:instrText xml:space="preserve"> PAGEREF _Toc18189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" w:history="1">
        <w:r>
          <w:rPr>
            <w:rFonts w:ascii="仿宋" w:eastAsia="仿宋" w:hAnsi="仿宋" w:cs="仿宋" w:hint="eastAsia"/>
            <w:lang w:eastAsia="zh-CN"/>
          </w:rPr>
          <w:t>(三)、镁质瓷项目选址原则</w:t>
        </w:r>
        <w:r>
          <w:tab/>
        </w:r>
        <w:r>
          <w:fldChar w:fldCharType="begin"/>
        </w:r>
        <w:r>
          <w:instrText xml:space="preserve"> PAGEREF _Toc460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55" w:history="1">
        <w:r>
          <w:rPr>
            <w:rFonts w:ascii="仿宋" w:eastAsia="仿宋" w:hAnsi="仿宋" w:cs="仿宋" w:hint="eastAsia"/>
            <w:lang w:eastAsia="zh-CN"/>
          </w:rPr>
          <w:t>二、公司概况</w:t>
        </w:r>
        <w:r>
          <w:tab/>
        </w:r>
        <w:r>
          <w:fldChar w:fldCharType="begin"/>
        </w:r>
        <w:r>
          <w:instrText xml:space="preserve"> PAGEREF _Toc6955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8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_Toc17128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0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_Toc15890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5" w:history="1">
        <w:r>
          <w:rPr>
            <w:rFonts w:ascii="仿宋" w:eastAsia="仿宋" w:hAnsi="仿宋" w:cs="仿宋" w:hint="eastAsia"/>
            <w:lang w:eastAsia="zh-CN"/>
          </w:rPr>
          <w:t>三、投资方案</w:t>
        </w:r>
        <w:r>
          <w:tab/>
        </w:r>
        <w:r>
          <w:fldChar w:fldCharType="begin"/>
        </w:r>
        <w:r>
          <w:instrText xml:space="preserve"> PAGEREF _Toc19365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7" w:history="1">
        <w:r>
          <w:rPr>
            <w:rFonts w:ascii="仿宋" w:eastAsia="仿宋" w:hAnsi="仿宋" w:cs="仿宋" w:hint="eastAsia"/>
            <w:lang w:eastAsia="zh-CN"/>
          </w:rPr>
          <w:t>(一)、产品愿景</w:t>
        </w:r>
        <w:r>
          <w:tab/>
        </w:r>
        <w:r>
          <w:fldChar w:fldCharType="begin"/>
        </w:r>
        <w:r>
          <w:instrText xml:space="preserve"> PAGEREF _Toc25387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_Toc25486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9" w:history="1">
        <w:r>
          <w:rPr>
            <w:rFonts w:ascii="仿宋" w:eastAsia="仿宋" w:hAnsi="仿宋" w:cs="仿宋" w:hint="eastAsia"/>
            <w:lang w:eastAsia="zh-CN"/>
          </w:rPr>
          <w:t>四、镁质瓷项目概论</w:t>
        </w:r>
        <w:r>
          <w:tab/>
        </w:r>
        <w:r>
          <w:fldChar w:fldCharType="begin"/>
        </w:r>
        <w:r>
          <w:instrText xml:space="preserve"> PAGEREF _Toc13939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_Toc1735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_Toc11061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36" w:history="1">
        <w:r>
          <w:rPr>
            <w:rFonts w:ascii="仿宋" w:eastAsia="仿宋" w:hAnsi="仿宋" w:cs="仿宋" w:hint="eastAsia"/>
            <w:lang w:eastAsia="zh-CN"/>
          </w:rPr>
          <w:t>五、人力资源分析</w:t>
        </w:r>
        <w:r>
          <w:tab/>
        </w:r>
        <w:r>
          <w:fldChar w:fldCharType="begin"/>
        </w:r>
        <w:r>
          <w:instrText xml:space="preserve"> PAGEREF _Toc27736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7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_Toc4507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6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_Toc19456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27" w:history="1">
        <w:r>
          <w:rPr>
            <w:rFonts w:ascii="仿宋" w:eastAsia="仿宋" w:hAnsi="仿宋" w:cs="仿宋" w:hint="eastAsia"/>
            <w:lang w:eastAsia="zh-CN"/>
          </w:rPr>
          <w:t>六、生产控制的基本程序</w:t>
        </w:r>
        <w:r>
          <w:tab/>
        </w:r>
        <w:r>
          <w:fldChar w:fldCharType="begin"/>
        </w:r>
        <w:r>
          <w:instrText xml:space="preserve"> PAGEREF _Toc12727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0" w:history="1">
        <w:r>
          <w:rPr>
            <w:rFonts w:ascii="仿宋" w:eastAsia="仿宋" w:hAnsi="仿宋" w:cs="仿宋" w:hint="eastAsia"/>
            <w:lang w:eastAsia="zh-CN"/>
          </w:rPr>
          <w:t>(一)、镁质瓷生产控制的基本程序</w:t>
        </w:r>
        <w:r>
          <w:tab/>
        </w:r>
        <w:r>
          <w:fldChar w:fldCharType="begin"/>
        </w:r>
        <w:r>
          <w:instrText xml:space="preserve"> PAGEREF _Toc18320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8" w:history="1">
        <w:r>
          <w:rPr>
            <w:rFonts w:ascii="仿宋" w:eastAsia="仿宋" w:hAnsi="仿宋" w:cs="仿宋" w:hint="eastAsia"/>
            <w:lang w:eastAsia="zh-CN"/>
          </w:rPr>
          <w:t>七、镁质瓷行业发展分析</w:t>
        </w:r>
        <w:r>
          <w:tab/>
        </w:r>
        <w:r>
          <w:fldChar w:fldCharType="begin"/>
        </w:r>
        <w:r>
          <w:instrText xml:space="preserve"> PAGEREF _Toc24568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2" w:history="1">
        <w:r>
          <w:rPr>
            <w:rFonts w:ascii="仿宋" w:eastAsia="仿宋" w:hAnsi="仿宋" w:cs="仿宋" w:hint="eastAsia"/>
            <w:lang w:eastAsia="zh-CN"/>
          </w:rPr>
          <w:t>(一)、镁质瓷行业发展总体概况</w:t>
        </w:r>
        <w:r>
          <w:tab/>
        </w:r>
        <w:r>
          <w:fldChar w:fldCharType="begin"/>
        </w:r>
        <w:r>
          <w:instrText xml:space="preserve"> PAGEREF _Toc15382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4" w:history="1">
        <w:r>
          <w:rPr>
            <w:rFonts w:ascii="仿宋" w:eastAsia="仿宋" w:hAnsi="仿宋" w:cs="仿宋" w:hint="eastAsia"/>
            <w:lang w:eastAsia="zh-CN"/>
          </w:rPr>
          <w:t>(二)、镁质瓷行业发展背景</w:t>
        </w:r>
        <w:r>
          <w:tab/>
        </w:r>
        <w:r>
          <w:fldChar w:fldCharType="begin"/>
        </w:r>
        <w:r>
          <w:instrText xml:space="preserve"> PAGEREF _Toc24104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5" w:history="1">
        <w:r>
          <w:rPr>
            <w:rFonts w:ascii="仿宋" w:eastAsia="仿宋" w:hAnsi="仿宋" w:cs="仿宋" w:hint="eastAsia"/>
            <w:lang w:eastAsia="zh-CN"/>
          </w:rPr>
          <w:t>(三)、镁质瓷行业发展前景</w:t>
        </w:r>
        <w:r>
          <w:tab/>
        </w:r>
        <w:r>
          <w:fldChar w:fldCharType="begin"/>
        </w:r>
        <w:r>
          <w:instrText xml:space="preserve"> PAGEREF _Toc8545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61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_Toc13661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_Toc4771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_Toc22670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14" w:history="1">
        <w:r>
          <w:rPr>
            <w:rFonts w:ascii="仿宋" w:eastAsia="仿宋" w:hAnsi="仿宋" w:cs="仿宋" w:hint="eastAsia"/>
            <w:lang w:eastAsia="zh-CN"/>
          </w:rPr>
          <w:t>九、员工家庭与工作平衡支持计划</w:t>
        </w:r>
        <w:r>
          <w:tab/>
        </w:r>
        <w:r>
          <w:fldChar w:fldCharType="begin"/>
        </w:r>
        <w:r>
          <w:instrText xml:space="preserve"> PAGEREF _Toc12614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3" w:history="1">
        <w:r>
          <w:rPr>
            <w:rFonts w:ascii="仿宋" w:eastAsia="仿宋" w:hAnsi="仿宋" w:cs="仿宋" w:hint="eastAsia"/>
            <w:lang w:eastAsia="zh-CN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_Toc7333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1" w:history="1">
        <w:r>
          <w:rPr>
            <w:rFonts w:ascii="仿宋" w:eastAsia="仿宋" w:hAnsi="仿宋" w:cs="仿宋" w:hint="eastAsia"/>
            <w:lang w:eastAsia="zh-CN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_Toc23331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6" w:history="1">
        <w:r>
          <w:rPr>
            <w:rFonts w:ascii="仿宋" w:eastAsia="仿宋" w:hAnsi="仿宋" w:cs="仿宋" w:hint="eastAsia"/>
            <w:lang w:eastAsia="zh-CN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_Toc14916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4" w:history="1">
        <w:r>
          <w:rPr>
            <w:rFonts w:ascii="仿宋" w:eastAsia="仿宋" w:hAnsi="仿宋" w:cs="仿宋" w:hint="eastAsia"/>
            <w:lang w:eastAsia="zh-CN"/>
          </w:rPr>
          <w:t>十、镁质瓷公司治理与社会责任</w:t>
        </w:r>
        <w:r>
          <w:tab/>
        </w:r>
        <w:r>
          <w:fldChar w:fldCharType="begin"/>
        </w:r>
        <w:r>
          <w:instrText xml:space="preserve"> PAGEREF _Toc14274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4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_Toc28314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0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_Toc31820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4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_Toc15354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_Toc1106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7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_Toc4117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6" w:history="1">
        <w:r>
          <w:rPr>
            <w:rFonts w:ascii="仿宋" w:eastAsia="仿宋" w:hAnsi="仿宋" w:cs="仿宋" w:hint="eastAsia"/>
            <w:lang w:eastAsia="zh-CN"/>
          </w:rPr>
          <w:t>十一、第十四章员工健康与安全管理</w:t>
        </w:r>
        <w:r>
          <w:tab/>
        </w:r>
        <w:r>
          <w:fldChar w:fldCharType="begin"/>
        </w:r>
        <w:r>
          <w:instrText xml:space="preserve"> PAGEREF _Toc3486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" w:history="1">
        <w:r>
          <w:rPr>
            <w:rFonts w:ascii="仿宋" w:eastAsia="仿宋" w:hAnsi="仿宋" w:cs="仿宋" w:hint="eastAsia"/>
            <w:lang w:eastAsia="zh-CN"/>
          </w:rPr>
          <w:t>(一)、健康保障计划</w:t>
        </w:r>
        <w:r>
          <w:tab/>
        </w:r>
        <w:r>
          <w:fldChar w:fldCharType="begin"/>
        </w:r>
        <w:r>
          <w:instrText xml:space="preserve"> PAGEREF _Toc1277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8" w:history="1">
        <w:r>
          <w:rPr>
            <w:rFonts w:ascii="仿宋" w:eastAsia="仿宋" w:hAnsi="仿宋" w:cs="仿宋" w:hint="eastAsia"/>
            <w:lang w:eastAsia="zh-CN"/>
          </w:rPr>
          <w:t>(二)、安全管理体系</w:t>
        </w:r>
        <w:r>
          <w:tab/>
        </w:r>
        <w:r>
          <w:fldChar w:fldCharType="begin"/>
        </w:r>
        <w:r>
          <w:instrText xml:space="preserve"> PAGEREF _Toc6048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98" w:history="1">
        <w:r>
          <w:rPr>
            <w:rFonts w:ascii="仿宋" w:eastAsia="仿宋" w:hAnsi="仿宋" w:cs="仿宋" w:hint="eastAsia"/>
            <w:lang w:eastAsia="zh-CN"/>
          </w:rPr>
          <w:t>十二、投资方案分析</w:t>
        </w:r>
        <w:r>
          <w:tab/>
        </w:r>
        <w:r>
          <w:fldChar w:fldCharType="begin"/>
        </w:r>
        <w:r>
          <w:instrText xml:space="preserve"> PAGEREF _Toc23398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_Toc11066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69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_Toc32697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_Toc13817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_Toc14581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1" w:history="1">
        <w:r>
          <w:rPr>
            <w:rFonts w:ascii="仿宋" w:eastAsia="仿宋" w:hAnsi="仿宋" w:cs="仿宋" w:hint="eastAsia"/>
            <w:lang w:eastAsia="zh-CN"/>
          </w:rPr>
          <w:t>(五)、镁质瓷项目总投资</w:t>
        </w:r>
        <w:r>
          <w:tab/>
        </w:r>
        <w:r>
          <w:fldChar w:fldCharType="begin"/>
        </w:r>
        <w:r>
          <w:instrText xml:space="preserve"> PAGEREF _Toc15351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_Toc22396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57" w:history="1">
        <w:r>
          <w:rPr>
            <w:rFonts w:ascii="仿宋" w:eastAsia="仿宋" w:hAnsi="仿宋" w:cs="仿宋" w:hint="eastAsia"/>
            <w:lang w:eastAsia="zh-CN"/>
          </w:rPr>
          <w:t>十三、镁质瓷行业定价策略</w:t>
        </w:r>
        <w:r>
          <w:tab/>
        </w:r>
        <w:r>
          <w:fldChar w:fldCharType="begin"/>
        </w:r>
        <w:r>
          <w:instrText xml:space="preserve"> PAGEREF _Toc32257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0" w:history="1">
        <w:r>
          <w:rPr>
            <w:rFonts w:ascii="仿宋" w:eastAsia="仿宋" w:hAnsi="仿宋" w:cs="仿宋" w:hint="eastAsia"/>
            <w:lang w:eastAsia="zh-CN"/>
          </w:rPr>
          <w:t>(一)、市场定位与竞争分析</w:t>
        </w:r>
        <w:r>
          <w:tab/>
        </w:r>
        <w:r>
          <w:fldChar w:fldCharType="begin"/>
        </w:r>
        <w:r>
          <w:instrText xml:space="preserve"> PAGEREF _Toc11050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7" w:history="1">
        <w:r>
          <w:rPr>
            <w:rFonts w:ascii="仿宋" w:eastAsia="仿宋" w:hAnsi="仿宋" w:cs="仿宋" w:hint="eastAsia"/>
            <w:lang w:eastAsia="zh-CN"/>
          </w:rPr>
          <w:t>(二)、成本考虑</w:t>
        </w:r>
        <w:r>
          <w:tab/>
        </w:r>
        <w:r>
          <w:fldChar w:fldCharType="begin"/>
        </w:r>
        <w:r>
          <w:instrText xml:space="preserve"> PAGEREF _Toc23987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" w:history="1">
        <w:r>
          <w:rPr>
            <w:rFonts w:ascii="仿宋" w:eastAsia="仿宋" w:hAnsi="仿宋" w:cs="仿宋" w:hint="eastAsia"/>
            <w:lang w:eastAsia="zh-CN"/>
          </w:rPr>
          <w:t>(三)、产品定位与品质定价</w:t>
        </w:r>
        <w:r>
          <w:tab/>
        </w:r>
        <w:r>
          <w:fldChar w:fldCharType="begin"/>
        </w:r>
        <w:r>
          <w:instrText xml:space="preserve"> PAGEREF _Toc892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7" w:history="1">
        <w:r>
          <w:rPr>
            <w:rFonts w:ascii="仿宋" w:eastAsia="仿宋" w:hAnsi="仿宋" w:cs="仿宋" w:hint="eastAsia"/>
            <w:lang w:eastAsia="zh-CN"/>
          </w:rPr>
          <w:t>(四)、市场调研与需求分析</w:t>
        </w:r>
        <w:r>
          <w:tab/>
        </w:r>
        <w:r>
          <w:fldChar w:fldCharType="begin"/>
        </w:r>
        <w:r>
          <w:instrText xml:space="preserve"> PAGEREF _Toc22437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5" w:history="1">
        <w:r>
          <w:rPr>
            <w:rFonts w:ascii="仿宋" w:eastAsia="仿宋" w:hAnsi="仿宋" w:cs="仿宋" w:hint="eastAsia"/>
            <w:lang w:eastAsia="zh-CN"/>
          </w:rPr>
          <w:t>(五)、销售渠道与渠道定价</w:t>
        </w:r>
        <w:r>
          <w:tab/>
        </w:r>
        <w:r>
          <w:fldChar w:fldCharType="begin"/>
        </w:r>
        <w:r>
          <w:instrText xml:space="preserve"> PAGEREF _Toc20875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3" w:history="1">
        <w:r>
          <w:rPr>
            <w:rFonts w:ascii="仿宋" w:eastAsia="仿宋" w:hAnsi="仿宋" w:cs="仿宋" w:hint="eastAsia"/>
            <w:lang w:eastAsia="zh-CN"/>
          </w:rPr>
          <w:t>(六)、促销与折扣策略</w:t>
        </w:r>
        <w:r>
          <w:tab/>
        </w:r>
        <w:r>
          <w:fldChar w:fldCharType="begin"/>
        </w:r>
        <w:r>
          <w:instrText xml:space="preserve"> PAGEREF _Toc27623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" w:history="1">
        <w:r>
          <w:rPr>
            <w:rFonts w:ascii="仿宋" w:eastAsia="仿宋" w:hAnsi="仿宋" w:cs="仿宋" w:hint="eastAsia"/>
            <w:lang w:eastAsia="zh-CN"/>
          </w:rPr>
          <w:t>(七)、价格弹性与市场反应</w:t>
        </w:r>
        <w:r>
          <w:tab/>
        </w:r>
        <w:r>
          <w:fldChar w:fldCharType="begin"/>
        </w:r>
        <w:r>
          <w:instrText xml:space="preserve"> PAGEREF _Toc796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6" w:history="1">
        <w:r>
          <w:rPr>
            <w:rFonts w:ascii="仿宋" w:eastAsia="仿宋" w:hAnsi="仿宋" w:cs="仿宋" w:hint="eastAsia"/>
            <w:lang w:eastAsia="zh-CN"/>
          </w:rPr>
          <w:t>(八)、竞争策略与定价战略</w:t>
        </w:r>
        <w:r>
          <w:tab/>
        </w:r>
        <w:r>
          <w:fldChar w:fldCharType="begin"/>
        </w:r>
        <w:r>
          <w:instrText xml:space="preserve"> PAGEREF _Toc20306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0" w:history="1">
        <w:r>
          <w:rPr>
            <w:rFonts w:ascii="仿宋" w:eastAsia="仿宋" w:hAnsi="仿宋" w:cs="仿宋" w:hint="eastAsia"/>
            <w:lang w:eastAsia="zh-CN"/>
          </w:rPr>
          <w:t>十四、环境保护分析</w:t>
        </w:r>
        <w:r>
          <w:tab/>
        </w:r>
        <w:r>
          <w:fldChar w:fldCharType="begin"/>
        </w:r>
        <w:r>
          <w:instrText xml:space="preserve"> PAGEREF _Toc10020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_Toc21630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_Toc12139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_Toc12644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_Toc12008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_Toc17901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_Toc31202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_Toc18794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_Toc4255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_Toc27752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_Toc22468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_Toc8376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77" w:history="1">
        <w:r>
          <w:rPr>
            <w:rFonts w:ascii="仿宋" w:eastAsia="仿宋" w:hAnsi="仿宋" w:cs="仿宋" w:hint="eastAsia"/>
            <w:lang w:eastAsia="zh-CN"/>
          </w:rPr>
          <w:t>十五、未来展望与增长策略</w:t>
        </w:r>
        <w:r>
          <w:tab/>
        </w:r>
        <w:r>
          <w:fldChar w:fldCharType="begin"/>
        </w:r>
        <w:r>
          <w:instrText xml:space="preserve"> PAGEREF _Toc20277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4" w:history="1">
        <w:r>
          <w:rPr>
            <w:rFonts w:ascii="仿宋" w:eastAsia="仿宋" w:hAnsi="仿宋" w:cs="仿宋" w:hint="eastAsia"/>
            <w:lang w:eastAsia="zh-CN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_Toc26724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4" w:history="1">
        <w:r>
          <w:rPr>
            <w:rFonts w:ascii="仿宋" w:eastAsia="仿宋" w:hAnsi="仿宋" w:cs="仿宋" w:hint="eastAsia"/>
            <w:lang w:eastAsia="zh-CN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_Toc11474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9" w:history="1">
        <w:r>
          <w:rPr>
            <w:rFonts w:ascii="仿宋" w:eastAsia="仿宋" w:hAnsi="仿宋" w:cs="仿宋" w:hint="eastAsia"/>
            <w:lang w:eastAsia="zh-CN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_Toc30149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30" w:history="1">
        <w:r>
          <w:rPr>
            <w:rFonts w:ascii="仿宋" w:eastAsia="仿宋" w:hAnsi="仿宋" w:cs="仿宋" w:hint="eastAsia"/>
            <w:lang w:eastAsia="zh-CN"/>
          </w:rPr>
          <w:t>十六、知识管理与技术创新</w:t>
        </w:r>
        <w:r>
          <w:tab/>
        </w:r>
        <w:r>
          <w:fldChar w:fldCharType="begin"/>
        </w:r>
        <w:r>
          <w:instrText xml:space="preserve"> PAGEREF _Toc17830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5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_Toc19845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2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_Toc10322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0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_Toc30170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8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_Toc5098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7" w:history="1">
        <w:r>
          <w:rPr>
            <w:rFonts w:ascii="仿宋" w:eastAsia="仿宋" w:hAnsi="仿宋" w:cs="仿宋" w:hint="eastAsia"/>
            <w:lang w:eastAsia="zh-CN"/>
          </w:rPr>
          <w:t>十七、镁质瓷项目运行方案</w:t>
        </w:r>
        <w:r>
          <w:tab/>
        </w:r>
        <w:r>
          <w:fldChar w:fldCharType="begin"/>
        </w:r>
        <w:r>
          <w:instrText xml:space="preserve"> PAGEREF _Toc1137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2" w:history="1">
        <w:r>
          <w:rPr>
            <w:rFonts w:ascii="仿宋" w:eastAsia="仿宋" w:hAnsi="仿宋" w:cs="仿宋" w:hint="eastAsia"/>
            <w:lang w:eastAsia="zh-CN"/>
          </w:rPr>
          <w:t>(一)、镁质瓷项目运行管理体系建设</w:t>
        </w:r>
        <w:r>
          <w:tab/>
        </w:r>
        <w:r>
          <w:fldChar w:fldCharType="begin"/>
        </w:r>
        <w:r>
          <w:instrText xml:space="preserve"> PAGEREF _Toc30372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0" w:history="1">
        <w:r>
          <w:rPr>
            <w:rFonts w:ascii="仿宋" w:eastAsia="仿宋" w:hAnsi="仿宋" w:cs="仿宋" w:hint="eastAsia"/>
            <w:lang w:eastAsia="zh-CN"/>
          </w:rPr>
          <w:t>(二)、运营效率提升策略</w:t>
        </w:r>
        <w:r>
          <w:tab/>
        </w:r>
        <w:r>
          <w:fldChar w:fldCharType="begin"/>
        </w:r>
        <w:r>
          <w:instrText xml:space="preserve"> PAGEREF _Toc10470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6" w:history="1">
        <w:r>
          <w:rPr>
            <w:rFonts w:ascii="仿宋" w:eastAsia="仿宋" w:hAnsi="仿宋" w:cs="仿宋" w:hint="eastAsia"/>
            <w:lang w:eastAsia="zh-CN"/>
          </w:rPr>
          <w:t>(三)、风险管理与应对</w:t>
        </w:r>
        <w:r>
          <w:tab/>
        </w:r>
        <w:r>
          <w:fldChar w:fldCharType="begin"/>
        </w:r>
        <w:r>
          <w:instrText xml:space="preserve"> PAGEREF _Toc15106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5" w:history="1">
        <w:r>
          <w:rPr>
            <w:rFonts w:ascii="仿宋" w:eastAsia="仿宋" w:hAnsi="仿宋" w:cs="仿宋" w:hint="eastAsia"/>
            <w:lang w:eastAsia="zh-CN"/>
          </w:rPr>
          <w:t>(四)、绩效评估与监测</w:t>
        </w:r>
        <w:r>
          <w:tab/>
        </w:r>
        <w:r>
          <w:fldChar w:fldCharType="begin"/>
        </w:r>
        <w:r>
          <w:instrText xml:space="preserve"> PAGEREF _Toc32695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1" w:history="1">
        <w:r>
          <w:rPr>
            <w:rFonts w:ascii="仿宋" w:eastAsia="仿宋" w:hAnsi="仿宋" w:cs="仿宋" w:hint="eastAsia"/>
            <w:lang w:eastAsia="zh-CN"/>
          </w:rPr>
          <w:t>(五)、利益相关方沟通与合作</w:t>
        </w:r>
        <w:r>
          <w:tab/>
        </w:r>
        <w:r>
          <w:fldChar w:fldCharType="begin"/>
        </w:r>
        <w:r>
          <w:instrText xml:space="preserve"> PAGEREF _Toc8041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7" w:history="1">
        <w:r>
          <w:rPr>
            <w:rFonts w:ascii="仿宋" w:eastAsia="仿宋" w:hAnsi="仿宋" w:cs="仿宋" w:hint="eastAsia"/>
            <w:lang w:eastAsia="zh-CN"/>
          </w:rPr>
          <w:t>(六)、信息化建设与数字化转型</w:t>
        </w:r>
        <w:r>
          <w:tab/>
        </w:r>
        <w:r>
          <w:fldChar w:fldCharType="begin"/>
        </w:r>
        <w:r>
          <w:instrText xml:space="preserve"> PAGEREF _Toc6677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498" w:history="1">
        <w:r>
          <w:rPr>
            <w:rFonts w:ascii="仿宋" w:eastAsia="仿宋" w:hAnsi="仿宋" w:cs="仿宋" w:hint="eastAsia"/>
            <w:lang w:eastAsia="zh-CN"/>
          </w:rPr>
          <w:t>(七)、持续改进与创新发展</w:t>
        </w:r>
        <w:r>
          <w:tab/>
        </w:r>
        <w:r>
          <w:fldChar w:fldCharType="begin"/>
        </w:r>
        <w:r>
          <w:instrText xml:space="preserve"> PAGEREF _Toc29498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2" w:history="1">
        <w:r>
          <w:rPr>
            <w:rFonts w:ascii="仿宋" w:eastAsia="仿宋" w:hAnsi="仿宋" w:cs="仿宋" w:hint="eastAsia"/>
            <w:lang w:eastAsia="zh-CN"/>
          </w:rPr>
          <w:t>(八)、运营经验总结与展望</w:t>
        </w:r>
        <w:r>
          <w:tab/>
        </w:r>
        <w:r>
          <w:fldChar w:fldCharType="begin"/>
        </w:r>
        <w:r>
          <w:instrText xml:space="preserve"> PAGEREF _Toc18692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52" w:history="1">
        <w:r>
          <w:rPr>
            <w:rFonts w:ascii="仿宋" w:eastAsia="仿宋" w:hAnsi="仿宋" w:cs="仿宋" w:hint="eastAsia"/>
            <w:lang w:eastAsia="zh-CN"/>
          </w:rPr>
          <w:t>十八、差异化战略</w:t>
        </w:r>
        <w:r>
          <w:tab/>
        </w:r>
        <w:r>
          <w:fldChar w:fldCharType="begin"/>
        </w:r>
        <w:r>
          <w:instrText xml:space="preserve"> PAGEREF _Toc11752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3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_Toc28323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51" w:history="1">
        <w:r>
          <w:rPr>
            <w:rFonts w:ascii="仿宋" w:eastAsia="仿宋" w:hAnsi="仿宋" w:cs="仿宋" w:hint="eastAsia"/>
            <w:lang w:eastAsia="zh-CN"/>
          </w:rPr>
          <w:t>十九、镁质瓷项目监控与评估</w:t>
        </w:r>
        <w:r>
          <w:tab/>
        </w:r>
        <w:r>
          <w:fldChar w:fldCharType="begin"/>
        </w:r>
        <w:r>
          <w:instrText xml:space="preserve"> PAGEREF _Toc14251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3" w:history="1">
        <w:r>
          <w:rPr>
            <w:rFonts w:ascii="仿宋" w:eastAsia="仿宋" w:hAnsi="仿宋" w:cs="仿宋" w:hint="eastAsia"/>
            <w:lang w:eastAsia="zh-CN"/>
          </w:rPr>
          <w:t>(一)、镁质瓷项目监控计划</w:t>
        </w:r>
        <w:r>
          <w:tab/>
        </w:r>
        <w:r>
          <w:fldChar w:fldCharType="begin"/>
        </w:r>
        <w:r>
          <w:instrText xml:space="preserve"> PAGEREF _Toc28313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3" w:history="1">
        <w:r>
          <w:rPr>
            <w:rFonts w:ascii="仿宋" w:eastAsia="仿宋" w:hAnsi="仿宋" w:cs="仿宋" w:hint="eastAsia"/>
            <w:lang w:eastAsia="zh-CN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_Toc14513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7" w:history="1">
        <w:r>
          <w:rPr>
            <w:rFonts w:ascii="仿宋" w:eastAsia="仿宋" w:hAnsi="仿宋" w:cs="仿宋" w:hint="eastAsia"/>
            <w:lang w:eastAsia="zh-CN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_Toc24307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11" w:history="1">
        <w:r>
          <w:rPr>
            <w:rFonts w:ascii="仿宋" w:eastAsia="仿宋" w:hAnsi="仿宋" w:cs="仿宋" w:hint="eastAsia"/>
            <w:lang w:eastAsia="zh-CN"/>
          </w:rPr>
          <w:t>二十、安全生产与环境保护培训</w:t>
        </w:r>
        <w:r>
          <w:tab/>
        </w:r>
        <w:r>
          <w:fldChar w:fldCharType="begin"/>
        </w:r>
        <w:r>
          <w:instrText xml:space="preserve"> PAGEREF _Toc11011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2" w:history="1">
        <w:r>
          <w:rPr>
            <w:rFonts w:ascii="仿宋" w:eastAsia="仿宋" w:hAnsi="仿宋" w:cs="仿宋" w:hint="eastAsia"/>
            <w:lang w:eastAsia="zh-CN"/>
          </w:rPr>
          <w:t>(一)、培训计划</w:t>
        </w:r>
        <w:r>
          <w:tab/>
        </w:r>
        <w:r>
          <w:fldChar w:fldCharType="begin"/>
        </w:r>
        <w:r>
          <w:instrText xml:space="preserve"> PAGEREF _Toc25852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" w:history="1">
        <w:r>
          <w:rPr>
            <w:rFonts w:ascii="仿宋" w:eastAsia="仿宋" w:hAnsi="仿宋" w:cs="仿宋" w:hint="eastAsia"/>
            <w:lang w:eastAsia="zh-CN"/>
          </w:rPr>
          <w:t>(二)、培训内容</w:t>
        </w:r>
        <w:r>
          <w:tab/>
        </w:r>
        <w:r>
          <w:fldChar w:fldCharType="begin"/>
        </w:r>
        <w:r>
          <w:instrText xml:space="preserve"> PAGEREF _Toc3199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3" w:history="1">
        <w:r>
          <w:rPr>
            <w:rFonts w:ascii="仿宋" w:eastAsia="仿宋" w:hAnsi="仿宋" w:cs="仿宋" w:hint="eastAsia"/>
            <w:lang w:eastAsia="zh-CN"/>
          </w:rPr>
          <w:t>(三)、培训方法</w:t>
        </w:r>
        <w:r>
          <w:tab/>
        </w:r>
        <w:r>
          <w:fldChar w:fldCharType="begin"/>
        </w:r>
        <w:r>
          <w:instrText xml:space="preserve"> PAGEREF _Toc17883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9" w:history="1">
        <w:r>
          <w:rPr>
            <w:rFonts w:ascii="仿宋" w:eastAsia="仿宋" w:hAnsi="仿宋" w:cs="仿宋" w:hint="eastAsia"/>
            <w:lang w:eastAsia="zh-CN"/>
          </w:rPr>
          <w:t>(四)、培训效果评估</w:t>
        </w:r>
        <w:r>
          <w:tab/>
        </w:r>
        <w:r>
          <w:fldChar w:fldCharType="begin"/>
        </w:r>
        <w:r>
          <w:instrText xml:space="preserve"> PAGEREF _Toc14729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27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058"/>
      <w:r>
        <w:rPr>
          <w:rFonts w:ascii="仿宋" w:eastAsia="仿宋" w:hAnsi="仿宋" w:cs="仿宋" w:hint="eastAsia"/>
          <w:sz w:val="28"/>
          <w:lang w:eastAsia="zh-CN"/>
        </w:rPr>
        <w:t>一、选址方案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531"/>
      <w:r>
        <w:rPr>
          <w:rFonts w:ascii="仿宋" w:eastAsia="仿宋" w:hAnsi="仿宋" w:cs="仿宋" w:hint="eastAsia"/>
          <w:lang w:eastAsia="zh-CN"/>
        </w:rPr>
        <w:t>(一)、镁质瓷项目选址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市场接近度：选择靠近主要市场和客户的位置，可以降低物流成本、提高交货速度，以及更好地满足市场需求。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原材料供应：考虑镁质瓷项目所需原材料的可获得性和成本。选址应该便于获取关键原材料，以确保生产的持续性和成本控制。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劳动力资源：人才和劳动力资源的可获得性对镁质瓷项目的成功至关重要。选择地点应该有足够的技术工人和相关专业技能，以满足镁质瓷项目的需求。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环境法规：考虑当地的环保法规和政策，确保镁质瓷项目的环保合规性。遵守相关法规将有助于减少环境风险和未来的法律问题。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https://d.book118.com/828014141133006040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镁质瓷项目融资计划书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镁质瓷项目融资计划书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镁质瓷项目融资计划书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镁质瓷项目融资计划书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镁质瓷项目融资计划书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607B35"/>
    <w:rsid w:val="3C607B35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8014141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2024-02-21T03:00:00Z</dcterms:created>
  <dcterms:modified xsi:type="dcterms:W3CDTF">2024-02-21T03:00:29Z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4F5B7F47EEA94EDE8A030502D06F5913_11</vt:lpwstr>
  </property>
  <property fmtid="{D5CDD505-2E9C-101B-9397-08002B2CF9AE}" pid="3" name="KSOProductBuildVer">
    <vt:lpwstr>2052-12.1.0.16250</vt:lpwstr>
  </property>
</Properties>
</file>