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自动售票机项目计划设计方案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8" w:history="1">
        <w:r>
          <w:rPr>
            <w:rFonts w:ascii="仿宋" w:eastAsia="仿宋" w:hAnsi="仿宋" w:cs="仿宋" w:hint="eastAsia"/>
            <w:lang w:eastAsia="zh-CN"/>
          </w:rPr>
          <w:t>概论</w:t>
        </w:r>
        <w:r>
          <w:tab/>
        </w:r>
        <w:r>
          <w:fldChar w:fldCharType="begin"/>
        </w:r>
        <w:r>
          <w:instrText xml:space="preserve"> PAGEREF _Toc2438 \h </w:instrText>
        </w:r>
        <w:r>
          <w:fldChar w:fldCharType="separate"/>
        </w:r>
        <w:r>
          <w:t>3</w:t>
        </w:r>
        <w:r>
          <w:fldChar w:fldCharType="end"/>
        </w:r>
      </w:hyperlink>
    </w:p>
    <w:p>
      <w:pPr>
        <w:pStyle w:val="TOC1"/>
        <w:tabs>
          <w:tab w:val="right" w:leader="dot" w:pos="8306"/>
        </w:tabs>
      </w:pPr>
      <w:hyperlink w:anchor="_Toc5408" w:history="1">
        <w:r>
          <w:rPr>
            <w:rFonts w:ascii="仿宋" w:eastAsia="仿宋" w:hAnsi="仿宋" w:cs="仿宋" w:hint="eastAsia"/>
            <w:lang w:eastAsia="zh-CN"/>
          </w:rPr>
          <w:t>一、工艺说明</w:t>
        </w:r>
        <w:r>
          <w:tab/>
        </w:r>
        <w:r>
          <w:fldChar w:fldCharType="begin"/>
        </w:r>
        <w:r>
          <w:instrText xml:space="preserve"> PAGEREF _Toc5408 \h </w:instrText>
        </w:r>
        <w:r>
          <w:fldChar w:fldCharType="separate"/>
        </w:r>
        <w:r>
          <w:t>3</w:t>
        </w:r>
        <w:r>
          <w:fldChar w:fldCharType="end"/>
        </w:r>
      </w:hyperlink>
    </w:p>
    <w:p>
      <w:pPr>
        <w:pStyle w:val="TOC2"/>
        <w:tabs>
          <w:tab w:val="right" w:leader="dot" w:pos="8306"/>
        </w:tabs>
      </w:pPr>
      <w:hyperlink w:anchor="_Toc11346" w:history="1">
        <w:r>
          <w:rPr>
            <w:rFonts w:ascii="仿宋" w:eastAsia="仿宋" w:hAnsi="仿宋" w:cs="仿宋" w:hint="eastAsia"/>
            <w:lang w:eastAsia="zh-CN"/>
          </w:rPr>
          <w:t>(一)、技术管理特点</w:t>
        </w:r>
        <w:r>
          <w:tab/>
        </w:r>
        <w:r>
          <w:fldChar w:fldCharType="begin"/>
        </w:r>
        <w:r>
          <w:instrText xml:space="preserve"> PAGEREF _Toc11346 \h </w:instrText>
        </w:r>
        <w:r>
          <w:fldChar w:fldCharType="separate"/>
        </w:r>
        <w:r>
          <w:t>3</w:t>
        </w:r>
        <w:r>
          <w:fldChar w:fldCharType="end"/>
        </w:r>
      </w:hyperlink>
    </w:p>
    <w:p>
      <w:pPr>
        <w:pStyle w:val="TOC2"/>
        <w:tabs>
          <w:tab w:val="right" w:leader="dot" w:pos="8306"/>
        </w:tabs>
      </w:pPr>
      <w:hyperlink w:anchor="_Toc7149" w:history="1">
        <w:r>
          <w:rPr>
            <w:rFonts w:ascii="仿宋" w:eastAsia="仿宋" w:hAnsi="仿宋" w:cs="仿宋" w:hint="eastAsia"/>
            <w:lang w:eastAsia="zh-CN"/>
          </w:rPr>
          <w:t>(二)、自动售票机项目工艺技术设计方案</w:t>
        </w:r>
        <w:r>
          <w:tab/>
        </w:r>
        <w:r>
          <w:fldChar w:fldCharType="begin"/>
        </w:r>
        <w:r>
          <w:instrText xml:space="preserve"> PAGEREF _Toc7149 \h </w:instrText>
        </w:r>
        <w:r>
          <w:fldChar w:fldCharType="separate"/>
        </w:r>
        <w:r>
          <w:t>4</w:t>
        </w:r>
        <w:r>
          <w:fldChar w:fldCharType="end"/>
        </w:r>
      </w:hyperlink>
    </w:p>
    <w:p>
      <w:pPr>
        <w:pStyle w:val="TOC2"/>
        <w:tabs>
          <w:tab w:val="right" w:leader="dot" w:pos="8306"/>
        </w:tabs>
      </w:pPr>
      <w:hyperlink w:anchor="_Toc17395" w:history="1">
        <w:r>
          <w:rPr>
            <w:rFonts w:ascii="仿宋" w:eastAsia="仿宋" w:hAnsi="仿宋" w:cs="仿宋" w:hint="eastAsia"/>
            <w:lang w:eastAsia="zh-CN"/>
          </w:rPr>
          <w:t>(三)、设备选型方案</w:t>
        </w:r>
        <w:r>
          <w:tab/>
        </w:r>
        <w:r>
          <w:fldChar w:fldCharType="begin"/>
        </w:r>
        <w:r>
          <w:instrText xml:space="preserve"> PAGEREF _Toc17395 \h </w:instrText>
        </w:r>
        <w:r>
          <w:fldChar w:fldCharType="separate"/>
        </w:r>
        <w:r>
          <w:t>5</w:t>
        </w:r>
        <w:r>
          <w:fldChar w:fldCharType="end"/>
        </w:r>
      </w:hyperlink>
    </w:p>
    <w:p>
      <w:pPr>
        <w:pStyle w:val="TOC1"/>
        <w:tabs>
          <w:tab w:val="right" w:leader="dot" w:pos="8306"/>
        </w:tabs>
      </w:pPr>
      <w:hyperlink w:anchor="_Toc25611" w:history="1">
        <w:r>
          <w:rPr>
            <w:rFonts w:ascii="仿宋" w:eastAsia="仿宋" w:hAnsi="仿宋" w:cs="仿宋" w:hint="eastAsia"/>
            <w:lang w:eastAsia="zh-CN"/>
          </w:rPr>
          <w:t>二、自动售票机项目文档管理</w:t>
        </w:r>
        <w:r>
          <w:tab/>
        </w:r>
        <w:r>
          <w:fldChar w:fldCharType="begin"/>
        </w:r>
        <w:r>
          <w:instrText xml:space="preserve"> PAGEREF _Toc25611 \h </w:instrText>
        </w:r>
        <w:r>
          <w:fldChar w:fldCharType="separate"/>
        </w:r>
        <w:r>
          <w:t>7</w:t>
        </w:r>
        <w:r>
          <w:fldChar w:fldCharType="end"/>
        </w:r>
      </w:hyperlink>
    </w:p>
    <w:p>
      <w:pPr>
        <w:pStyle w:val="TOC2"/>
        <w:tabs>
          <w:tab w:val="right" w:leader="dot" w:pos="8306"/>
        </w:tabs>
      </w:pPr>
      <w:hyperlink w:anchor="_Toc1336" w:history="1">
        <w:r>
          <w:rPr>
            <w:rFonts w:ascii="仿宋" w:eastAsia="仿宋" w:hAnsi="仿宋" w:cs="仿宋" w:hint="eastAsia"/>
            <w:lang w:eastAsia="zh-CN"/>
          </w:rPr>
          <w:t>(一)、文档编制与审查</w:t>
        </w:r>
        <w:r>
          <w:tab/>
        </w:r>
        <w:r>
          <w:fldChar w:fldCharType="begin"/>
        </w:r>
        <w:r>
          <w:instrText xml:space="preserve"> PAGEREF _Toc1336 \h </w:instrText>
        </w:r>
        <w:r>
          <w:fldChar w:fldCharType="separate"/>
        </w:r>
        <w:r>
          <w:t>7</w:t>
        </w:r>
        <w:r>
          <w:fldChar w:fldCharType="end"/>
        </w:r>
      </w:hyperlink>
    </w:p>
    <w:p>
      <w:pPr>
        <w:pStyle w:val="TOC2"/>
        <w:tabs>
          <w:tab w:val="right" w:leader="dot" w:pos="8306"/>
        </w:tabs>
      </w:pPr>
      <w:hyperlink w:anchor="_Toc32648" w:history="1">
        <w:r>
          <w:rPr>
            <w:rFonts w:ascii="仿宋" w:eastAsia="仿宋" w:hAnsi="仿宋" w:cs="仿宋" w:hint="eastAsia"/>
            <w:lang w:eastAsia="zh-CN"/>
          </w:rPr>
          <w:t>(二)、文档发布与分发</w:t>
        </w:r>
        <w:r>
          <w:tab/>
        </w:r>
        <w:r>
          <w:fldChar w:fldCharType="begin"/>
        </w:r>
        <w:r>
          <w:instrText xml:space="preserve"> PAGEREF _Toc32648 \h </w:instrText>
        </w:r>
        <w:r>
          <w:fldChar w:fldCharType="separate"/>
        </w:r>
        <w:r>
          <w:t>8</w:t>
        </w:r>
        <w:r>
          <w:fldChar w:fldCharType="end"/>
        </w:r>
      </w:hyperlink>
    </w:p>
    <w:p>
      <w:pPr>
        <w:pStyle w:val="TOC2"/>
        <w:tabs>
          <w:tab w:val="right" w:leader="dot" w:pos="8306"/>
        </w:tabs>
      </w:pPr>
      <w:hyperlink w:anchor="_Toc4224" w:history="1">
        <w:r>
          <w:rPr>
            <w:rFonts w:ascii="仿宋" w:eastAsia="仿宋" w:hAnsi="仿宋" w:cs="仿宋" w:hint="eastAsia"/>
            <w:lang w:eastAsia="zh-CN"/>
          </w:rPr>
          <w:t>(三)、文档存档与归档</w:t>
        </w:r>
        <w:r>
          <w:tab/>
        </w:r>
        <w:r>
          <w:fldChar w:fldCharType="begin"/>
        </w:r>
        <w:r>
          <w:instrText xml:space="preserve"> PAGEREF _Toc4224 \h </w:instrText>
        </w:r>
        <w:r>
          <w:fldChar w:fldCharType="separate"/>
        </w:r>
        <w:r>
          <w:t>9</w:t>
        </w:r>
        <w:r>
          <w:fldChar w:fldCharType="end"/>
        </w:r>
      </w:hyperlink>
    </w:p>
    <w:p>
      <w:pPr>
        <w:pStyle w:val="TOC1"/>
        <w:tabs>
          <w:tab w:val="right" w:leader="dot" w:pos="8306"/>
        </w:tabs>
      </w:pPr>
      <w:hyperlink w:anchor="_Toc20879" w:history="1">
        <w:r>
          <w:rPr>
            <w:rFonts w:ascii="仿宋" w:eastAsia="仿宋" w:hAnsi="仿宋" w:cs="仿宋" w:hint="eastAsia"/>
            <w:lang w:eastAsia="zh-CN"/>
          </w:rPr>
          <w:t>三、自动售票机项目选址可行性分析</w:t>
        </w:r>
        <w:r>
          <w:tab/>
        </w:r>
        <w:r>
          <w:fldChar w:fldCharType="begin"/>
        </w:r>
        <w:r>
          <w:instrText xml:space="preserve"> PAGEREF _Toc20879 \h </w:instrText>
        </w:r>
        <w:r>
          <w:fldChar w:fldCharType="separate"/>
        </w:r>
        <w:r>
          <w:t>10</w:t>
        </w:r>
        <w:r>
          <w:fldChar w:fldCharType="end"/>
        </w:r>
      </w:hyperlink>
    </w:p>
    <w:p>
      <w:pPr>
        <w:pStyle w:val="TOC2"/>
        <w:tabs>
          <w:tab w:val="right" w:leader="dot" w:pos="8306"/>
        </w:tabs>
      </w:pPr>
      <w:hyperlink w:anchor="_Toc6004" w:history="1">
        <w:r>
          <w:rPr>
            <w:rFonts w:ascii="仿宋" w:eastAsia="仿宋" w:hAnsi="仿宋" w:cs="仿宋" w:hint="eastAsia"/>
            <w:lang w:eastAsia="zh-CN"/>
          </w:rPr>
          <w:t>(一)、自动售票机项目选址</w:t>
        </w:r>
        <w:r>
          <w:tab/>
        </w:r>
        <w:r>
          <w:fldChar w:fldCharType="begin"/>
        </w:r>
        <w:r>
          <w:instrText xml:space="preserve"> PAGEREF _Toc6004 \h </w:instrText>
        </w:r>
        <w:r>
          <w:fldChar w:fldCharType="separate"/>
        </w:r>
        <w:r>
          <w:t>10</w:t>
        </w:r>
        <w:r>
          <w:fldChar w:fldCharType="end"/>
        </w:r>
      </w:hyperlink>
    </w:p>
    <w:p>
      <w:pPr>
        <w:pStyle w:val="TOC2"/>
        <w:tabs>
          <w:tab w:val="right" w:leader="dot" w:pos="8306"/>
        </w:tabs>
      </w:pPr>
      <w:hyperlink w:anchor="_Toc15293" w:history="1">
        <w:r>
          <w:rPr>
            <w:rFonts w:ascii="仿宋" w:eastAsia="仿宋" w:hAnsi="仿宋" w:cs="仿宋" w:hint="eastAsia"/>
            <w:lang w:eastAsia="zh-CN"/>
          </w:rPr>
          <w:t>(二)、用地控制指标</w:t>
        </w:r>
        <w:r>
          <w:tab/>
        </w:r>
        <w:r>
          <w:fldChar w:fldCharType="begin"/>
        </w:r>
        <w:r>
          <w:instrText xml:space="preserve"> PAGEREF _Toc15293 \h </w:instrText>
        </w:r>
        <w:r>
          <w:fldChar w:fldCharType="separate"/>
        </w:r>
        <w:r>
          <w:t>10</w:t>
        </w:r>
        <w:r>
          <w:fldChar w:fldCharType="end"/>
        </w:r>
      </w:hyperlink>
    </w:p>
    <w:p>
      <w:pPr>
        <w:pStyle w:val="TOC2"/>
        <w:tabs>
          <w:tab w:val="right" w:leader="dot" w:pos="8306"/>
        </w:tabs>
      </w:pPr>
      <w:hyperlink w:anchor="_Toc31080" w:history="1">
        <w:r>
          <w:rPr>
            <w:rFonts w:ascii="仿宋" w:eastAsia="仿宋" w:hAnsi="仿宋" w:cs="仿宋" w:hint="eastAsia"/>
            <w:lang w:eastAsia="zh-CN"/>
          </w:rPr>
          <w:t>(三)、节约用地措施</w:t>
        </w:r>
        <w:r>
          <w:tab/>
        </w:r>
        <w:r>
          <w:fldChar w:fldCharType="begin"/>
        </w:r>
        <w:r>
          <w:instrText xml:space="preserve"> PAGEREF _Toc31080 \h </w:instrText>
        </w:r>
        <w:r>
          <w:fldChar w:fldCharType="separate"/>
        </w:r>
        <w:r>
          <w:t>12</w:t>
        </w:r>
        <w:r>
          <w:fldChar w:fldCharType="end"/>
        </w:r>
      </w:hyperlink>
    </w:p>
    <w:p>
      <w:pPr>
        <w:pStyle w:val="TOC2"/>
        <w:tabs>
          <w:tab w:val="right" w:leader="dot" w:pos="8306"/>
        </w:tabs>
      </w:pPr>
      <w:hyperlink w:anchor="_Toc23426" w:history="1">
        <w:r>
          <w:rPr>
            <w:rFonts w:ascii="仿宋" w:eastAsia="仿宋" w:hAnsi="仿宋" w:cs="仿宋" w:hint="eastAsia"/>
            <w:lang w:eastAsia="zh-CN"/>
          </w:rPr>
          <w:t>(四)、总图布置方案</w:t>
        </w:r>
        <w:r>
          <w:tab/>
        </w:r>
        <w:r>
          <w:fldChar w:fldCharType="begin"/>
        </w:r>
        <w:r>
          <w:instrText xml:space="preserve"> PAGEREF _Toc23426 \h </w:instrText>
        </w:r>
        <w:r>
          <w:fldChar w:fldCharType="separate"/>
        </w:r>
        <w:r>
          <w:t>13</w:t>
        </w:r>
        <w:r>
          <w:fldChar w:fldCharType="end"/>
        </w:r>
      </w:hyperlink>
    </w:p>
    <w:p>
      <w:pPr>
        <w:pStyle w:val="TOC2"/>
        <w:tabs>
          <w:tab w:val="right" w:leader="dot" w:pos="8306"/>
        </w:tabs>
      </w:pPr>
      <w:hyperlink w:anchor="_Toc21459" w:history="1">
        <w:r>
          <w:rPr>
            <w:rFonts w:ascii="仿宋" w:eastAsia="仿宋" w:hAnsi="仿宋" w:cs="仿宋" w:hint="eastAsia"/>
            <w:lang w:eastAsia="zh-CN"/>
          </w:rPr>
          <w:t>(五)、选址综合评价</w:t>
        </w:r>
        <w:r>
          <w:tab/>
        </w:r>
        <w:r>
          <w:fldChar w:fldCharType="begin"/>
        </w:r>
        <w:r>
          <w:instrText xml:space="preserve"> PAGEREF _Toc21459 \h </w:instrText>
        </w:r>
        <w:r>
          <w:fldChar w:fldCharType="separate"/>
        </w:r>
        <w:r>
          <w:t>14</w:t>
        </w:r>
        <w:r>
          <w:fldChar w:fldCharType="end"/>
        </w:r>
      </w:hyperlink>
    </w:p>
    <w:p>
      <w:pPr>
        <w:pStyle w:val="TOC1"/>
        <w:tabs>
          <w:tab w:val="right" w:leader="dot" w:pos="8306"/>
        </w:tabs>
      </w:pPr>
      <w:hyperlink w:anchor="_Toc32564" w:history="1">
        <w:r>
          <w:rPr>
            <w:rFonts w:ascii="仿宋" w:eastAsia="仿宋" w:hAnsi="仿宋" w:cs="仿宋" w:hint="eastAsia"/>
            <w:lang w:eastAsia="zh-CN"/>
          </w:rPr>
          <w:t>四、自动售票机项目建设单位说明</w:t>
        </w:r>
        <w:r>
          <w:tab/>
        </w:r>
        <w:r>
          <w:fldChar w:fldCharType="begin"/>
        </w:r>
        <w:r>
          <w:instrText xml:space="preserve"> PAGEREF _Toc32564 \h </w:instrText>
        </w:r>
        <w:r>
          <w:fldChar w:fldCharType="separate"/>
        </w:r>
        <w:r>
          <w:t>15</w:t>
        </w:r>
        <w:r>
          <w:fldChar w:fldCharType="end"/>
        </w:r>
      </w:hyperlink>
    </w:p>
    <w:p>
      <w:pPr>
        <w:pStyle w:val="TOC2"/>
        <w:tabs>
          <w:tab w:val="right" w:leader="dot" w:pos="8306"/>
        </w:tabs>
      </w:pPr>
      <w:hyperlink w:anchor="_Toc12163" w:history="1">
        <w:r>
          <w:rPr>
            <w:rFonts w:ascii="仿宋" w:eastAsia="仿宋" w:hAnsi="仿宋" w:cs="仿宋" w:hint="eastAsia"/>
            <w:lang w:eastAsia="zh-CN"/>
          </w:rPr>
          <w:t>(一)、自动售票机项目承办单位基本情况</w:t>
        </w:r>
        <w:r>
          <w:tab/>
        </w:r>
        <w:r>
          <w:fldChar w:fldCharType="begin"/>
        </w:r>
        <w:r>
          <w:instrText xml:space="preserve"> PAGEREF _Toc12163 \h </w:instrText>
        </w:r>
        <w:r>
          <w:fldChar w:fldCharType="separate"/>
        </w:r>
        <w:r>
          <w:t>15</w:t>
        </w:r>
        <w:r>
          <w:fldChar w:fldCharType="end"/>
        </w:r>
      </w:hyperlink>
    </w:p>
    <w:p>
      <w:pPr>
        <w:pStyle w:val="TOC2"/>
        <w:tabs>
          <w:tab w:val="right" w:leader="dot" w:pos="8306"/>
        </w:tabs>
      </w:pPr>
      <w:hyperlink w:anchor="_Toc30965" w:history="1">
        <w:r>
          <w:rPr>
            <w:rFonts w:ascii="仿宋" w:eastAsia="仿宋" w:hAnsi="仿宋" w:cs="仿宋" w:hint="eastAsia"/>
            <w:lang w:eastAsia="zh-CN"/>
          </w:rPr>
          <w:t>(二)、公司经济效益分析</w:t>
        </w:r>
        <w:r>
          <w:tab/>
        </w:r>
        <w:r>
          <w:fldChar w:fldCharType="begin"/>
        </w:r>
        <w:r>
          <w:instrText xml:space="preserve"> PAGEREF _Toc30965 \h </w:instrText>
        </w:r>
        <w:r>
          <w:fldChar w:fldCharType="separate"/>
        </w:r>
        <w:r>
          <w:t>16</w:t>
        </w:r>
        <w:r>
          <w:fldChar w:fldCharType="end"/>
        </w:r>
      </w:hyperlink>
    </w:p>
    <w:p>
      <w:pPr>
        <w:pStyle w:val="TOC1"/>
        <w:tabs>
          <w:tab w:val="right" w:leader="dot" w:pos="8306"/>
        </w:tabs>
      </w:pPr>
      <w:hyperlink w:anchor="_Toc30837" w:history="1">
        <w:r>
          <w:rPr>
            <w:rFonts w:ascii="仿宋" w:eastAsia="仿宋" w:hAnsi="仿宋" w:cs="仿宋" w:hint="eastAsia"/>
            <w:lang w:eastAsia="zh-CN"/>
          </w:rPr>
          <w:t>五、自动售票机项目建设背景及必要性分析</w:t>
        </w:r>
        <w:r>
          <w:tab/>
        </w:r>
        <w:r>
          <w:fldChar w:fldCharType="begin"/>
        </w:r>
        <w:r>
          <w:instrText xml:space="preserve"> PAGEREF _Toc30837 \h </w:instrText>
        </w:r>
        <w:r>
          <w:fldChar w:fldCharType="separate"/>
        </w:r>
        <w:r>
          <w:t>17</w:t>
        </w:r>
        <w:r>
          <w:fldChar w:fldCharType="end"/>
        </w:r>
      </w:hyperlink>
    </w:p>
    <w:p>
      <w:pPr>
        <w:pStyle w:val="TOC2"/>
        <w:tabs>
          <w:tab w:val="right" w:leader="dot" w:pos="8306"/>
        </w:tabs>
      </w:pPr>
      <w:hyperlink w:anchor="_Toc26019" w:history="1">
        <w:r>
          <w:rPr>
            <w:rFonts w:ascii="仿宋" w:eastAsia="仿宋" w:hAnsi="仿宋" w:cs="仿宋" w:hint="eastAsia"/>
            <w:lang w:eastAsia="zh-CN"/>
          </w:rPr>
          <w:t>(一)、自动售票机项目背景分析</w:t>
        </w:r>
        <w:r>
          <w:tab/>
        </w:r>
        <w:r>
          <w:fldChar w:fldCharType="begin"/>
        </w:r>
        <w:r>
          <w:instrText xml:space="preserve"> PAGEREF _Toc26019 \h </w:instrText>
        </w:r>
        <w:r>
          <w:fldChar w:fldCharType="separate"/>
        </w:r>
        <w:r>
          <w:t>17</w:t>
        </w:r>
        <w:r>
          <w:fldChar w:fldCharType="end"/>
        </w:r>
      </w:hyperlink>
    </w:p>
    <w:p>
      <w:pPr>
        <w:pStyle w:val="TOC2"/>
        <w:tabs>
          <w:tab w:val="right" w:leader="dot" w:pos="8306"/>
        </w:tabs>
      </w:pPr>
      <w:hyperlink w:anchor="_Toc7551" w:history="1">
        <w:r>
          <w:rPr>
            <w:rFonts w:ascii="仿宋" w:eastAsia="仿宋" w:hAnsi="仿宋" w:cs="仿宋" w:hint="eastAsia"/>
            <w:lang w:eastAsia="zh-CN"/>
          </w:rPr>
          <w:t>(二)、自动售票机项目建设必要性分析</w:t>
        </w:r>
        <w:r>
          <w:tab/>
        </w:r>
        <w:r>
          <w:fldChar w:fldCharType="begin"/>
        </w:r>
        <w:r>
          <w:instrText xml:space="preserve"> PAGEREF _Toc7551 \h </w:instrText>
        </w:r>
        <w:r>
          <w:fldChar w:fldCharType="separate"/>
        </w:r>
        <w:r>
          <w:t>19</w:t>
        </w:r>
        <w:r>
          <w:fldChar w:fldCharType="end"/>
        </w:r>
      </w:hyperlink>
    </w:p>
    <w:p>
      <w:pPr>
        <w:pStyle w:val="TOC1"/>
        <w:tabs>
          <w:tab w:val="right" w:leader="dot" w:pos="8306"/>
        </w:tabs>
      </w:pPr>
      <w:hyperlink w:anchor="_Toc28774" w:history="1">
        <w:r>
          <w:rPr>
            <w:rFonts w:ascii="仿宋" w:eastAsia="仿宋" w:hAnsi="仿宋" w:cs="仿宋" w:hint="eastAsia"/>
            <w:lang w:eastAsia="zh-CN"/>
          </w:rPr>
          <w:t>六、自动售票机项目绩效评估</w:t>
        </w:r>
        <w:r>
          <w:tab/>
        </w:r>
        <w:r>
          <w:fldChar w:fldCharType="begin"/>
        </w:r>
        <w:r>
          <w:instrText xml:space="preserve"> PAGEREF _Toc28774 \h </w:instrText>
        </w:r>
        <w:r>
          <w:fldChar w:fldCharType="separate"/>
        </w:r>
        <w:r>
          <w:t>20</w:t>
        </w:r>
        <w:r>
          <w:fldChar w:fldCharType="end"/>
        </w:r>
      </w:hyperlink>
    </w:p>
    <w:p>
      <w:pPr>
        <w:pStyle w:val="TOC2"/>
        <w:tabs>
          <w:tab w:val="right" w:leader="dot" w:pos="8306"/>
        </w:tabs>
      </w:pPr>
      <w:hyperlink w:anchor="_Toc24107" w:history="1">
        <w:r>
          <w:rPr>
            <w:rFonts w:ascii="仿宋" w:eastAsia="仿宋" w:hAnsi="仿宋" w:cs="仿宋" w:hint="eastAsia"/>
            <w:lang w:eastAsia="zh-CN"/>
          </w:rPr>
          <w:t>(一)、绩效评估指标</w:t>
        </w:r>
        <w:r>
          <w:tab/>
        </w:r>
        <w:r>
          <w:fldChar w:fldCharType="begin"/>
        </w:r>
        <w:r>
          <w:instrText xml:space="preserve"> PAGEREF _Toc24107 \h </w:instrText>
        </w:r>
        <w:r>
          <w:fldChar w:fldCharType="separate"/>
        </w:r>
        <w:r>
          <w:t>20</w:t>
        </w:r>
        <w:r>
          <w:fldChar w:fldCharType="end"/>
        </w:r>
      </w:hyperlink>
    </w:p>
    <w:p>
      <w:pPr>
        <w:pStyle w:val="TOC2"/>
        <w:tabs>
          <w:tab w:val="right" w:leader="dot" w:pos="8306"/>
        </w:tabs>
      </w:pPr>
      <w:hyperlink w:anchor="_Toc8094" w:history="1">
        <w:r>
          <w:rPr>
            <w:rFonts w:ascii="仿宋" w:eastAsia="仿宋" w:hAnsi="仿宋" w:cs="仿宋" w:hint="eastAsia"/>
            <w:lang w:eastAsia="zh-CN"/>
          </w:rPr>
          <w:t>(二)、绩效评估方法</w:t>
        </w:r>
        <w:r>
          <w:tab/>
        </w:r>
        <w:r>
          <w:fldChar w:fldCharType="begin"/>
        </w:r>
        <w:r>
          <w:instrText xml:space="preserve"> PAGEREF _Toc8094 \h </w:instrText>
        </w:r>
        <w:r>
          <w:fldChar w:fldCharType="separate"/>
        </w:r>
        <w:r>
          <w:t>21</w:t>
        </w:r>
        <w:r>
          <w:fldChar w:fldCharType="end"/>
        </w:r>
      </w:hyperlink>
    </w:p>
    <w:p>
      <w:pPr>
        <w:pStyle w:val="TOC2"/>
        <w:tabs>
          <w:tab w:val="right" w:leader="dot" w:pos="8306"/>
        </w:tabs>
      </w:pPr>
      <w:hyperlink w:anchor="_Toc16493" w:history="1">
        <w:r>
          <w:rPr>
            <w:rFonts w:ascii="仿宋" w:eastAsia="仿宋" w:hAnsi="仿宋" w:cs="仿宋" w:hint="eastAsia"/>
            <w:lang w:eastAsia="zh-CN"/>
          </w:rPr>
          <w:t>(三)、绩效评估周期</w:t>
        </w:r>
        <w:r>
          <w:tab/>
        </w:r>
        <w:r>
          <w:fldChar w:fldCharType="begin"/>
        </w:r>
        <w:r>
          <w:instrText xml:space="preserve"> PAGEREF _Toc16493 \h </w:instrText>
        </w:r>
        <w:r>
          <w:fldChar w:fldCharType="separate"/>
        </w:r>
        <w:r>
          <w:t>22</w:t>
        </w:r>
        <w:r>
          <w:fldChar w:fldCharType="end"/>
        </w:r>
      </w:hyperlink>
    </w:p>
    <w:p>
      <w:pPr>
        <w:pStyle w:val="TOC1"/>
        <w:tabs>
          <w:tab w:val="right" w:leader="dot" w:pos="8306"/>
        </w:tabs>
      </w:pPr>
      <w:hyperlink w:anchor="_Toc24119" w:history="1">
        <w:r>
          <w:rPr>
            <w:rFonts w:ascii="仿宋" w:eastAsia="仿宋" w:hAnsi="仿宋" w:cs="仿宋" w:hint="eastAsia"/>
            <w:lang w:eastAsia="zh-CN"/>
          </w:rPr>
          <w:t>七、自动售票机项目社会影响</w:t>
        </w:r>
        <w:r>
          <w:tab/>
        </w:r>
        <w:r>
          <w:fldChar w:fldCharType="begin"/>
        </w:r>
        <w:r>
          <w:instrText xml:space="preserve"> PAGEREF _Toc24119 \h </w:instrText>
        </w:r>
        <w:r>
          <w:fldChar w:fldCharType="separate"/>
        </w:r>
        <w:r>
          <w:t>23</w:t>
        </w:r>
        <w:r>
          <w:fldChar w:fldCharType="end"/>
        </w:r>
      </w:hyperlink>
    </w:p>
    <w:p>
      <w:pPr>
        <w:pStyle w:val="TOC2"/>
        <w:tabs>
          <w:tab w:val="right" w:leader="dot" w:pos="8306"/>
        </w:tabs>
      </w:pPr>
      <w:hyperlink w:anchor="_Toc13604" w:history="1">
        <w:r>
          <w:rPr>
            <w:rFonts w:ascii="仿宋" w:eastAsia="仿宋" w:hAnsi="仿宋" w:cs="仿宋" w:hint="eastAsia"/>
            <w:lang w:eastAsia="zh-CN"/>
          </w:rPr>
          <w:t>(一)、社会责任与义务</w:t>
        </w:r>
        <w:r>
          <w:tab/>
        </w:r>
        <w:r>
          <w:fldChar w:fldCharType="begin"/>
        </w:r>
        <w:r>
          <w:instrText xml:space="preserve"> PAGEREF _Toc13604 \h </w:instrText>
        </w:r>
        <w:r>
          <w:fldChar w:fldCharType="separate"/>
        </w:r>
        <w:r>
          <w:t>23</w:t>
        </w:r>
        <w:r>
          <w:fldChar w:fldCharType="end"/>
        </w:r>
      </w:hyperlink>
    </w:p>
    <w:p>
      <w:pPr>
        <w:pStyle w:val="TOC2"/>
        <w:tabs>
          <w:tab w:val="right" w:leader="dot" w:pos="8306"/>
        </w:tabs>
      </w:pPr>
      <w:hyperlink w:anchor="_Toc19633" w:history="1">
        <w:r>
          <w:rPr>
            <w:rFonts w:ascii="仿宋" w:eastAsia="仿宋" w:hAnsi="仿宋" w:cs="仿宋" w:hint="eastAsia"/>
            <w:lang w:eastAsia="zh-CN"/>
          </w:rPr>
          <w:t>(二)、社会参与与沟通</w:t>
        </w:r>
        <w:r>
          <w:tab/>
        </w:r>
        <w:r>
          <w:fldChar w:fldCharType="begin"/>
        </w:r>
        <w:r>
          <w:instrText xml:space="preserve"> PAGEREF _Toc19633 \h </w:instrText>
        </w:r>
        <w:r>
          <w:fldChar w:fldCharType="separate"/>
        </w:r>
        <w:r>
          <w:t>24</w:t>
        </w:r>
        <w:r>
          <w:fldChar w:fldCharType="end"/>
        </w:r>
      </w:hyperlink>
    </w:p>
    <w:p>
      <w:pPr>
        <w:pStyle w:val="TOC1"/>
        <w:tabs>
          <w:tab w:val="right" w:leader="dot" w:pos="8306"/>
        </w:tabs>
      </w:pPr>
      <w:hyperlink w:anchor="_Toc27008" w:history="1">
        <w:r>
          <w:rPr>
            <w:rFonts w:ascii="仿宋" w:eastAsia="仿宋" w:hAnsi="仿宋" w:cs="仿宋" w:hint="eastAsia"/>
            <w:lang w:eastAsia="zh-CN"/>
          </w:rPr>
          <w:t>八、自动售票机项目经营效益</w:t>
        </w:r>
        <w:r>
          <w:tab/>
        </w:r>
        <w:r>
          <w:fldChar w:fldCharType="begin"/>
        </w:r>
        <w:r>
          <w:instrText xml:space="preserve"> PAGEREF _Toc27008 \h </w:instrText>
        </w:r>
        <w:r>
          <w:fldChar w:fldCharType="separate"/>
        </w:r>
        <w:r>
          <w:t>25</w:t>
        </w:r>
        <w:r>
          <w:fldChar w:fldCharType="end"/>
        </w:r>
      </w:hyperlink>
    </w:p>
    <w:p>
      <w:pPr>
        <w:pStyle w:val="TOC2"/>
        <w:tabs>
          <w:tab w:val="right" w:leader="dot" w:pos="8306"/>
        </w:tabs>
      </w:pPr>
      <w:hyperlink w:anchor="_Toc32607" w:history="1">
        <w:r>
          <w:rPr>
            <w:rFonts w:ascii="仿宋" w:eastAsia="仿宋" w:hAnsi="仿宋" w:cs="仿宋" w:hint="eastAsia"/>
            <w:lang w:eastAsia="zh-CN"/>
          </w:rPr>
          <w:t>(一)、经济评价财务测算</w:t>
        </w:r>
        <w:r>
          <w:tab/>
        </w:r>
        <w:r>
          <w:fldChar w:fldCharType="begin"/>
        </w:r>
        <w:r>
          <w:instrText xml:space="preserve"> PAGEREF _Toc32607 \h </w:instrText>
        </w:r>
        <w:r>
          <w:fldChar w:fldCharType="separate"/>
        </w:r>
        <w:r>
          <w:t>25</w:t>
        </w:r>
        <w:r>
          <w:fldChar w:fldCharType="end"/>
        </w:r>
      </w:hyperlink>
    </w:p>
    <w:p>
      <w:pPr>
        <w:pStyle w:val="TOC2"/>
        <w:tabs>
          <w:tab w:val="right" w:leader="dot" w:pos="8306"/>
        </w:tabs>
      </w:pPr>
      <w:hyperlink w:anchor="_Toc29897" w:history="1">
        <w:r>
          <w:rPr>
            <w:rFonts w:ascii="仿宋" w:eastAsia="仿宋" w:hAnsi="仿宋" w:cs="仿宋" w:hint="eastAsia"/>
            <w:lang w:eastAsia="zh-CN"/>
          </w:rPr>
          <w:t>(二)、自动售票机项目盈利能力分析</w:t>
        </w:r>
        <w:r>
          <w:tab/>
        </w:r>
        <w:r>
          <w:fldChar w:fldCharType="begin"/>
        </w:r>
        <w:r>
          <w:instrText xml:space="preserve"> PAGEREF _Toc29897 \h </w:instrText>
        </w:r>
        <w:r>
          <w:fldChar w:fldCharType="separate"/>
        </w:r>
        <w:r>
          <w:t>26</w:t>
        </w:r>
        <w:r>
          <w:fldChar w:fldCharType="end"/>
        </w:r>
      </w:hyperlink>
    </w:p>
    <w:p>
      <w:pPr>
        <w:pStyle w:val="TOC1"/>
        <w:tabs>
          <w:tab w:val="right" w:leader="dot" w:pos="8306"/>
        </w:tabs>
      </w:pPr>
      <w:hyperlink w:anchor="_Toc15276" w:history="1">
        <w:r>
          <w:rPr>
            <w:rFonts w:ascii="仿宋" w:eastAsia="仿宋" w:hAnsi="仿宋" w:cs="仿宋" w:hint="eastAsia"/>
            <w:lang w:eastAsia="zh-CN"/>
          </w:rPr>
          <w:t>九、自动售票机项目创新与研发</w:t>
        </w:r>
        <w:r>
          <w:tab/>
        </w:r>
        <w:r>
          <w:fldChar w:fldCharType="begin"/>
        </w:r>
        <w:r>
          <w:instrText xml:space="preserve"> PAGEREF _Toc15276 \h </w:instrText>
        </w:r>
        <w:r>
          <w:fldChar w:fldCharType="separate"/>
        </w:r>
        <w:r>
          <w:t>27</w:t>
        </w:r>
        <w:r>
          <w:fldChar w:fldCharType="end"/>
        </w:r>
      </w:hyperlink>
    </w:p>
    <w:p>
      <w:pPr>
        <w:pStyle w:val="TOC2"/>
        <w:tabs>
          <w:tab w:val="right" w:leader="dot" w:pos="8306"/>
        </w:tabs>
      </w:pPr>
      <w:hyperlink w:anchor="_Toc19730" w:history="1">
        <w:r>
          <w:rPr>
            <w:rFonts w:ascii="仿宋" w:eastAsia="仿宋" w:hAnsi="仿宋" w:cs="仿宋" w:hint="eastAsia"/>
            <w:lang w:eastAsia="zh-CN"/>
          </w:rPr>
          <w:t>(一)、创新策略与方向</w:t>
        </w:r>
        <w:r>
          <w:tab/>
        </w:r>
        <w:r>
          <w:fldChar w:fldCharType="begin"/>
        </w:r>
        <w:r>
          <w:instrText xml:space="preserve"> PAGEREF _Toc19730 \h </w:instrText>
        </w:r>
        <w:r>
          <w:fldChar w:fldCharType="separate"/>
        </w:r>
        <w:r>
          <w:t>27</w:t>
        </w:r>
        <w:r>
          <w:fldChar w:fldCharType="end"/>
        </w:r>
      </w:hyperlink>
    </w:p>
    <w:p>
      <w:pPr>
        <w:pStyle w:val="TOC2"/>
        <w:tabs>
          <w:tab w:val="right" w:leader="dot" w:pos="8306"/>
        </w:tabs>
      </w:pPr>
      <w:hyperlink w:anchor="_Toc5216" w:history="1">
        <w:r>
          <w:rPr>
            <w:rFonts w:ascii="仿宋" w:eastAsia="仿宋" w:hAnsi="仿宋" w:cs="仿宋" w:hint="eastAsia"/>
            <w:lang w:eastAsia="zh-CN"/>
          </w:rPr>
          <w:t>(二)、研发规划与投入</w:t>
        </w:r>
        <w:r>
          <w:tab/>
        </w:r>
        <w:r>
          <w:fldChar w:fldCharType="begin"/>
        </w:r>
        <w:r>
          <w:instrText xml:space="preserve"> PAGEREF _Toc5216 \h </w:instrText>
        </w:r>
        <w:r>
          <w:fldChar w:fldCharType="separate"/>
        </w:r>
        <w:r>
          <w:t>28</w:t>
        </w:r>
        <w:r>
          <w:fldChar w:fldCharType="end"/>
        </w:r>
      </w:hyperlink>
    </w:p>
    <w:p>
      <w:pPr>
        <w:pStyle w:val="TOC1"/>
        <w:tabs>
          <w:tab w:val="right" w:leader="dot" w:pos="8306"/>
        </w:tabs>
      </w:pPr>
      <w:hyperlink w:anchor="_Toc741" w:history="1">
        <w:r>
          <w:rPr>
            <w:rFonts w:ascii="仿宋" w:eastAsia="仿宋" w:hAnsi="仿宋" w:cs="仿宋" w:hint="eastAsia"/>
            <w:lang w:eastAsia="zh-CN"/>
          </w:rPr>
          <w:t>十、自动售票机项目风险管理</w:t>
        </w:r>
        <w:r>
          <w:tab/>
        </w:r>
        <w:r>
          <w:fldChar w:fldCharType="begin"/>
        </w:r>
        <w:r>
          <w:instrText xml:space="preserve"> PAGEREF _Toc741 \h </w:instrText>
        </w:r>
        <w:r>
          <w:fldChar w:fldCharType="separate"/>
        </w:r>
        <w:r>
          <w:t>30</w:t>
        </w:r>
        <w:r>
          <w:fldChar w:fldCharType="end"/>
        </w:r>
      </w:hyperlink>
    </w:p>
    <w:p>
      <w:pPr>
        <w:pStyle w:val="TOC2"/>
        <w:tabs>
          <w:tab w:val="right" w:leader="dot" w:pos="8306"/>
        </w:tabs>
      </w:pPr>
      <w:hyperlink w:anchor="_Toc1342" w:history="1">
        <w:r>
          <w:rPr>
            <w:rFonts w:ascii="仿宋" w:eastAsia="仿宋" w:hAnsi="仿宋" w:cs="仿宋" w:hint="eastAsia"/>
            <w:lang w:eastAsia="zh-CN"/>
          </w:rPr>
          <w:t>(一)、风险识别与评估</w:t>
        </w:r>
        <w:r>
          <w:tab/>
        </w:r>
        <w:r>
          <w:fldChar w:fldCharType="begin"/>
        </w:r>
        <w:r>
          <w:instrText xml:space="preserve"> PAGEREF _Toc1342 \h </w:instrText>
        </w:r>
        <w:r>
          <w:fldChar w:fldCharType="separate"/>
        </w:r>
        <w:r>
          <w:t>30</w:t>
        </w:r>
        <w:r>
          <w:fldChar w:fldCharType="end"/>
        </w:r>
      </w:hyperlink>
    </w:p>
    <w:p>
      <w:pPr>
        <w:pStyle w:val="TOC2"/>
        <w:tabs>
          <w:tab w:val="right" w:leader="dot" w:pos="8306"/>
        </w:tabs>
      </w:pPr>
      <w:hyperlink w:anchor="_Toc744" w:history="1">
        <w:r>
          <w:rPr>
            <w:rFonts w:ascii="仿宋" w:eastAsia="仿宋" w:hAnsi="仿宋" w:cs="仿宋" w:hint="eastAsia"/>
            <w:lang w:eastAsia="zh-CN"/>
          </w:rPr>
          <w:t>(二)、风险应对策略</w:t>
        </w:r>
        <w:r>
          <w:tab/>
        </w:r>
        <w:r>
          <w:fldChar w:fldCharType="begin"/>
        </w:r>
        <w:r>
          <w:instrText xml:space="preserve"> PAGEREF _Toc744 \h </w:instrText>
        </w:r>
        <w:r>
          <w:fldChar w:fldCharType="separate"/>
        </w:r>
        <w:r>
          <w:t>31</w:t>
        </w:r>
        <w:r>
          <w:fldChar w:fldCharType="end"/>
        </w:r>
      </w:hyperlink>
    </w:p>
    <w:p>
      <w:pPr>
        <w:pStyle w:val="TOC2"/>
        <w:tabs>
          <w:tab w:val="right" w:leader="dot" w:pos="8306"/>
        </w:tabs>
      </w:pPr>
      <w:hyperlink w:anchor="_Toc28793" w:history="1">
        <w:r>
          <w:rPr>
            <w:rFonts w:ascii="仿宋" w:eastAsia="仿宋" w:hAnsi="仿宋" w:cs="仿宋" w:hint="eastAsia"/>
            <w:lang w:eastAsia="zh-CN"/>
          </w:rPr>
          <w:t>(三)、风险监控与控制</w:t>
        </w:r>
        <w:r>
          <w:tab/>
        </w:r>
        <w:r>
          <w:fldChar w:fldCharType="begin"/>
        </w:r>
        <w:r>
          <w:instrText xml:space="preserve"> PAGEREF _Toc28793 \h </w:instrText>
        </w:r>
        <w:r>
          <w:fldChar w:fldCharType="separate"/>
        </w:r>
        <w:r>
          <w:t>33</w:t>
        </w:r>
        <w:r>
          <w:fldChar w:fldCharType="end"/>
        </w:r>
      </w:hyperlink>
    </w:p>
    <w:p>
      <w:pPr>
        <w:pStyle w:val="TOC1"/>
        <w:tabs>
          <w:tab w:val="right" w:leader="dot" w:pos="8306"/>
        </w:tabs>
      </w:pPr>
      <w:hyperlink w:anchor="_Toc22025" w:history="1">
        <w:r>
          <w:rPr>
            <w:rFonts w:ascii="仿宋" w:eastAsia="仿宋" w:hAnsi="仿宋" w:cs="仿宋" w:hint="eastAsia"/>
            <w:lang w:eastAsia="zh-CN"/>
          </w:rPr>
          <w:t>十一、生产安全保护</w:t>
        </w:r>
        <w:r>
          <w:tab/>
        </w:r>
        <w:r>
          <w:fldChar w:fldCharType="begin"/>
        </w:r>
        <w:r>
          <w:instrText xml:space="preserve"> PAGEREF _Toc22025 \h </w:instrText>
        </w:r>
        <w:r>
          <w:fldChar w:fldCharType="separate"/>
        </w:r>
        <w:r>
          <w:t>34</w:t>
        </w:r>
        <w:r>
          <w:fldChar w:fldCharType="end"/>
        </w:r>
      </w:hyperlink>
    </w:p>
    <w:p>
      <w:pPr>
        <w:pStyle w:val="TOC2"/>
        <w:tabs>
          <w:tab w:val="right" w:leader="dot" w:pos="8306"/>
        </w:tabs>
      </w:pPr>
      <w:hyperlink w:anchor="_Toc13509" w:history="1">
        <w:r>
          <w:rPr>
            <w:rFonts w:ascii="仿宋" w:eastAsia="仿宋" w:hAnsi="仿宋" w:cs="仿宋" w:hint="eastAsia"/>
            <w:lang w:eastAsia="zh-CN"/>
          </w:rPr>
          <w:t>(一)、消防安全</w:t>
        </w:r>
        <w:r>
          <w:tab/>
        </w:r>
        <w:r>
          <w:fldChar w:fldCharType="begin"/>
        </w:r>
        <w:r>
          <w:instrText xml:space="preserve"> PAGEREF _Toc13509 \h </w:instrText>
        </w:r>
        <w:r>
          <w:fldChar w:fldCharType="separate"/>
        </w:r>
        <w:r>
          <w:t>34</w:t>
        </w:r>
        <w:r>
          <w:fldChar w:fldCharType="end"/>
        </w:r>
      </w:hyperlink>
    </w:p>
    <w:p>
      <w:pPr>
        <w:pStyle w:val="TOC2"/>
        <w:tabs>
          <w:tab w:val="right" w:leader="dot" w:pos="8306"/>
        </w:tabs>
      </w:pPr>
      <w:hyperlink w:anchor="_Toc23479" w:history="1">
        <w:r>
          <w:rPr>
            <w:rFonts w:ascii="仿宋" w:eastAsia="仿宋" w:hAnsi="仿宋" w:cs="仿宋" w:hint="eastAsia"/>
            <w:lang w:eastAsia="zh-CN"/>
          </w:rPr>
          <w:t>(二)、防火防爆总图布置措施</w:t>
        </w:r>
        <w:r>
          <w:tab/>
        </w:r>
        <w:r>
          <w:fldChar w:fldCharType="begin"/>
        </w:r>
        <w:r>
          <w:instrText xml:space="preserve"> PAGEREF _Toc23479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2" w:history="1">
        <w:r>
          <w:rPr>
            <w:rFonts w:ascii="仿宋" w:eastAsia="仿宋" w:hAnsi="仿宋" w:cs="仿宋" w:hint="eastAsia"/>
            <w:lang w:eastAsia="zh-CN"/>
          </w:rPr>
          <w:t>(三)、自然灾害防范措施</w:t>
        </w:r>
        <w:r>
          <w:tab/>
        </w:r>
        <w:r>
          <w:fldChar w:fldCharType="begin"/>
        </w:r>
        <w:r>
          <w:instrText xml:space="preserve"> PAGEREF _Toc2332 \h </w:instrText>
        </w:r>
        <w:r>
          <w:fldChar w:fldCharType="separate"/>
        </w:r>
        <w:r>
          <w:t>36</w:t>
        </w:r>
        <w:r>
          <w:fldChar w:fldCharType="end"/>
        </w:r>
      </w:hyperlink>
    </w:p>
    <w:p>
      <w:pPr>
        <w:pStyle w:val="TOC2"/>
        <w:tabs>
          <w:tab w:val="right" w:leader="dot" w:pos="8306"/>
        </w:tabs>
      </w:pPr>
      <w:hyperlink w:anchor="_Toc5935" w:history="1">
        <w:r>
          <w:rPr>
            <w:rFonts w:ascii="仿宋" w:eastAsia="仿宋" w:hAnsi="仿宋" w:cs="仿宋" w:hint="eastAsia"/>
            <w:lang w:eastAsia="zh-CN"/>
          </w:rPr>
          <w:t>(四)、安全色及安全标志使用要求</w:t>
        </w:r>
        <w:r>
          <w:tab/>
        </w:r>
        <w:r>
          <w:fldChar w:fldCharType="begin"/>
        </w:r>
        <w:r>
          <w:instrText xml:space="preserve"> PAGEREF _Toc5935 \h </w:instrText>
        </w:r>
        <w:r>
          <w:fldChar w:fldCharType="separate"/>
        </w:r>
        <w:r>
          <w:t>37</w:t>
        </w:r>
        <w:r>
          <w:fldChar w:fldCharType="end"/>
        </w:r>
      </w:hyperlink>
    </w:p>
    <w:p>
      <w:pPr>
        <w:pStyle w:val="TOC2"/>
        <w:tabs>
          <w:tab w:val="right" w:leader="dot" w:pos="8306"/>
        </w:tabs>
      </w:pPr>
      <w:hyperlink w:anchor="_Toc29541" w:history="1">
        <w:r>
          <w:rPr>
            <w:rFonts w:ascii="仿宋" w:eastAsia="仿宋" w:hAnsi="仿宋" w:cs="仿宋" w:hint="eastAsia"/>
            <w:lang w:eastAsia="zh-CN"/>
          </w:rPr>
          <w:t>(五)、防尘防毒措施</w:t>
        </w:r>
        <w:r>
          <w:tab/>
        </w:r>
        <w:r>
          <w:fldChar w:fldCharType="begin"/>
        </w:r>
        <w:r>
          <w:instrText xml:space="preserve"> PAGEREF _Toc29541 \h </w:instrText>
        </w:r>
        <w:r>
          <w:fldChar w:fldCharType="separate"/>
        </w:r>
        <w:r>
          <w:t>38</w:t>
        </w:r>
        <w:r>
          <w:fldChar w:fldCharType="end"/>
        </w:r>
      </w:hyperlink>
    </w:p>
    <w:p>
      <w:pPr>
        <w:pStyle w:val="TOC2"/>
        <w:tabs>
          <w:tab w:val="right" w:leader="dot" w:pos="8306"/>
        </w:tabs>
      </w:pPr>
      <w:hyperlink w:anchor="_Toc12263" w:history="1">
        <w:r>
          <w:rPr>
            <w:rFonts w:ascii="仿宋" w:eastAsia="仿宋" w:hAnsi="仿宋" w:cs="仿宋" w:hint="eastAsia"/>
            <w:lang w:eastAsia="zh-CN"/>
          </w:rPr>
          <w:t>(六)、防静电、触电防护及防雷措施</w:t>
        </w:r>
        <w:r>
          <w:tab/>
        </w:r>
        <w:r>
          <w:fldChar w:fldCharType="begin"/>
        </w:r>
        <w:r>
          <w:instrText xml:space="preserve"> PAGEREF _Toc12263 \h </w:instrText>
        </w:r>
        <w:r>
          <w:fldChar w:fldCharType="separate"/>
        </w:r>
        <w:r>
          <w:t>39</w:t>
        </w:r>
        <w:r>
          <w:fldChar w:fldCharType="end"/>
        </w:r>
      </w:hyperlink>
    </w:p>
    <w:p>
      <w:pPr>
        <w:pStyle w:val="TOC2"/>
        <w:tabs>
          <w:tab w:val="right" w:leader="dot" w:pos="8306"/>
        </w:tabs>
      </w:pPr>
      <w:hyperlink w:anchor="_Toc6562" w:history="1">
        <w:r>
          <w:rPr>
            <w:rFonts w:ascii="仿宋" w:eastAsia="仿宋" w:hAnsi="仿宋" w:cs="仿宋" w:hint="eastAsia"/>
            <w:lang w:eastAsia="zh-CN"/>
          </w:rPr>
          <w:t>(七)、机械设备安全保障措施</w:t>
        </w:r>
        <w:r>
          <w:tab/>
        </w:r>
        <w:r>
          <w:fldChar w:fldCharType="begin"/>
        </w:r>
        <w:r>
          <w:instrText xml:space="preserve"> PAGEREF _Toc6562 \h </w:instrText>
        </w:r>
        <w:r>
          <w:fldChar w:fldCharType="separate"/>
        </w:r>
        <w:r>
          <w:t>40</w:t>
        </w:r>
        <w:r>
          <w:fldChar w:fldCharType="end"/>
        </w:r>
      </w:hyperlink>
    </w:p>
    <w:p>
      <w:pPr>
        <w:pStyle w:val="TOC1"/>
        <w:tabs>
          <w:tab w:val="right" w:leader="dot" w:pos="8306"/>
        </w:tabs>
      </w:pPr>
      <w:hyperlink w:anchor="_Toc1693" w:history="1">
        <w:r>
          <w:rPr>
            <w:rFonts w:ascii="仿宋" w:eastAsia="仿宋" w:hAnsi="仿宋" w:cs="仿宋" w:hint="eastAsia"/>
            <w:lang w:eastAsia="zh-CN"/>
          </w:rPr>
          <w:t>十二、自动售票机项目财务管理</w:t>
        </w:r>
        <w:r>
          <w:tab/>
        </w:r>
        <w:r>
          <w:fldChar w:fldCharType="begin"/>
        </w:r>
        <w:r>
          <w:instrText xml:space="preserve"> PAGEREF _Toc1693 \h </w:instrText>
        </w:r>
        <w:r>
          <w:fldChar w:fldCharType="separate"/>
        </w:r>
        <w:r>
          <w:t>42</w:t>
        </w:r>
        <w:r>
          <w:fldChar w:fldCharType="end"/>
        </w:r>
      </w:hyperlink>
    </w:p>
    <w:p>
      <w:pPr>
        <w:pStyle w:val="TOC2"/>
        <w:tabs>
          <w:tab w:val="right" w:leader="dot" w:pos="8306"/>
        </w:tabs>
      </w:pPr>
      <w:hyperlink w:anchor="_Toc26967" w:history="1">
        <w:r>
          <w:rPr>
            <w:rFonts w:ascii="仿宋" w:eastAsia="仿宋" w:hAnsi="仿宋" w:cs="仿宋" w:hint="eastAsia"/>
            <w:lang w:eastAsia="zh-CN"/>
          </w:rPr>
          <w:t>(一)、资金需求大</w:t>
        </w:r>
        <w:r>
          <w:tab/>
        </w:r>
        <w:r>
          <w:fldChar w:fldCharType="begin"/>
        </w:r>
        <w:r>
          <w:instrText xml:space="preserve"> PAGEREF _Toc26967 \h </w:instrText>
        </w:r>
        <w:r>
          <w:fldChar w:fldCharType="separate"/>
        </w:r>
        <w:r>
          <w:t>42</w:t>
        </w:r>
        <w:r>
          <w:fldChar w:fldCharType="end"/>
        </w:r>
      </w:hyperlink>
    </w:p>
    <w:p>
      <w:pPr>
        <w:pStyle w:val="TOC2"/>
        <w:tabs>
          <w:tab w:val="right" w:leader="dot" w:pos="8306"/>
        </w:tabs>
      </w:pPr>
      <w:hyperlink w:anchor="_Toc2966" w:history="1">
        <w:r>
          <w:rPr>
            <w:rFonts w:ascii="仿宋" w:eastAsia="仿宋" w:hAnsi="仿宋" w:cs="仿宋" w:hint="eastAsia"/>
            <w:lang w:eastAsia="zh-CN"/>
          </w:rPr>
          <w:t>(二)、研发周期长</w:t>
        </w:r>
        <w:r>
          <w:tab/>
        </w:r>
        <w:r>
          <w:fldChar w:fldCharType="begin"/>
        </w:r>
        <w:r>
          <w:instrText xml:space="preserve"> PAGEREF _Toc2966 \h </w:instrText>
        </w:r>
        <w:r>
          <w:fldChar w:fldCharType="separate"/>
        </w:r>
        <w:r>
          <w:t>43</w:t>
        </w:r>
        <w:r>
          <w:fldChar w:fldCharType="end"/>
        </w:r>
      </w:hyperlink>
    </w:p>
    <w:p>
      <w:pPr>
        <w:pStyle w:val="TOC2"/>
        <w:tabs>
          <w:tab w:val="right" w:leader="dot" w:pos="8306"/>
        </w:tabs>
      </w:pPr>
      <w:hyperlink w:anchor="_Toc12094" w:history="1">
        <w:r>
          <w:rPr>
            <w:rFonts w:ascii="仿宋" w:eastAsia="仿宋" w:hAnsi="仿宋" w:cs="仿宋" w:hint="eastAsia"/>
            <w:lang w:eastAsia="zh-CN"/>
          </w:rPr>
          <w:t>(三)、市场风险大</w:t>
        </w:r>
        <w:r>
          <w:tab/>
        </w:r>
        <w:r>
          <w:fldChar w:fldCharType="begin"/>
        </w:r>
        <w:r>
          <w:instrText xml:space="preserve"> PAGEREF _Toc12094 \h </w:instrText>
        </w:r>
        <w:r>
          <w:fldChar w:fldCharType="separate"/>
        </w:r>
        <w:r>
          <w:t>44</w:t>
        </w:r>
        <w:r>
          <w:fldChar w:fldCharType="end"/>
        </w:r>
      </w:hyperlink>
    </w:p>
    <w:p>
      <w:pPr>
        <w:pStyle w:val="TOC2"/>
        <w:tabs>
          <w:tab w:val="right" w:leader="dot" w:pos="8306"/>
        </w:tabs>
      </w:pPr>
      <w:hyperlink w:anchor="_Toc10252" w:history="1">
        <w:r>
          <w:rPr>
            <w:rFonts w:ascii="仿宋" w:eastAsia="仿宋" w:hAnsi="仿宋" w:cs="仿宋" w:hint="eastAsia"/>
            <w:lang w:eastAsia="zh-CN"/>
          </w:rPr>
          <w:t>(四)、利润率高</w:t>
        </w:r>
        <w:r>
          <w:tab/>
        </w:r>
        <w:r>
          <w:fldChar w:fldCharType="begin"/>
        </w:r>
        <w:r>
          <w:instrText xml:space="preserve"> PAGEREF _Toc10252 \h </w:instrText>
        </w:r>
        <w:r>
          <w:fldChar w:fldCharType="separate"/>
        </w:r>
        <w:r>
          <w:t>47</w:t>
        </w:r>
        <w:r>
          <w:fldChar w:fldCharType="end"/>
        </w:r>
      </w:hyperlink>
    </w:p>
    <w:p>
      <w:pPr>
        <w:pStyle w:val="TOC1"/>
        <w:tabs>
          <w:tab w:val="right" w:leader="dot" w:pos="8306"/>
        </w:tabs>
      </w:pPr>
      <w:hyperlink w:anchor="_Toc18820" w:history="1">
        <w:r>
          <w:rPr>
            <w:rFonts w:ascii="仿宋" w:eastAsia="仿宋" w:hAnsi="仿宋" w:cs="仿宋" w:hint="eastAsia"/>
            <w:lang w:eastAsia="zh-CN"/>
          </w:rPr>
          <w:t>十三、自动售票机项目实施保障措施</w:t>
        </w:r>
        <w:r>
          <w:tab/>
        </w:r>
        <w:r>
          <w:fldChar w:fldCharType="begin"/>
        </w:r>
        <w:r>
          <w:instrText xml:space="preserve"> PAGEREF _Toc18820 \h </w:instrText>
        </w:r>
        <w:r>
          <w:fldChar w:fldCharType="separate"/>
        </w:r>
        <w:r>
          <w:t>49</w:t>
        </w:r>
        <w:r>
          <w:fldChar w:fldCharType="end"/>
        </w:r>
      </w:hyperlink>
    </w:p>
    <w:p>
      <w:pPr>
        <w:pStyle w:val="TOC2"/>
        <w:tabs>
          <w:tab w:val="right" w:leader="dot" w:pos="8306"/>
        </w:tabs>
      </w:pPr>
      <w:hyperlink w:anchor="_Toc23520" w:history="1">
        <w:r>
          <w:rPr>
            <w:rFonts w:ascii="仿宋" w:eastAsia="仿宋" w:hAnsi="仿宋" w:cs="仿宋" w:hint="eastAsia"/>
            <w:lang w:eastAsia="zh-CN"/>
          </w:rPr>
          <w:t>(一)、自动售票机项目实施保障机制</w:t>
        </w:r>
        <w:r>
          <w:tab/>
        </w:r>
        <w:r>
          <w:fldChar w:fldCharType="begin"/>
        </w:r>
        <w:r>
          <w:instrText xml:space="preserve"> PAGEREF _Toc23520 \h </w:instrText>
        </w:r>
        <w:r>
          <w:fldChar w:fldCharType="separate"/>
        </w:r>
        <w:r>
          <w:t>49</w:t>
        </w:r>
        <w:r>
          <w:fldChar w:fldCharType="end"/>
        </w:r>
      </w:hyperlink>
    </w:p>
    <w:p>
      <w:pPr>
        <w:pStyle w:val="TOC2"/>
        <w:tabs>
          <w:tab w:val="right" w:leader="dot" w:pos="8306"/>
        </w:tabs>
      </w:pPr>
      <w:hyperlink w:anchor="_Toc12591" w:history="1">
        <w:r>
          <w:rPr>
            <w:rFonts w:ascii="仿宋" w:eastAsia="仿宋" w:hAnsi="仿宋" w:cs="仿宋" w:hint="eastAsia"/>
            <w:lang w:eastAsia="zh-CN"/>
          </w:rPr>
          <w:t>(二)、自动售票机项目法律合规要求</w:t>
        </w:r>
        <w:r>
          <w:tab/>
        </w:r>
        <w:r>
          <w:fldChar w:fldCharType="begin"/>
        </w:r>
        <w:r>
          <w:instrText xml:space="preserve"> PAGEREF _Toc12591 \h </w:instrText>
        </w:r>
        <w:r>
          <w:fldChar w:fldCharType="separate"/>
        </w:r>
        <w:r>
          <w:t>52</w:t>
        </w:r>
        <w:r>
          <w:fldChar w:fldCharType="end"/>
        </w:r>
      </w:hyperlink>
    </w:p>
    <w:p>
      <w:pPr>
        <w:pStyle w:val="TOC2"/>
        <w:tabs>
          <w:tab w:val="right" w:leader="dot" w:pos="8306"/>
        </w:tabs>
      </w:pPr>
      <w:hyperlink w:anchor="_Toc31242" w:history="1">
        <w:r>
          <w:rPr>
            <w:rFonts w:ascii="仿宋" w:eastAsia="仿宋" w:hAnsi="仿宋" w:cs="仿宋" w:hint="eastAsia"/>
            <w:lang w:eastAsia="zh-CN"/>
          </w:rPr>
          <w:t>(三)、自动售票机项目合同管理与法律事务</w:t>
        </w:r>
        <w:r>
          <w:tab/>
        </w:r>
        <w:r>
          <w:fldChar w:fldCharType="begin"/>
        </w:r>
        <w:r>
          <w:instrText xml:space="preserve"> PAGEREF _Toc31242 \h </w:instrText>
        </w:r>
        <w:r>
          <w:fldChar w:fldCharType="separate"/>
        </w:r>
        <w:r>
          <w:t>57</w:t>
        </w:r>
        <w:r>
          <w:fldChar w:fldCharType="end"/>
        </w:r>
      </w:hyperlink>
    </w:p>
    <w:p>
      <w:pPr>
        <w:pStyle w:val="TOC2"/>
        <w:tabs>
          <w:tab w:val="right" w:leader="dot" w:pos="8306"/>
        </w:tabs>
      </w:pPr>
      <w:hyperlink w:anchor="_Toc15187" w:history="1">
        <w:r>
          <w:rPr>
            <w:rFonts w:ascii="仿宋" w:eastAsia="仿宋" w:hAnsi="仿宋" w:cs="仿宋" w:hint="eastAsia"/>
            <w:lang w:eastAsia="zh-CN"/>
          </w:rPr>
          <w:t>(四)、自动售票机项目知识产权保护策略</w:t>
        </w:r>
        <w:r>
          <w:tab/>
        </w:r>
        <w:r>
          <w:fldChar w:fldCharType="begin"/>
        </w:r>
        <w:r>
          <w:instrText xml:space="preserve"> PAGEREF _Toc15187 \h </w:instrText>
        </w:r>
        <w:r>
          <w:fldChar w:fldCharType="separate"/>
        </w:r>
        <w:r>
          <w:t>63</w:t>
        </w:r>
        <w:r>
          <w:fldChar w:fldCharType="end"/>
        </w:r>
      </w:hyperlink>
    </w:p>
    <w:p>
      <w:pPr>
        <w:pStyle w:val="TOC1"/>
        <w:tabs>
          <w:tab w:val="right" w:leader="dot" w:pos="8306"/>
        </w:tabs>
      </w:pPr>
      <w:hyperlink w:anchor="_Toc350" w:history="1">
        <w:r>
          <w:rPr>
            <w:rFonts w:ascii="仿宋" w:eastAsia="仿宋" w:hAnsi="仿宋" w:cs="仿宋" w:hint="eastAsia"/>
            <w:lang w:eastAsia="zh-CN"/>
          </w:rPr>
          <w:t>十四、利益相关者分析与沟通计划</w:t>
        </w:r>
        <w:r>
          <w:tab/>
        </w:r>
        <w:r>
          <w:fldChar w:fldCharType="begin"/>
        </w:r>
        <w:r>
          <w:instrText xml:space="preserve"> PAGEREF _Toc350 \h </w:instrText>
        </w:r>
        <w:r>
          <w:fldChar w:fldCharType="separate"/>
        </w:r>
        <w:r>
          <w:t>65</w:t>
        </w:r>
        <w:r>
          <w:fldChar w:fldCharType="end"/>
        </w:r>
      </w:hyperlink>
    </w:p>
    <w:p>
      <w:pPr>
        <w:pStyle w:val="TOC2"/>
        <w:tabs>
          <w:tab w:val="right" w:leader="dot" w:pos="8306"/>
        </w:tabs>
      </w:pPr>
      <w:hyperlink w:anchor="_Toc14650" w:history="1">
        <w:r>
          <w:rPr>
            <w:rFonts w:ascii="仿宋" w:eastAsia="仿宋" w:hAnsi="仿宋" w:cs="仿宋" w:hint="eastAsia"/>
            <w:lang w:eastAsia="zh-CN"/>
          </w:rPr>
          <w:t>(一)、利益相关者分析</w:t>
        </w:r>
        <w:r>
          <w:tab/>
        </w:r>
        <w:r>
          <w:fldChar w:fldCharType="begin"/>
        </w:r>
        <w:r>
          <w:instrText xml:space="preserve"> PAGEREF _Toc14650 \h </w:instrText>
        </w:r>
        <w:r>
          <w:fldChar w:fldCharType="separate"/>
        </w:r>
        <w:r>
          <w:t>65</w:t>
        </w:r>
        <w:r>
          <w:fldChar w:fldCharType="end"/>
        </w:r>
      </w:hyperlink>
    </w:p>
    <w:p>
      <w:pPr>
        <w:pStyle w:val="TOC2"/>
        <w:tabs>
          <w:tab w:val="right" w:leader="dot" w:pos="8306"/>
        </w:tabs>
      </w:pPr>
      <w:hyperlink w:anchor="_Toc15517" w:history="1">
        <w:r>
          <w:rPr>
            <w:rFonts w:ascii="仿宋" w:eastAsia="仿宋" w:hAnsi="仿宋" w:cs="仿宋" w:hint="eastAsia"/>
            <w:lang w:eastAsia="zh-CN"/>
          </w:rPr>
          <w:t>(二)、沟通计划</w:t>
        </w:r>
        <w:r>
          <w:tab/>
        </w:r>
        <w:r>
          <w:fldChar w:fldCharType="begin"/>
        </w:r>
        <w:r>
          <w:instrText xml:space="preserve"> PAGEREF _Toc15517 \h </w:instrText>
        </w:r>
        <w:r>
          <w:fldChar w:fldCharType="separate"/>
        </w:r>
        <w:r>
          <w:t>67</w:t>
        </w:r>
        <w:r>
          <w:fldChar w:fldCharType="end"/>
        </w:r>
      </w:hyperlink>
    </w:p>
    <w:p>
      <w:pPr>
        <w:pStyle w:val="TOC1"/>
        <w:tabs>
          <w:tab w:val="right" w:leader="dot" w:pos="8306"/>
        </w:tabs>
      </w:pPr>
      <w:hyperlink w:anchor="_Toc5823" w:history="1">
        <w:r>
          <w:rPr>
            <w:rFonts w:ascii="仿宋" w:eastAsia="仿宋" w:hAnsi="仿宋" w:cs="仿宋" w:hint="eastAsia"/>
            <w:lang w:eastAsia="zh-CN"/>
          </w:rPr>
          <w:t>十五、自动售票机项目实施时间节点</w:t>
        </w:r>
        <w:r>
          <w:tab/>
        </w:r>
        <w:r>
          <w:fldChar w:fldCharType="begin"/>
        </w:r>
        <w:r>
          <w:instrText xml:space="preserve"> PAGEREF _Toc5823 \h </w:instrText>
        </w:r>
        <w:r>
          <w:fldChar w:fldCharType="separate"/>
        </w:r>
        <w:r>
          <w:t>68</w:t>
        </w:r>
        <w:r>
          <w:fldChar w:fldCharType="end"/>
        </w:r>
      </w:hyperlink>
    </w:p>
    <w:p>
      <w:pPr>
        <w:pStyle w:val="TOC2"/>
        <w:tabs>
          <w:tab w:val="right" w:leader="dot" w:pos="8306"/>
        </w:tabs>
      </w:pPr>
      <w:hyperlink w:anchor="_Toc27628" w:history="1">
        <w:r>
          <w:rPr>
            <w:rFonts w:ascii="仿宋" w:eastAsia="仿宋" w:hAnsi="仿宋" w:cs="仿宋" w:hint="eastAsia"/>
            <w:lang w:eastAsia="zh-CN"/>
          </w:rPr>
          <w:t>(一)、自动售票机项目启动阶段时间节点</w:t>
        </w:r>
        <w:r>
          <w:tab/>
        </w:r>
        <w:r>
          <w:fldChar w:fldCharType="begin"/>
        </w:r>
        <w:r>
          <w:instrText xml:space="preserve"> PAGEREF _Toc27628 \h </w:instrText>
        </w:r>
        <w:r>
          <w:fldChar w:fldCharType="separate"/>
        </w:r>
        <w:r>
          <w:t>68</w:t>
        </w:r>
        <w:r>
          <w:fldChar w:fldCharType="end"/>
        </w:r>
      </w:hyperlink>
    </w:p>
    <w:p>
      <w:pPr>
        <w:pStyle w:val="TOC2"/>
        <w:tabs>
          <w:tab w:val="right" w:leader="dot" w:pos="8306"/>
        </w:tabs>
      </w:pPr>
      <w:hyperlink w:anchor="_Toc20568" w:history="1">
        <w:r>
          <w:rPr>
            <w:rFonts w:ascii="仿宋" w:eastAsia="仿宋" w:hAnsi="仿宋" w:cs="仿宋" w:hint="eastAsia"/>
            <w:lang w:eastAsia="zh-CN"/>
          </w:rPr>
          <w:t>(二)、自动售票机项目执行阶段时间节点</w:t>
        </w:r>
        <w:r>
          <w:tab/>
        </w:r>
        <w:r>
          <w:fldChar w:fldCharType="begin"/>
        </w:r>
        <w:r>
          <w:instrText xml:space="preserve"> PAGEREF _Toc20568 \h </w:instrText>
        </w:r>
        <w:r>
          <w:fldChar w:fldCharType="separate"/>
        </w:r>
        <w:r>
          <w:t>69</w:t>
        </w:r>
        <w:r>
          <w:fldChar w:fldCharType="end"/>
        </w:r>
      </w:hyperlink>
    </w:p>
    <w:p>
      <w:pPr>
        <w:pStyle w:val="TOC2"/>
        <w:tabs>
          <w:tab w:val="right" w:leader="dot" w:pos="8306"/>
        </w:tabs>
      </w:pPr>
      <w:hyperlink w:anchor="_Toc2857" w:history="1">
        <w:r>
          <w:rPr>
            <w:rFonts w:ascii="仿宋" w:eastAsia="仿宋" w:hAnsi="仿宋" w:cs="仿宋" w:hint="eastAsia"/>
            <w:lang w:eastAsia="zh-CN"/>
          </w:rPr>
          <w:t>(三)、自动售票机项目完成阶段时间节点</w:t>
        </w:r>
        <w:r>
          <w:tab/>
        </w:r>
        <w:r>
          <w:fldChar w:fldCharType="begin"/>
        </w:r>
        <w:r>
          <w:instrText xml:space="preserve"> PAGEREF _Toc2857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0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3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的技术管理特点体现在其创新导向。通过引入最先进的技术趋势和解决方案，自动售票机项目致力于提升科技含量、提高质量和效率水平。这意味着我们将采用最新的工具和方法，确保自动售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售票机项目技术管理的显著特征。通过整合不同领域的技术资源，我们实现了跨学科的协同工作。这有助于优化技术架构，提高整体效能。此外，整合性策略还促进了不同技术团队之间的紧密沟通和高效合作，确保自动售票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售票机项目所采用的技术。通过不断优化技术方案，自动售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售票机项目团队将在自动售票机项目初期识别可能的技术风险，并采取相应的预防和应对措施。通过建立健全的风险评估机制，自动售票机项目能够在实施过程中及时发现并解决潜在的技术问题，保障自动售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售票机项目中，技术将成为自动售票机项目成功的有力支持。这一深度剖析揭示了技术管理在自动售票机项目实施中的关键作用，为自动售票机项目的技术基础奠定了坚实的基础。</w:t>
      </w:r>
    </w:p>
    <w:p>
      <w:pPr>
        <w:pStyle w:val="Heading2"/>
        <w:ind w:firstLine="560" w:firstLineChars="200"/>
        <w:rPr>
          <w:rFonts w:ascii="仿宋" w:eastAsia="仿宋" w:hAnsi="仿宋" w:cs="仿宋" w:hint="eastAsia"/>
          <w:sz w:val="28"/>
          <w:lang w:eastAsia="zh-CN"/>
        </w:rPr>
      </w:pPr>
      <w:bookmarkStart w:id="4" w:name="_Toc7149"/>
      <w:r>
        <w:rPr>
          <w:rFonts w:ascii="仿宋" w:eastAsia="仿宋" w:hAnsi="仿宋" w:cs="仿宋" w:hint="eastAsia"/>
          <w:sz w:val="28"/>
          <w:lang w:eastAsia="zh-CN"/>
        </w:rPr>
        <w:t>(二)、自动售票机项目工艺技术设计方案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售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售票机项目将严格按照相关行业规范要求进行组织。通过有效控制产品质量，自动售票机项目将致力于为顾客提供优质的自动售票机项目产品和良好的服务。这体现了自动售票机项目对于生产活动合规性和质量标准的高度重视，为自动售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售票机项目注重生态效益和清洁生产原则。自动售票机项目建设将紧密结合地方特色经济发展，与社会经济发展规划和区域环境保护规划方案相协调一致。通过与当地区域自然生态系统的结合，自动售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售票机项目产品具有多样化的客户需求和个性化的特点。因此，自动售票机项目产品规格品种多样，且单批生产数量较小。为满足这一特点，自动售票机项目承办单位将建设先进的柔性制造生产线。通过广泛应用柔性制造技术，自动售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售票机项目采用的技术具有较高的技术含量和自动化水平，处于国内先进水平。这一技术选用不仅体现了对生产效率、质量和环境友好性的高标准要求，同时为自动售票机项目的可持续发展奠定了坚实的基础。</w:t>
      </w:r>
    </w:p>
    <w:p>
      <w:pPr>
        <w:pStyle w:val="Heading2"/>
        <w:ind w:firstLine="560" w:firstLineChars="200"/>
        <w:rPr>
          <w:rFonts w:ascii="仿宋" w:eastAsia="仿宋" w:hAnsi="仿宋" w:cs="仿宋" w:hint="eastAsia"/>
          <w:sz w:val="28"/>
          <w:lang w:eastAsia="zh-CN"/>
        </w:rPr>
      </w:pPr>
      <w:bookmarkStart w:id="5" w:name="_Toc173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为确保自动售票机项目的高效生产和技术实施，我们制定了一套精心设计的设备选型方案，以满足自动售票机项目生产、质量和环保的要求。该方案的主要特点如下：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售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针对自动售票机项目产品的多样性和小批量生产的特点，我们将建设柔性制造生产线。通过在设备选型中考虑柔性制造技术，可以灵活应对不同产品规格和生产需求，实现生产线的高度灵活性和适应性。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611"/>
      <w:r>
        <w:rPr>
          <w:rFonts w:ascii="仿宋" w:eastAsia="仿宋" w:hAnsi="仿宋" w:cs="仿宋" w:hint="eastAsia"/>
          <w:sz w:val="28"/>
          <w:lang w:eastAsia="zh-CN"/>
        </w:rPr>
        <w:t>二、自动售票机项目文档管理</w:t>
      </w:r>
      <w:bookmarkEnd w:id="6"/>
    </w:p>
    <w:p>
      <w:pPr>
        <w:pStyle w:val="Heading2"/>
        <w:rPr>
          <w:rFonts w:ascii="仿宋" w:eastAsia="仿宋" w:hAnsi="仿宋" w:cs="仿宋" w:hint="eastAsia"/>
          <w:lang w:eastAsia="zh-CN"/>
        </w:rPr>
      </w:pPr>
      <w:bookmarkStart w:id="7" w:name="_Toc133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自动售票机项目高度重视文档的质量和准确性，以支持自动售票机项目的各项活动和决策。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文档的编制始于自动售票机项目计划的初期，我们制定了详细的文档编制计划，明确了每个文档的内容、格式和编写责任人。在自动售票机项目启动阶段，我们首先编制了自动售票机项目章程，明确定义了自动售票机项目的目标、范围、风险等关键要素。随后，自动售票机项目团队根据计划陆续编制了需求文档、设计文档、测试文档等各类文档，确保自动售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售票机项目管理中的重要环节，旨在确保自动售票机项目文档符合质量标准和自动售票机项目需求。在自动售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售票机项目相关利益方和专业领域的专家对文档进行独立审查。这有助于获取更全面、客观的反馈，确保自动售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自动售票机项目在文档编制与审查方面建立了严格的管理机制，通过规范的流程和多维度的审查，确保自动售票机项目文档的质量、准确性和可靠性，为自动售票机项目的顺利推进提供了有力支持。</w:t>
      </w:r>
    </w:p>
    <w:p>
      <w:pPr>
        <w:pStyle w:val="Heading2"/>
        <w:ind w:firstLine="560" w:firstLineChars="200"/>
        <w:rPr>
          <w:rFonts w:ascii="仿宋" w:eastAsia="仿宋" w:hAnsi="仿宋" w:cs="仿宋" w:hint="eastAsia"/>
          <w:sz w:val="28"/>
          <w:lang w:eastAsia="zh-CN"/>
        </w:rPr>
      </w:pPr>
      <w:bookmarkStart w:id="8" w:name="_Toc3264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我们通过多渠道发布文档，包括电子邮件、自动售票机项目管理平台、内部网站等，以满足不同团队成员的偏好和需求。多渠道发布确保了信息的全面覆盖。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我们采用了精细的权限控制，确保只有授权人员可以访问敏感信息。这种安全措施保护了自动售票机项目文档的机密性，防止了未经授权的信息泄露。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22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文档存档与归档是自动售票机项目生命周期中一个至关重要的环节，直接关系到自动售票机项目信息的长期保存和历史记录的完整性。在自动售票机项目中，我们实施了一系列有效的文档存档与归档管理策略：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0879"/>
      <w:r>
        <w:rPr>
          <w:rFonts w:ascii="仿宋" w:eastAsia="仿宋" w:hAnsi="仿宋" w:cs="仿宋" w:hint="eastAsia"/>
          <w:sz w:val="28"/>
          <w:lang w:eastAsia="zh-CN"/>
        </w:rPr>
        <w:t>三、自动售票机项目选址可行性分析</w:t>
      </w:r>
      <w:bookmarkEnd w:id="10"/>
    </w:p>
    <w:p>
      <w:pPr>
        <w:pStyle w:val="Heading2"/>
        <w:rPr>
          <w:rFonts w:ascii="仿宋" w:eastAsia="仿宋" w:hAnsi="仿宋" w:cs="仿宋" w:hint="eastAsia"/>
          <w:lang w:eastAsia="zh-CN"/>
        </w:rPr>
      </w:pPr>
      <w:bookmarkStart w:id="11" w:name="_Toc6004"/>
      <w:r>
        <w:rPr>
          <w:rFonts w:ascii="仿宋" w:eastAsia="仿宋" w:hAnsi="仿宋" w:cs="仿宋" w:hint="eastAsia"/>
          <w:lang w:eastAsia="zh-CN"/>
        </w:rPr>
        <w:t>(一)、自动售票机项目选址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该自动售票机项目选址位于XX省XX市XX区XXX街道</w:t>
      </w:r>
    </w:p>
    <w:p>
      <w:pPr>
        <w:pStyle w:val="Heading2"/>
        <w:ind w:firstLine="560" w:firstLineChars="200"/>
        <w:rPr>
          <w:rFonts w:ascii="仿宋" w:eastAsia="仿宋" w:hAnsi="仿宋" w:cs="仿宋" w:hint="eastAsia"/>
          <w:sz w:val="28"/>
          <w:lang w:eastAsia="zh-CN"/>
        </w:rPr>
      </w:pPr>
      <w:bookmarkStart w:id="12" w:name="_Toc1529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自动售票机项目的征地面积将根据自动售票机项目的实际规模和需求进行精确规划。具体面积XXX平方米，旨在确保自动售票机项目不仅能够满足当前的发展需求，还能够预留空间以适应未来的扩展。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净用地面积是在征地面积基础上去除不可利用面积后的实际可开发用地。具体面积XXX平方米，考虑到环保、交通、安全等多方面因素，以确保自动售票机项目在整体利用效率上达到最优。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自动售票机项目计划建设的建筑总规模具体面积XXX平方米。这一规模的确定综合考虑了自动售票机项目的性质、规模，以及城市规划的相关要求，确保建筑布局与周边环境协调一致。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绿地率是自动售票机项目用地中被规划为绿地的比例。具体面积XXX平方米，旨在通过合理规划绿地，改善自动售票机项目周边环境，提升居民生活质量，并符合城市整体绿化规划。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容积率是用地上可以建设的建筑总体积与用地面积之比。具体面积XXX，通过合理的容积率规划，确保自动售票机项目建筑规模与周边环境和谐共生。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售票机项目选址与当地城市规划相一致，具体面积XXX平方米。通过与城市规划部门深入沟通，确保自动售票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售票机项目选址符合当地产业政策，具体面积XXX平方米。这包括自动售票机项目对当地经济的促进作用，以及对相关产业的带动效应，确保自动售票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用地总体要求必须符合环保和可持续发展的原则，具体面积XXX平方米。通过采用绿色建筑设计、节能减排等措施，确保自动售票机项目在建设和运营过程中对环境的影响最小化，达到可持续发展的要求。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确保自动售票机项目选址具备必要的公共设施配套，具体面积XXX平方米。这包括交通便利性、教育、医疗等基础设施，以提高居民生活品质，使得自动售票机项目选址更具吸引力。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考虑用地总体要求对当地社会稳定性的影响，具体面积XXX平方米。通过深入了解当地社区反馈，确保自动售票机项目的选址和建设过程对当地社会和谐稳定产生积极作用。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售票机项目选址不仅符合法规和规划，还在实际操作中具有可行性。这一全面规划将为自动售票机项目的成功实施提供坚实的基础，确保自动售票机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108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售票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售票机项目的设备规划和空间设计中，我们将采取灵活设备布局的措施。设备布局将根据实际需求进行灵活设计，避免不必要的浪费。通过合理规划设备摆放位置，我们将提高设备的利用率，减少设备间距，以确保自动售票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售票机项目内部引入共享设施的概念，例如共享会议室、办公区等。通过这种方式，我们可以减少对资源的重复建设，提高资源共享效率，从而减小自动售票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342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售票机项目的总图布置中，我们将不同功能区域进行明确的规划，以最大程度满足自动售票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459"/>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售票机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自动售票机项目对环境的影响是综合评价的重要因素之一。我们将详细考虑选址周边的自然环境、生态保护区、水源地等情况，确保自动售票机项目的建设和运营对环境影响最小化，并符合当地的环保法规标准。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对选址的评价还需充分考虑当地政府的产业政策和法规。我们将详细了解自动售票机项目所在地的相关政策，确保自动售票机项目的规划和运营与当地法规相符，降低不必要的法律风险。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考虑到社会稳定性对企业运营的重要性，我们将评估选址地区的社会安全情况、劳工关系、社区反馈等方面，以确保自动售票机项目的建设和运营不会受到社会稳定性的负面影响。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最后，我们将综合考虑用地成本，包括土地购置费用、土地开发成本等。通过对用地成本的详细评估，我们能够做出更为精确的经济效益分析，为自动售票机项目的投资决策提供有力支持。</w:t>
      </w:r>
    </w:p>
    <w:p>
      <w:pPr>
        <w:pStyle w:val="Heading1"/>
        <w:ind w:firstLine="560" w:firstLineChars="200"/>
        <w:rPr>
          <w:rFonts w:ascii="仿宋" w:eastAsia="仿宋" w:hAnsi="仿宋" w:cs="仿宋" w:hint="eastAsia"/>
          <w:sz w:val="28"/>
          <w:lang w:eastAsia="zh-CN"/>
        </w:rPr>
      </w:pPr>
      <w:bookmarkStart w:id="16" w:name="_Toc32564"/>
      <w:r>
        <w:rPr>
          <w:rFonts w:ascii="仿宋" w:eastAsia="仿宋" w:hAnsi="仿宋" w:cs="仿宋" w:hint="eastAsia"/>
          <w:sz w:val="28"/>
          <w:lang w:eastAsia="zh-CN"/>
        </w:rPr>
        <w:t>四、自动售票机项目建设单位说明</w:t>
      </w:r>
      <w:bookmarkEnd w:id="16"/>
    </w:p>
    <w:p>
      <w:pPr>
        <w:pStyle w:val="Heading2"/>
        <w:rPr>
          <w:rFonts w:ascii="仿宋" w:eastAsia="仿宋" w:hAnsi="仿宋" w:cs="仿宋" w:hint="eastAsia"/>
          <w:lang w:eastAsia="zh-CN"/>
        </w:rPr>
      </w:pPr>
      <w:bookmarkStart w:id="17" w:name="_Toc12163"/>
      <w:r>
        <w:rPr>
          <w:rFonts w:ascii="仿宋" w:eastAsia="仿宋" w:hAnsi="仿宋" w:cs="仿宋" w:hint="eastAsia"/>
          <w:lang w:eastAsia="zh-CN"/>
        </w:rPr>
        <w:t>(一)、自动售票机项目承办单位基本情况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96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售票机项目承办单位的XXXX，我们着眼于实现可持续的经济效益。通过技术创新和解决方案的提供，公司预计在自动售票机项目执行期间将获得可观的收入增长。这一收入来源主要包括自动售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同时，我们注重成本控制和效率提升，以确保自动售票机项目的可持续盈利。透过精细的管理和资源优化，公司期望实现自动售票机项目利润最大化。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售票机项目实施进行全面的投资评估，包括自动售票机项目启动阶段的资金投入和后续运营成本。通过对自动售票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https://d.book118.com/828017057122006033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自动售票机项目计划设计方案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E91692"/>
    <w:rsid w:val="20E916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1705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2024-02-01T11:01:00Z</dcterms:created>
  <dcterms:modified xsi:type="dcterms:W3CDTF">2024-02-01T11:01:50Z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BC830027C9FA4D788A4563B2C5DE1285_11</vt:lpwstr>
  </property>
  <property fmtid="{D5CDD505-2E9C-101B-9397-08002B2CF9AE}" pid="3" name="KSOProductBuildVer">
    <vt:lpwstr>2052-12.1.0.16250</vt:lpwstr>
  </property>
</Properties>
</file>