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五金交电批发服务战略市场规划报告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9112" w:history="1">
        <w:r>
          <w:rPr>
            <w:rFonts w:ascii="仿宋" w:eastAsia="仿宋" w:hAnsi="仿宋" w:cs="仿宋" w:hint="eastAsia"/>
            <w:lang w:val="en-GB"/>
          </w:rPr>
          <w:t>前言</w:t>
        </w:r>
        <w:r>
          <w:tab/>
        </w:r>
        <w:r>
          <w:fldChar w:fldCharType="begin"/>
        </w:r>
        <w:r>
          <w:instrText xml:space="preserve"> PAGEREF _Toc29112 \h </w:instrText>
        </w:r>
        <w:r>
          <w:fldChar w:fldCharType="separate"/>
        </w:r>
        <w:r>
          <w:t>3</w:t>
        </w:r>
        <w:r>
          <w:fldChar w:fldCharType="end"/>
        </w:r>
      </w:hyperlink>
    </w:p>
    <w:p>
      <w:pPr>
        <w:pStyle w:val="TOC1"/>
        <w:tabs>
          <w:tab w:val="right" w:leader="dot" w:pos="8306"/>
        </w:tabs>
      </w:pPr>
      <w:hyperlink w:anchor="_Toc19976" w:history="1">
        <w:r>
          <w:rPr>
            <w:rFonts w:ascii="仿宋" w:eastAsia="仿宋" w:hAnsi="仿宋" w:cs="仿宋" w:hint="eastAsia"/>
            <w:lang w:val="en-GB"/>
          </w:rPr>
          <w:t>一、公司简介</w:t>
        </w:r>
        <w:r>
          <w:tab/>
        </w:r>
        <w:r>
          <w:fldChar w:fldCharType="begin"/>
        </w:r>
        <w:r>
          <w:instrText xml:space="preserve"> PAGEREF _Toc19976 \h </w:instrText>
        </w:r>
        <w:r>
          <w:fldChar w:fldCharType="separate"/>
        </w:r>
        <w:r>
          <w:t>3</w:t>
        </w:r>
        <w:r>
          <w:fldChar w:fldCharType="end"/>
        </w:r>
      </w:hyperlink>
    </w:p>
    <w:p>
      <w:pPr>
        <w:pStyle w:val="TOC2"/>
        <w:tabs>
          <w:tab w:val="right" w:leader="dot" w:pos="8306"/>
        </w:tabs>
      </w:pPr>
      <w:hyperlink w:anchor="_Toc12834" w:history="1">
        <w:r>
          <w:rPr>
            <w:rFonts w:ascii="仿宋" w:eastAsia="仿宋" w:hAnsi="仿宋" w:cs="仿宋" w:hint="eastAsia"/>
            <w:lang w:val="en-GB"/>
          </w:rPr>
          <w:t>(一)、公司基本信息</w:t>
        </w:r>
        <w:r>
          <w:tab/>
        </w:r>
        <w:r>
          <w:fldChar w:fldCharType="begin"/>
        </w:r>
        <w:r>
          <w:instrText xml:space="preserve"> PAGEREF _Toc12834 \h </w:instrText>
        </w:r>
        <w:r>
          <w:fldChar w:fldCharType="separate"/>
        </w:r>
        <w:r>
          <w:t>3</w:t>
        </w:r>
        <w:r>
          <w:fldChar w:fldCharType="end"/>
        </w:r>
      </w:hyperlink>
    </w:p>
    <w:p>
      <w:pPr>
        <w:pStyle w:val="TOC2"/>
        <w:tabs>
          <w:tab w:val="right" w:leader="dot" w:pos="8306"/>
        </w:tabs>
      </w:pPr>
      <w:hyperlink w:anchor="_Toc27108" w:history="1">
        <w:r>
          <w:rPr>
            <w:rFonts w:ascii="仿宋" w:eastAsia="仿宋" w:hAnsi="仿宋" w:cs="仿宋" w:hint="eastAsia"/>
            <w:lang w:val="en-GB"/>
          </w:rPr>
          <w:t>(二)、公司简介</w:t>
        </w:r>
        <w:r>
          <w:tab/>
        </w:r>
        <w:r>
          <w:fldChar w:fldCharType="begin"/>
        </w:r>
        <w:r>
          <w:instrText xml:space="preserve"> PAGEREF _Toc27108 \h </w:instrText>
        </w:r>
        <w:r>
          <w:fldChar w:fldCharType="separate"/>
        </w:r>
        <w:r>
          <w:t>4</w:t>
        </w:r>
        <w:r>
          <w:fldChar w:fldCharType="end"/>
        </w:r>
      </w:hyperlink>
    </w:p>
    <w:p>
      <w:pPr>
        <w:pStyle w:val="TOC1"/>
        <w:tabs>
          <w:tab w:val="right" w:leader="dot" w:pos="8306"/>
        </w:tabs>
      </w:pPr>
      <w:hyperlink w:anchor="_Toc26842" w:history="1">
        <w:r>
          <w:rPr>
            <w:rFonts w:ascii="仿宋" w:eastAsia="仿宋" w:hAnsi="仿宋" w:cs="仿宋" w:hint="eastAsia"/>
            <w:lang w:val="en-GB"/>
          </w:rPr>
          <w:t>二、发展规划分析</w:t>
        </w:r>
        <w:r>
          <w:tab/>
        </w:r>
        <w:r>
          <w:fldChar w:fldCharType="begin"/>
        </w:r>
        <w:r>
          <w:instrText xml:space="preserve"> PAGEREF _Toc26842 \h </w:instrText>
        </w:r>
        <w:r>
          <w:fldChar w:fldCharType="separate"/>
        </w:r>
        <w:r>
          <w:t>4</w:t>
        </w:r>
        <w:r>
          <w:fldChar w:fldCharType="end"/>
        </w:r>
      </w:hyperlink>
    </w:p>
    <w:p>
      <w:pPr>
        <w:pStyle w:val="TOC2"/>
        <w:tabs>
          <w:tab w:val="right" w:leader="dot" w:pos="8306"/>
        </w:tabs>
      </w:pPr>
      <w:hyperlink w:anchor="_Toc16889" w:history="1">
        <w:r>
          <w:rPr>
            <w:rFonts w:ascii="仿宋" w:eastAsia="仿宋" w:hAnsi="仿宋" w:cs="仿宋" w:hint="eastAsia"/>
            <w:lang w:val="en-GB"/>
          </w:rPr>
          <w:t>(一)、公司发展规划</w:t>
        </w:r>
        <w:r>
          <w:tab/>
        </w:r>
        <w:r>
          <w:fldChar w:fldCharType="begin"/>
        </w:r>
        <w:r>
          <w:instrText xml:space="preserve"> PAGEREF _Toc16889 \h </w:instrText>
        </w:r>
        <w:r>
          <w:fldChar w:fldCharType="separate"/>
        </w:r>
        <w:r>
          <w:t>4</w:t>
        </w:r>
        <w:r>
          <w:fldChar w:fldCharType="end"/>
        </w:r>
      </w:hyperlink>
    </w:p>
    <w:p>
      <w:pPr>
        <w:pStyle w:val="TOC2"/>
        <w:tabs>
          <w:tab w:val="right" w:leader="dot" w:pos="8306"/>
        </w:tabs>
      </w:pPr>
      <w:hyperlink w:anchor="_Toc6792" w:history="1">
        <w:r>
          <w:rPr>
            <w:rFonts w:ascii="仿宋" w:eastAsia="仿宋" w:hAnsi="仿宋" w:cs="仿宋" w:hint="eastAsia"/>
            <w:lang w:val="en-GB"/>
          </w:rPr>
          <w:t>(二)、保障措施</w:t>
        </w:r>
        <w:r>
          <w:tab/>
        </w:r>
        <w:r>
          <w:fldChar w:fldCharType="begin"/>
        </w:r>
        <w:r>
          <w:instrText xml:space="preserve"> PAGEREF _Toc6792 \h </w:instrText>
        </w:r>
        <w:r>
          <w:fldChar w:fldCharType="separate"/>
        </w:r>
        <w:r>
          <w:t>5</w:t>
        </w:r>
        <w:r>
          <w:fldChar w:fldCharType="end"/>
        </w:r>
      </w:hyperlink>
    </w:p>
    <w:p>
      <w:pPr>
        <w:pStyle w:val="TOC1"/>
        <w:tabs>
          <w:tab w:val="right" w:leader="dot" w:pos="8306"/>
        </w:tabs>
      </w:pPr>
      <w:hyperlink w:anchor="_Toc29506" w:history="1">
        <w:r>
          <w:rPr>
            <w:rFonts w:ascii="仿宋" w:eastAsia="仿宋" w:hAnsi="仿宋" w:cs="仿宋" w:hint="eastAsia"/>
            <w:lang w:val="en-GB"/>
          </w:rPr>
          <w:t>三、五金交电批发服务危机管理与应对策略</w:t>
        </w:r>
        <w:r>
          <w:tab/>
        </w:r>
        <w:r>
          <w:fldChar w:fldCharType="begin"/>
        </w:r>
        <w:r>
          <w:instrText xml:space="preserve"> PAGEREF _Toc29506 \h </w:instrText>
        </w:r>
        <w:r>
          <w:fldChar w:fldCharType="separate"/>
        </w:r>
        <w:r>
          <w:t>7</w:t>
        </w:r>
        <w:r>
          <w:fldChar w:fldCharType="end"/>
        </w:r>
      </w:hyperlink>
    </w:p>
    <w:p>
      <w:pPr>
        <w:pStyle w:val="TOC2"/>
        <w:tabs>
          <w:tab w:val="right" w:leader="dot" w:pos="8306"/>
        </w:tabs>
      </w:pPr>
      <w:hyperlink w:anchor="_Toc22352" w:history="1">
        <w:r>
          <w:rPr>
            <w:rFonts w:ascii="仿宋" w:eastAsia="仿宋" w:hAnsi="仿宋" w:cs="仿宋" w:hint="eastAsia"/>
            <w:lang w:val="en-GB"/>
          </w:rPr>
          <w:t>(一)、危机预警与应急计划</w:t>
        </w:r>
        <w:r>
          <w:tab/>
        </w:r>
        <w:r>
          <w:fldChar w:fldCharType="begin"/>
        </w:r>
        <w:r>
          <w:instrText xml:space="preserve"> PAGEREF _Toc22352 \h </w:instrText>
        </w:r>
        <w:r>
          <w:fldChar w:fldCharType="separate"/>
        </w:r>
        <w:r>
          <w:t>7</w:t>
        </w:r>
        <w:r>
          <w:fldChar w:fldCharType="end"/>
        </w:r>
      </w:hyperlink>
    </w:p>
    <w:p>
      <w:pPr>
        <w:pStyle w:val="TOC2"/>
        <w:tabs>
          <w:tab w:val="right" w:leader="dot" w:pos="8306"/>
        </w:tabs>
      </w:pPr>
      <w:hyperlink w:anchor="_Toc24610" w:history="1">
        <w:r>
          <w:rPr>
            <w:rFonts w:ascii="仿宋" w:eastAsia="仿宋" w:hAnsi="仿宋" w:cs="仿宋" w:hint="eastAsia"/>
            <w:lang w:val="en-GB"/>
          </w:rPr>
          <w:t>(二)、公关与危机沟通</w:t>
        </w:r>
        <w:r>
          <w:tab/>
        </w:r>
        <w:r>
          <w:fldChar w:fldCharType="begin"/>
        </w:r>
        <w:r>
          <w:instrText xml:space="preserve"> PAGEREF _Toc24610 \h </w:instrText>
        </w:r>
        <w:r>
          <w:fldChar w:fldCharType="separate"/>
        </w:r>
        <w:r>
          <w:t>8</w:t>
        </w:r>
        <w:r>
          <w:fldChar w:fldCharType="end"/>
        </w:r>
      </w:hyperlink>
    </w:p>
    <w:p>
      <w:pPr>
        <w:pStyle w:val="TOC2"/>
        <w:tabs>
          <w:tab w:val="right" w:leader="dot" w:pos="8306"/>
        </w:tabs>
      </w:pPr>
      <w:hyperlink w:anchor="_Toc26537" w:history="1">
        <w:r>
          <w:rPr>
            <w:rFonts w:ascii="仿宋" w:eastAsia="仿宋" w:hAnsi="仿宋" w:cs="仿宋" w:hint="eastAsia"/>
            <w:lang w:val="en-GB"/>
          </w:rPr>
          <w:t>(三)、媒体关系与舆情管理</w:t>
        </w:r>
        <w:r>
          <w:tab/>
        </w:r>
        <w:r>
          <w:fldChar w:fldCharType="begin"/>
        </w:r>
        <w:r>
          <w:instrText xml:space="preserve"> PAGEREF _Toc26537 \h </w:instrText>
        </w:r>
        <w:r>
          <w:fldChar w:fldCharType="separate"/>
        </w:r>
        <w:r>
          <w:t>10</w:t>
        </w:r>
        <w:r>
          <w:fldChar w:fldCharType="end"/>
        </w:r>
      </w:hyperlink>
    </w:p>
    <w:p>
      <w:pPr>
        <w:pStyle w:val="TOC2"/>
        <w:tabs>
          <w:tab w:val="right" w:leader="dot" w:pos="8306"/>
        </w:tabs>
      </w:pPr>
      <w:hyperlink w:anchor="_Toc26701" w:history="1">
        <w:r>
          <w:rPr>
            <w:rFonts w:ascii="仿宋" w:eastAsia="仿宋" w:hAnsi="仿宋" w:cs="仿宋" w:hint="eastAsia"/>
            <w:lang w:val="en-GB"/>
          </w:rPr>
          <w:t>(四)、企业社会责任与危机回应</w:t>
        </w:r>
        <w:r>
          <w:tab/>
        </w:r>
        <w:r>
          <w:fldChar w:fldCharType="begin"/>
        </w:r>
        <w:r>
          <w:instrText xml:space="preserve"> PAGEREF _Toc26701 \h </w:instrText>
        </w:r>
        <w:r>
          <w:fldChar w:fldCharType="separate"/>
        </w:r>
        <w:r>
          <w:t>11</w:t>
        </w:r>
        <w:r>
          <w:fldChar w:fldCharType="end"/>
        </w:r>
      </w:hyperlink>
    </w:p>
    <w:p>
      <w:pPr>
        <w:pStyle w:val="TOC1"/>
        <w:tabs>
          <w:tab w:val="right" w:leader="dot" w:pos="8306"/>
        </w:tabs>
      </w:pPr>
      <w:hyperlink w:anchor="_Toc26922" w:history="1">
        <w:r>
          <w:rPr>
            <w:rFonts w:ascii="仿宋" w:eastAsia="仿宋" w:hAnsi="仿宋" w:cs="仿宋" w:hint="eastAsia"/>
            <w:lang w:val="en-GB"/>
          </w:rPr>
          <w:t>四、SWOT分析说明</w:t>
        </w:r>
        <w:r>
          <w:tab/>
        </w:r>
        <w:r>
          <w:fldChar w:fldCharType="begin"/>
        </w:r>
        <w:r>
          <w:instrText xml:space="preserve"> PAGEREF _Toc26922 \h </w:instrText>
        </w:r>
        <w:r>
          <w:fldChar w:fldCharType="separate"/>
        </w:r>
        <w:r>
          <w:t>12</w:t>
        </w:r>
        <w:r>
          <w:fldChar w:fldCharType="end"/>
        </w:r>
      </w:hyperlink>
    </w:p>
    <w:p>
      <w:pPr>
        <w:pStyle w:val="TOC2"/>
        <w:tabs>
          <w:tab w:val="right" w:leader="dot" w:pos="8306"/>
        </w:tabs>
      </w:pPr>
      <w:hyperlink w:anchor="_Toc17638" w:history="1">
        <w:r>
          <w:rPr>
            <w:rFonts w:ascii="仿宋" w:eastAsia="仿宋" w:hAnsi="仿宋" w:cs="仿宋" w:hint="eastAsia"/>
            <w:lang w:val="en-GB"/>
          </w:rPr>
          <w:t>(一)、优势分析(S)</w:t>
        </w:r>
        <w:r>
          <w:tab/>
        </w:r>
        <w:r>
          <w:fldChar w:fldCharType="begin"/>
        </w:r>
        <w:r>
          <w:instrText xml:space="preserve"> PAGEREF _Toc17638 \h </w:instrText>
        </w:r>
        <w:r>
          <w:fldChar w:fldCharType="separate"/>
        </w:r>
        <w:r>
          <w:t>12</w:t>
        </w:r>
        <w:r>
          <w:fldChar w:fldCharType="end"/>
        </w:r>
      </w:hyperlink>
    </w:p>
    <w:p>
      <w:pPr>
        <w:pStyle w:val="TOC2"/>
        <w:tabs>
          <w:tab w:val="right" w:leader="dot" w:pos="8306"/>
        </w:tabs>
      </w:pPr>
      <w:hyperlink w:anchor="_Toc8874" w:history="1">
        <w:r>
          <w:rPr>
            <w:rFonts w:ascii="仿宋" w:eastAsia="仿宋" w:hAnsi="仿宋" w:cs="仿宋" w:hint="eastAsia"/>
            <w:lang w:val="en-GB"/>
          </w:rPr>
          <w:t>(二)、劣势分析(W)</w:t>
        </w:r>
        <w:r>
          <w:tab/>
        </w:r>
        <w:r>
          <w:fldChar w:fldCharType="begin"/>
        </w:r>
        <w:r>
          <w:instrText xml:space="preserve"> PAGEREF _Toc8874 \h </w:instrText>
        </w:r>
        <w:r>
          <w:fldChar w:fldCharType="separate"/>
        </w:r>
        <w:r>
          <w:t>14</w:t>
        </w:r>
        <w:r>
          <w:fldChar w:fldCharType="end"/>
        </w:r>
      </w:hyperlink>
    </w:p>
    <w:p>
      <w:pPr>
        <w:pStyle w:val="TOC2"/>
        <w:tabs>
          <w:tab w:val="right" w:leader="dot" w:pos="8306"/>
        </w:tabs>
      </w:pPr>
      <w:hyperlink w:anchor="_Toc21154" w:history="1">
        <w:r>
          <w:rPr>
            <w:rFonts w:ascii="仿宋" w:eastAsia="仿宋" w:hAnsi="仿宋" w:cs="仿宋" w:hint="eastAsia"/>
            <w:lang w:val="en-GB"/>
          </w:rPr>
          <w:t>(三)、机会分析(O)</w:t>
        </w:r>
        <w:r>
          <w:tab/>
        </w:r>
        <w:r>
          <w:fldChar w:fldCharType="begin"/>
        </w:r>
        <w:r>
          <w:instrText xml:space="preserve"> PAGEREF _Toc21154 \h </w:instrText>
        </w:r>
        <w:r>
          <w:fldChar w:fldCharType="separate"/>
        </w:r>
        <w:r>
          <w:t>15</w:t>
        </w:r>
        <w:r>
          <w:fldChar w:fldCharType="end"/>
        </w:r>
      </w:hyperlink>
    </w:p>
    <w:p>
      <w:pPr>
        <w:pStyle w:val="TOC2"/>
        <w:tabs>
          <w:tab w:val="right" w:leader="dot" w:pos="8306"/>
        </w:tabs>
      </w:pPr>
      <w:hyperlink w:anchor="_Toc21085" w:history="1">
        <w:r>
          <w:rPr>
            <w:rFonts w:ascii="仿宋" w:eastAsia="仿宋" w:hAnsi="仿宋" w:cs="仿宋" w:hint="eastAsia"/>
            <w:lang w:val="en-GB"/>
          </w:rPr>
          <w:t>(四)、威胁分析(T)</w:t>
        </w:r>
        <w:r>
          <w:tab/>
        </w:r>
        <w:r>
          <w:fldChar w:fldCharType="begin"/>
        </w:r>
        <w:r>
          <w:instrText xml:space="preserve"> PAGEREF _Toc21085 \h </w:instrText>
        </w:r>
        <w:r>
          <w:fldChar w:fldCharType="separate"/>
        </w:r>
        <w:r>
          <w:t>16</w:t>
        </w:r>
        <w:r>
          <w:fldChar w:fldCharType="end"/>
        </w:r>
      </w:hyperlink>
    </w:p>
    <w:p>
      <w:pPr>
        <w:pStyle w:val="TOC1"/>
        <w:tabs>
          <w:tab w:val="right" w:leader="dot" w:pos="8306"/>
        </w:tabs>
      </w:pPr>
      <w:hyperlink w:anchor="_Toc8690" w:history="1">
        <w:r>
          <w:rPr>
            <w:rFonts w:ascii="仿宋" w:eastAsia="仿宋" w:hAnsi="仿宋" w:cs="仿宋" w:hint="eastAsia"/>
            <w:lang w:val="en-GB"/>
          </w:rPr>
          <w:t>五、五金交电批发服务行业发展现状</w:t>
        </w:r>
        <w:r>
          <w:tab/>
        </w:r>
        <w:r>
          <w:fldChar w:fldCharType="begin"/>
        </w:r>
        <w:r>
          <w:instrText xml:space="preserve"> PAGEREF _Toc8690 \h </w:instrText>
        </w:r>
        <w:r>
          <w:fldChar w:fldCharType="separate"/>
        </w:r>
        <w:r>
          <w:t>19</w:t>
        </w:r>
        <w:r>
          <w:fldChar w:fldCharType="end"/>
        </w:r>
      </w:hyperlink>
    </w:p>
    <w:p>
      <w:pPr>
        <w:pStyle w:val="TOC2"/>
        <w:tabs>
          <w:tab w:val="right" w:leader="dot" w:pos="8306"/>
        </w:tabs>
      </w:pPr>
      <w:hyperlink w:anchor="_Toc3540" w:history="1">
        <w:r>
          <w:rPr>
            <w:rFonts w:ascii="仿宋" w:eastAsia="仿宋" w:hAnsi="仿宋" w:cs="仿宋" w:hint="eastAsia"/>
            <w:lang w:val="en-GB"/>
          </w:rPr>
          <w:t>(一)、五金交电批发服务行业整体概况</w:t>
        </w:r>
        <w:r>
          <w:tab/>
        </w:r>
        <w:r>
          <w:fldChar w:fldCharType="begin"/>
        </w:r>
        <w:r>
          <w:instrText xml:space="preserve"> PAGEREF _Toc3540 \h </w:instrText>
        </w:r>
        <w:r>
          <w:fldChar w:fldCharType="separate"/>
        </w:r>
        <w:r>
          <w:t>19</w:t>
        </w:r>
        <w:r>
          <w:fldChar w:fldCharType="end"/>
        </w:r>
      </w:hyperlink>
    </w:p>
    <w:p>
      <w:pPr>
        <w:pStyle w:val="TOC2"/>
        <w:tabs>
          <w:tab w:val="right" w:leader="dot" w:pos="8306"/>
        </w:tabs>
      </w:pPr>
      <w:hyperlink w:anchor="_Toc9597" w:history="1">
        <w:r>
          <w:rPr>
            <w:rFonts w:ascii="仿宋" w:eastAsia="仿宋" w:hAnsi="仿宋" w:cs="仿宋" w:hint="eastAsia"/>
            <w:lang w:val="en-GB"/>
          </w:rPr>
          <w:t>(二)、技术创新与发展</w:t>
        </w:r>
        <w:r>
          <w:tab/>
        </w:r>
        <w:r>
          <w:fldChar w:fldCharType="begin"/>
        </w:r>
        <w:r>
          <w:instrText xml:space="preserve"> PAGEREF _Toc9597 \h </w:instrText>
        </w:r>
        <w:r>
          <w:fldChar w:fldCharType="separate"/>
        </w:r>
        <w:r>
          <w:t>20</w:t>
        </w:r>
        <w:r>
          <w:fldChar w:fldCharType="end"/>
        </w:r>
      </w:hyperlink>
    </w:p>
    <w:p>
      <w:pPr>
        <w:pStyle w:val="TOC2"/>
        <w:tabs>
          <w:tab w:val="right" w:leader="dot" w:pos="8306"/>
        </w:tabs>
      </w:pPr>
      <w:hyperlink w:anchor="_Toc19211" w:history="1">
        <w:r>
          <w:rPr>
            <w:rFonts w:ascii="仿宋" w:eastAsia="仿宋" w:hAnsi="仿宋" w:cs="仿宋" w:hint="eastAsia"/>
            <w:lang w:val="en-GB"/>
          </w:rPr>
          <w:t>(三)、政策与法规</w:t>
        </w:r>
        <w:r>
          <w:tab/>
        </w:r>
        <w:r>
          <w:fldChar w:fldCharType="begin"/>
        </w:r>
        <w:r>
          <w:instrText xml:space="preserve"> PAGEREF _Toc19211 \h </w:instrText>
        </w:r>
        <w:r>
          <w:fldChar w:fldCharType="separate"/>
        </w:r>
        <w:r>
          <w:t>21</w:t>
        </w:r>
        <w:r>
          <w:fldChar w:fldCharType="end"/>
        </w:r>
      </w:hyperlink>
    </w:p>
    <w:p>
      <w:pPr>
        <w:pStyle w:val="TOC2"/>
        <w:tabs>
          <w:tab w:val="right" w:leader="dot" w:pos="8306"/>
        </w:tabs>
      </w:pPr>
      <w:hyperlink w:anchor="_Toc22899" w:history="1">
        <w:r>
          <w:rPr>
            <w:rFonts w:ascii="仿宋" w:eastAsia="仿宋" w:hAnsi="仿宋" w:cs="仿宋" w:hint="eastAsia"/>
            <w:lang w:val="en-GB"/>
          </w:rPr>
          <w:t>(四)、消费者需求变化</w:t>
        </w:r>
        <w:r>
          <w:tab/>
        </w:r>
        <w:r>
          <w:fldChar w:fldCharType="begin"/>
        </w:r>
        <w:r>
          <w:instrText xml:space="preserve"> PAGEREF _Toc22899 \h </w:instrText>
        </w:r>
        <w:r>
          <w:fldChar w:fldCharType="separate"/>
        </w:r>
        <w:r>
          <w:t>22</w:t>
        </w:r>
        <w:r>
          <w:fldChar w:fldCharType="end"/>
        </w:r>
      </w:hyperlink>
    </w:p>
    <w:p>
      <w:pPr>
        <w:pStyle w:val="TOC1"/>
        <w:tabs>
          <w:tab w:val="right" w:leader="dot" w:pos="8306"/>
        </w:tabs>
      </w:pPr>
      <w:hyperlink w:anchor="_Toc8946" w:history="1">
        <w:r>
          <w:rPr>
            <w:rFonts w:ascii="仿宋" w:eastAsia="仿宋" w:hAnsi="仿宋" w:cs="仿宋" w:hint="eastAsia"/>
            <w:lang w:val="en-GB"/>
          </w:rPr>
          <w:t>六、五金交电批发服务组织市场分析</w:t>
        </w:r>
        <w:r>
          <w:tab/>
        </w:r>
        <w:r>
          <w:fldChar w:fldCharType="begin"/>
        </w:r>
        <w:r>
          <w:instrText xml:space="preserve"> PAGEREF _Toc8946 \h </w:instrText>
        </w:r>
        <w:r>
          <w:fldChar w:fldCharType="separate"/>
        </w:r>
        <w:r>
          <w:t>23</w:t>
        </w:r>
        <w:r>
          <w:fldChar w:fldCharType="end"/>
        </w:r>
      </w:hyperlink>
    </w:p>
    <w:p>
      <w:pPr>
        <w:pStyle w:val="TOC2"/>
        <w:tabs>
          <w:tab w:val="right" w:leader="dot" w:pos="8306"/>
        </w:tabs>
      </w:pPr>
      <w:hyperlink w:anchor="_Toc21126" w:history="1">
        <w:r>
          <w:rPr>
            <w:rFonts w:ascii="仿宋" w:eastAsia="仿宋" w:hAnsi="仿宋" w:cs="仿宋" w:hint="eastAsia"/>
            <w:lang w:val="en-GB"/>
          </w:rPr>
          <w:t>(一)、组织结构</w:t>
        </w:r>
        <w:r>
          <w:tab/>
        </w:r>
        <w:r>
          <w:fldChar w:fldCharType="begin"/>
        </w:r>
        <w:r>
          <w:instrText xml:space="preserve"> PAGEREF _Toc21126 \h </w:instrText>
        </w:r>
        <w:r>
          <w:fldChar w:fldCharType="separate"/>
        </w:r>
        <w:r>
          <w:t>23</w:t>
        </w:r>
        <w:r>
          <w:fldChar w:fldCharType="end"/>
        </w:r>
      </w:hyperlink>
    </w:p>
    <w:p>
      <w:pPr>
        <w:pStyle w:val="TOC2"/>
        <w:tabs>
          <w:tab w:val="right" w:leader="dot" w:pos="8306"/>
        </w:tabs>
      </w:pPr>
      <w:hyperlink w:anchor="_Toc8453" w:history="1">
        <w:r>
          <w:rPr>
            <w:rFonts w:ascii="仿宋" w:eastAsia="仿宋" w:hAnsi="仿宋" w:cs="仿宋" w:hint="eastAsia"/>
            <w:lang w:val="en-GB"/>
          </w:rPr>
          <w:t>(二)、决策机制</w:t>
        </w:r>
        <w:r>
          <w:tab/>
        </w:r>
        <w:r>
          <w:fldChar w:fldCharType="begin"/>
        </w:r>
        <w:r>
          <w:instrText xml:space="preserve"> PAGEREF _Toc8453 \h </w:instrText>
        </w:r>
        <w:r>
          <w:fldChar w:fldCharType="separate"/>
        </w:r>
        <w:r>
          <w:t>25</w:t>
        </w:r>
        <w:r>
          <w:fldChar w:fldCharType="end"/>
        </w:r>
      </w:hyperlink>
    </w:p>
    <w:p>
      <w:pPr>
        <w:pStyle w:val="TOC2"/>
        <w:tabs>
          <w:tab w:val="right" w:leader="dot" w:pos="8306"/>
        </w:tabs>
      </w:pPr>
      <w:hyperlink w:anchor="_Toc22917" w:history="1">
        <w:r>
          <w:rPr>
            <w:rFonts w:ascii="仿宋" w:eastAsia="仿宋" w:hAnsi="仿宋" w:cs="仿宋" w:hint="eastAsia"/>
            <w:lang w:val="en-GB"/>
          </w:rPr>
          <w:t>(三)、企业文化</w:t>
        </w:r>
        <w:r>
          <w:tab/>
        </w:r>
        <w:r>
          <w:fldChar w:fldCharType="begin"/>
        </w:r>
        <w:r>
          <w:instrText xml:space="preserve"> PAGEREF _Toc22917 \h </w:instrText>
        </w:r>
        <w:r>
          <w:fldChar w:fldCharType="separate"/>
        </w:r>
        <w:r>
          <w:t>26</w:t>
        </w:r>
        <w:r>
          <w:fldChar w:fldCharType="end"/>
        </w:r>
      </w:hyperlink>
    </w:p>
    <w:p>
      <w:pPr>
        <w:pStyle w:val="TOC2"/>
        <w:tabs>
          <w:tab w:val="right" w:leader="dot" w:pos="8306"/>
        </w:tabs>
      </w:pPr>
      <w:hyperlink w:anchor="_Toc20730" w:history="1">
        <w:r>
          <w:rPr>
            <w:rFonts w:ascii="仿宋" w:eastAsia="仿宋" w:hAnsi="仿宋" w:cs="仿宋" w:hint="eastAsia"/>
            <w:lang w:val="en-GB"/>
          </w:rPr>
          <w:t>(四)、供应商关系</w:t>
        </w:r>
        <w:r>
          <w:tab/>
        </w:r>
        <w:r>
          <w:fldChar w:fldCharType="begin"/>
        </w:r>
        <w:r>
          <w:instrText xml:space="preserve"> PAGEREF _Toc20730 \h </w:instrText>
        </w:r>
        <w:r>
          <w:fldChar w:fldCharType="separate"/>
        </w:r>
        <w:r>
          <w:t>27</w:t>
        </w:r>
        <w:r>
          <w:fldChar w:fldCharType="end"/>
        </w:r>
      </w:hyperlink>
    </w:p>
    <w:p>
      <w:pPr>
        <w:pStyle w:val="TOC1"/>
        <w:tabs>
          <w:tab w:val="right" w:leader="dot" w:pos="8306"/>
        </w:tabs>
      </w:pPr>
      <w:hyperlink w:anchor="_Toc8429" w:history="1">
        <w:r>
          <w:rPr>
            <w:rFonts w:ascii="仿宋" w:eastAsia="仿宋" w:hAnsi="仿宋" w:cs="仿宋" w:hint="eastAsia"/>
            <w:lang w:val="en-GB"/>
          </w:rPr>
          <w:t>七、五金交电批发服务促销策略</w:t>
        </w:r>
        <w:r>
          <w:tab/>
        </w:r>
        <w:r>
          <w:fldChar w:fldCharType="begin"/>
        </w:r>
        <w:r>
          <w:instrText xml:space="preserve"> PAGEREF _Toc8429 \h </w:instrText>
        </w:r>
        <w:r>
          <w:fldChar w:fldCharType="separate"/>
        </w:r>
        <w:r>
          <w:t>29</w:t>
        </w:r>
        <w:r>
          <w:fldChar w:fldCharType="end"/>
        </w:r>
      </w:hyperlink>
    </w:p>
    <w:p>
      <w:pPr>
        <w:pStyle w:val="TOC2"/>
        <w:tabs>
          <w:tab w:val="right" w:leader="dot" w:pos="8306"/>
        </w:tabs>
      </w:pPr>
      <w:hyperlink w:anchor="_Toc655" w:history="1">
        <w:r>
          <w:rPr>
            <w:rFonts w:ascii="仿宋" w:eastAsia="仿宋" w:hAnsi="仿宋" w:cs="仿宋" w:hint="eastAsia"/>
            <w:lang w:val="en-GB"/>
          </w:rPr>
          <w:t>(一)、广告与宣传</w:t>
        </w:r>
        <w:r>
          <w:tab/>
        </w:r>
        <w:r>
          <w:fldChar w:fldCharType="begin"/>
        </w:r>
        <w:r>
          <w:instrText xml:space="preserve"> PAGEREF _Toc655 \h </w:instrText>
        </w:r>
        <w:r>
          <w:fldChar w:fldCharType="separate"/>
        </w:r>
        <w:r>
          <w:t>29</w:t>
        </w:r>
        <w:r>
          <w:fldChar w:fldCharType="end"/>
        </w:r>
      </w:hyperlink>
    </w:p>
    <w:p>
      <w:pPr>
        <w:pStyle w:val="TOC2"/>
        <w:tabs>
          <w:tab w:val="right" w:leader="dot" w:pos="8306"/>
        </w:tabs>
      </w:pPr>
      <w:hyperlink w:anchor="_Toc19438" w:history="1">
        <w:r>
          <w:rPr>
            <w:rFonts w:ascii="仿宋" w:eastAsia="仿宋" w:hAnsi="仿宋" w:cs="仿宋" w:hint="eastAsia"/>
            <w:lang w:val="en-GB"/>
          </w:rPr>
          <w:t>(二)、促销活动</w:t>
        </w:r>
        <w:r>
          <w:tab/>
        </w:r>
        <w:r>
          <w:fldChar w:fldCharType="begin"/>
        </w:r>
        <w:r>
          <w:instrText xml:space="preserve"> PAGEREF _Toc19438 \h </w:instrText>
        </w:r>
        <w:r>
          <w:fldChar w:fldCharType="separate"/>
        </w:r>
        <w:r>
          <w:t>30</w:t>
        </w:r>
        <w:r>
          <w:fldChar w:fldCharType="end"/>
        </w:r>
      </w:hyperlink>
    </w:p>
    <w:p>
      <w:pPr>
        <w:pStyle w:val="TOC2"/>
        <w:tabs>
          <w:tab w:val="right" w:leader="dot" w:pos="8306"/>
        </w:tabs>
      </w:pPr>
      <w:hyperlink w:anchor="_Toc15600" w:history="1">
        <w:r>
          <w:rPr>
            <w:rFonts w:ascii="仿宋" w:eastAsia="仿宋" w:hAnsi="仿宋" w:cs="仿宋" w:hint="eastAsia"/>
            <w:lang w:val="en-GB"/>
          </w:rPr>
          <w:t>(三)、品牌推广</w:t>
        </w:r>
        <w:r>
          <w:tab/>
        </w:r>
        <w:r>
          <w:fldChar w:fldCharType="begin"/>
        </w:r>
        <w:r>
          <w:instrText xml:space="preserve"> PAGEREF _Toc15600 \h </w:instrText>
        </w:r>
        <w:r>
          <w:fldChar w:fldCharType="separate"/>
        </w:r>
        <w:r>
          <w:t>31</w:t>
        </w:r>
        <w:r>
          <w:fldChar w:fldCharType="end"/>
        </w:r>
      </w:hyperlink>
    </w:p>
    <w:p>
      <w:pPr>
        <w:pStyle w:val="TOC2"/>
        <w:tabs>
          <w:tab w:val="right" w:leader="dot" w:pos="8306"/>
        </w:tabs>
      </w:pPr>
      <w:hyperlink w:anchor="_Toc31416" w:history="1">
        <w:r>
          <w:rPr>
            <w:rFonts w:ascii="仿宋" w:eastAsia="仿宋" w:hAnsi="仿宋" w:cs="仿宋" w:hint="eastAsia"/>
            <w:lang w:val="en-GB"/>
          </w:rPr>
          <w:t>(四)、数字营销</w:t>
        </w:r>
        <w:r>
          <w:tab/>
        </w:r>
        <w:r>
          <w:fldChar w:fldCharType="begin"/>
        </w:r>
        <w:r>
          <w:instrText xml:space="preserve"> PAGEREF _Toc31416 \h </w:instrText>
        </w:r>
        <w:r>
          <w:fldChar w:fldCharType="separate"/>
        </w:r>
        <w:r>
          <w:t>33</w:t>
        </w:r>
        <w:r>
          <w:fldChar w:fldCharType="end"/>
        </w:r>
      </w:hyperlink>
    </w:p>
    <w:p>
      <w:pPr>
        <w:pStyle w:val="TOC1"/>
        <w:tabs>
          <w:tab w:val="right" w:leader="dot" w:pos="8306"/>
        </w:tabs>
      </w:pPr>
      <w:hyperlink w:anchor="_Toc26211" w:history="1">
        <w:r>
          <w:rPr>
            <w:rFonts w:ascii="仿宋" w:eastAsia="仿宋" w:hAnsi="仿宋" w:cs="仿宋" w:hint="eastAsia"/>
            <w:lang w:val="en-GB"/>
          </w:rPr>
          <w:t>八、五金交电批发服务整合营销</w:t>
        </w:r>
        <w:r>
          <w:tab/>
        </w:r>
        <w:r>
          <w:fldChar w:fldCharType="begin"/>
        </w:r>
        <w:r>
          <w:instrText xml:space="preserve"> PAGEREF _Toc26211 \h </w:instrText>
        </w:r>
        <w:r>
          <w:fldChar w:fldCharType="separate"/>
        </w:r>
        <w:r>
          <w:t>35</w:t>
        </w:r>
        <w:r>
          <w:fldChar w:fldCharType="end"/>
        </w:r>
      </w:hyperlink>
    </w:p>
    <w:p>
      <w:pPr>
        <w:pStyle w:val="TOC2"/>
        <w:tabs>
          <w:tab w:val="right" w:leader="dot" w:pos="8306"/>
        </w:tabs>
      </w:pPr>
      <w:hyperlink w:anchor="_Toc28172" w:history="1">
        <w:r>
          <w:rPr>
            <w:rFonts w:ascii="仿宋" w:eastAsia="仿宋" w:hAnsi="仿宋" w:cs="仿宋" w:hint="eastAsia"/>
            <w:lang w:val="en-GB"/>
          </w:rPr>
          <w:t>(一)、跨渠道整合</w:t>
        </w:r>
        <w:r>
          <w:tab/>
        </w:r>
        <w:r>
          <w:fldChar w:fldCharType="begin"/>
        </w:r>
        <w:r>
          <w:instrText xml:space="preserve"> PAGEREF _Toc28172 \h </w:instrText>
        </w:r>
        <w:r>
          <w:fldChar w:fldCharType="separate"/>
        </w:r>
        <w:r>
          <w:t>35</w:t>
        </w:r>
        <w:r>
          <w:fldChar w:fldCharType="end"/>
        </w:r>
      </w:hyperlink>
    </w:p>
    <w:p>
      <w:pPr>
        <w:pStyle w:val="TOC2"/>
        <w:tabs>
          <w:tab w:val="right" w:leader="dot" w:pos="8306"/>
        </w:tabs>
      </w:pPr>
      <w:hyperlink w:anchor="_Toc2568" w:history="1">
        <w:r>
          <w:rPr>
            <w:rFonts w:ascii="仿宋" w:eastAsia="仿宋" w:hAnsi="仿宋" w:cs="仿宋" w:hint="eastAsia"/>
            <w:lang w:val="en-GB"/>
          </w:rPr>
          <w:t>(二)、品牌一体化</w:t>
        </w:r>
        <w:r>
          <w:tab/>
        </w:r>
        <w:r>
          <w:fldChar w:fldCharType="begin"/>
        </w:r>
        <w:r>
          <w:instrText xml:space="preserve"> PAGEREF _Toc2568 \h </w:instrText>
        </w:r>
        <w:r>
          <w:fldChar w:fldCharType="separate"/>
        </w:r>
        <w:r>
          <w:t>37</w:t>
        </w:r>
        <w:r>
          <w:fldChar w:fldCharType="end"/>
        </w:r>
      </w:hyperlink>
    </w:p>
    <w:p>
      <w:pPr>
        <w:pStyle w:val="TOC2"/>
        <w:tabs>
          <w:tab w:val="right" w:leader="dot" w:pos="8306"/>
        </w:tabs>
      </w:pPr>
      <w:hyperlink w:anchor="_Toc9308" w:history="1">
        <w:r>
          <w:rPr>
            <w:rFonts w:ascii="仿宋" w:eastAsia="仿宋" w:hAnsi="仿宋" w:cs="仿宋" w:hint="eastAsia"/>
            <w:lang w:val="en-GB"/>
          </w:rPr>
          <w:t>(三)、数据整合</w:t>
        </w:r>
        <w:r>
          <w:tab/>
        </w:r>
        <w:r>
          <w:fldChar w:fldCharType="begin"/>
        </w:r>
        <w:r>
          <w:instrText xml:space="preserve"> PAGEREF _Toc9308 \h </w:instrText>
        </w:r>
        <w:r>
          <w:fldChar w:fldCharType="separate"/>
        </w:r>
        <w:r>
          <w:t>38</w:t>
        </w:r>
        <w:r>
          <w:fldChar w:fldCharType="end"/>
        </w:r>
      </w:hyperlink>
    </w:p>
    <w:p>
      <w:pPr>
        <w:pStyle w:val="TOC2"/>
        <w:tabs>
          <w:tab w:val="right" w:leader="dot" w:pos="8306"/>
        </w:tabs>
      </w:pPr>
      <w:hyperlink w:anchor="_Toc13560" w:history="1">
        <w:r>
          <w:rPr>
            <w:rFonts w:ascii="仿宋" w:eastAsia="仿宋" w:hAnsi="仿宋" w:cs="仿宋" w:hint="eastAsia"/>
            <w:lang w:val="en-GB"/>
          </w:rPr>
          <w:t>(四)、客户关系管理</w:t>
        </w:r>
        <w:r>
          <w:tab/>
        </w:r>
        <w:r>
          <w:fldChar w:fldCharType="begin"/>
        </w:r>
        <w:r>
          <w:instrText xml:space="preserve"> PAGEREF _Toc13560 \h </w:instrText>
        </w:r>
        <w:r>
          <w:fldChar w:fldCharType="separate"/>
        </w:r>
        <w:r>
          <w:t>40</w:t>
        </w:r>
        <w:r>
          <w:fldChar w:fldCharType="end"/>
        </w:r>
      </w:hyperlink>
    </w:p>
    <w:p>
      <w:pPr>
        <w:pStyle w:val="TOC1"/>
        <w:tabs>
          <w:tab w:val="right" w:leader="dot" w:pos="8306"/>
        </w:tabs>
      </w:pPr>
      <w:hyperlink w:anchor="_Toc9484" w:history="1">
        <w:r>
          <w:rPr>
            <w:rFonts w:ascii="仿宋" w:eastAsia="仿宋" w:hAnsi="仿宋" w:cs="仿宋" w:hint="eastAsia"/>
            <w:lang w:val="en-GB"/>
          </w:rPr>
          <w:t>九、五金交电批发服务新型运营方式</w:t>
        </w:r>
        <w:r>
          <w:tab/>
        </w:r>
        <w:r>
          <w:fldChar w:fldCharType="begin"/>
        </w:r>
        <w:r>
          <w:instrText xml:space="preserve"> PAGEREF _Toc9484 \h </w:instrText>
        </w:r>
        <w:r>
          <w:fldChar w:fldCharType="separate"/>
        </w:r>
        <w:r>
          <w:t>44</w:t>
        </w:r>
        <w:r>
          <w:fldChar w:fldCharType="end"/>
        </w:r>
      </w:hyperlink>
    </w:p>
    <w:p>
      <w:pPr>
        <w:pStyle w:val="TOC2"/>
        <w:tabs>
          <w:tab w:val="right" w:leader="dot" w:pos="8306"/>
        </w:tabs>
      </w:pPr>
      <w:hyperlink w:anchor="_Toc27915" w:history="1">
        <w:r>
          <w:rPr>
            <w:rFonts w:ascii="仿宋" w:eastAsia="仿宋" w:hAnsi="仿宋" w:cs="仿宋" w:hint="eastAsia"/>
            <w:lang w:val="en-GB"/>
          </w:rPr>
          <w:t>(一)、创新业务模式</w:t>
        </w:r>
        <w:r>
          <w:tab/>
        </w:r>
        <w:r>
          <w:fldChar w:fldCharType="begin"/>
        </w:r>
        <w:r>
          <w:instrText xml:space="preserve"> PAGEREF _Toc27915 \h </w:instrText>
        </w:r>
        <w:r>
          <w:fldChar w:fldCharType="separate"/>
        </w:r>
        <w:r>
          <w:t>44</w:t>
        </w:r>
        <w:r>
          <w:fldChar w:fldCharType="end"/>
        </w:r>
      </w:hyperlink>
    </w:p>
    <w:p>
      <w:pPr>
        <w:pStyle w:val="TOC2"/>
        <w:tabs>
          <w:tab w:val="right" w:leader="dot" w:pos="8306"/>
        </w:tabs>
      </w:pPr>
      <w:hyperlink w:anchor="_Toc4747" w:history="1">
        <w:r>
          <w:rPr>
            <w:rFonts w:ascii="仿宋" w:eastAsia="仿宋" w:hAnsi="仿宋" w:cs="仿宋" w:hint="eastAsia"/>
            <w:lang w:val="en-GB"/>
          </w:rPr>
          <w:t>(二)、数字化运营</w:t>
        </w:r>
        <w:r>
          <w:tab/>
        </w:r>
        <w:r>
          <w:fldChar w:fldCharType="begin"/>
        </w:r>
        <w:r>
          <w:instrText xml:space="preserve"> PAGEREF _Toc4747 \h </w:instrText>
        </w:r>
        <w:r>
          <w:fldChar w:fldCharType="separate"/>
        </w:r>
        <w:r>
          <w:t>45</w:t>
        </w:r>
        <w:r>
          <w:fldChar w:fldCharType="end"/>
        </w:r>
      </w:hyperlink>
    </w:p>
    <w:p>
      <w:pPr>
        <w:pStyle w:val="TOC2"/>
        <w:tabs>
          <w:tab w:val="right" w:leader="dot" w:pos="8306"/>
        </w:tabs>
      </w:pPr>
      <w:hyperlink w:anchor="_Toc5891" w:history="1">
        <w:r>
          <w:rPr>
            <w:rFonts w:ascii="仿宋" w:eastAsia="仿宋" w:hAnsi="仿宋" w:cs="仿宋" w:hint="eastAsia"/>
            <w:lang w:val="en-GB"/>
          </w:rPr>
          <w:t>(三)、智能化技术应用</w:t>
        </w:r>
        <w:r>
          <w:tab/>
        </w:r>
        <w:r>
          <w:fldChar w:fldCharType="begin"/>
        </w:r>
        <w:r>
          <w:instrText xml:space="preserve"> PAGEREF _Toc5891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7" w:history="1">
        <w:r>
          <w:rPr>
            <w:rFonts w:ascii="仿宋" w:eastAsia="仿宋" w:hAnsi="仿宋" w:cs="仿宋" w:hint="eastAsia"/>
            <w:lang w:val="en-GB"/>
          </w:rPr>
          <w:t>(四)、可持续经营实践</w:t>
        </w:r>
        <w:r>
          <w:tab/>
        </w:r>
        <w:r>
          <w:fldChar w:fldCharType="begin"/>
        </w:r>
        <w:r>
          <w:instrText xml:space="preserve"> PAGEREF _Toc8797 \h </w:instrText>
        </w:r>
        <w:r>
          <w:fldChar w:fldCharType="separate"/>
        </w:r>
        <w:r>
          <w:t>48</w:t>
        </w:r>
        <w:r>
          <w:fldChar w:fldCharType="end"/>
        </w:r>
      </w:hyperlink>
    </w:p>
    <w:p>
      <w:pPr>
        <w:pStyle w:val="TOC1"/>
        <w:tabs>
          <w:tab w:val="right" w:leader="dot" w:pos="8306"/>
        </w:tabs>
      </w:pPr>
      <w:hyperlink w:anchor="_Toc3835" w:history="1">
        <w:r>
          <w:rPr>
            <w:rFonts w:ascii="仿宋" w:eastAsia="仿宋" w:hAnsi="仿宋" w:cs="仿宋" w:hint="eastAsia"/>
            <w:lang w:val="en-GB"/>
          </w:rPr>
          <w:t>十、五金交电批发服务定价策略</w:t>
        </w:r>
        <w:r>
          <w:tab/>
        </w:r>
        <w:r>
          <w:fldChar w:fldCharType="begin"/>
        </w:r>
        <w:r>
          <w:instrText xml:space="preserve"> PAGEREF _Toc3835 \h </w:instrText>
        </w:r>
        <w:r>
          <w:fldChar w:fldCharType="separate"/>
        </w:r>
        <w:r>
          <w:t>49</w:t>
        </w:r>
        <w:r>
          <w:fldChar w:fldCharType="end"/>
        </w:r>
      </w:hyperlink>
    </w:p>
    <w:p>
      <w:pPr>
        <w:pStyle w:val="TOC2"/>
        <w:tabs>
          <w:tab w:val="right" w:leader="dot" w:pos="8306"/>
        </w:tabs>
      </w:pPr>
      <w:hyperlink w:anchor="_Toc21070" w:history="1">
        <w:r>
          <w:rPr>
            <w:rFonts w:ascii="仿宋" w:eastAsia="仿宋" w:hAnsi="仿宋" w:cs="仿宋" w:hint="eastAsia"/>
            <w:lang w:val="en-GB"/>
          </w:rPr>
          <w:t>(一)、定价策略概述</w:t>
        </w:r>
        <w:r>
          <w:tab/>
        </w:r>
        <w:r>
          <w:fldChar w:fldCharType="begin"/>
        </w:r>
        <w:r>
          <w:instrText xml:space="preserve"> PAGEREF _Toc21070 \h </w:instrText>
        </w:r>
        <w:r>
          <w:fldChar w:fldCharType="separate"/>
        </w:r>
        <w:r>
          <w:t>49</w:t>
        </w:r>
        <w:r>
          <w:fldChar w:fldCharType="end"/>
        </w:r>
      </w:hyperlink>
    </w:p>
    <w:p>
      <w:pPr>
        <w:pStyle w:val="TOC2"/>
        <w:tabs>
          <w:tab w:val="right" w:leader="dot" w:pos="8306"/>
        </w:tabs>
      </w:pPr>
      <w:hyperlink w:anchor="_Toc3391" w:history="1">
        <w:r>
          <w:rPr>
            <w:rFonts w:ascii="仿宋" w:eastAsia="仿宋" w:hAnsi="仿宋" w:cs="仿宋" w:hint="eastAsia"/>
            <w:lang w:val="en-GB"/>
          </w:rPr>
          <w:t>(二)、成本分析</w:t>
        </w:r>
        <w:r>
          <w:tab/>
        </w:r>
        <w:r>
          <w:fldChar w:fldCharType="begin"/>
        </w:r>
        <w:r>
          <w:instrText xml:space="preserve"> PAGEREF _Toc3391 \h </w:instrText>
        </w:r>
        <w:r>
          <w:fldChar w:fldCharType="separate"/>
        </w:r>
        <w:r>
          <w:t>51</w:t>
        </w:r>
        <w:r>
          <w:fldChar w:fldCharType="end"/>
        </w:r>
      </w:hyperlink>
    </w:p>
    <w:p>
      <w:pPr>
        <w:pStyle w:val="TOC2"/>
        <w:tabs>
          <w:tab w:val="right" w:leader="dot" w:pos="8306"/>
        </w:tabs>
      </w:pPr>
      <w:hyperlink w:anchor="_Toc11364" w:history="1">
        <w:r>
          <w:rPr>
            <w:rFonts w:ascii="仿宋" w:eastAsia="仿宋" w:hAnsi="仿宋" w:cs="仿宋" w:hint="eastAsia"/>
            <w:lang w:val="en-GB"/>
          </w:rPr>
          <w:t>(三)、市场需求与弹性</w:t>
        </w:r>
        <w:r>
          <w:tab/>
        </w:r>
        <w:r>
          <w:fldChar w:fldCharType="begin"/>
        </w:r>
        <w:r>
          <w:instrText xml:space="preserve"> PAGEREF _Toc11364 \h </w:instrText>
        </w:r>
        <w:r>
          <w:fldChar w:fldCharType="separate"/>
        </w:r>
        <w:r>
          <w:t>53</w:t>
        </w:r>
        <w:r>
          <w:fldChar w:fldCharType="end"/>
        </w:r>
      </w:hyperlink>
    </w:p>
    <w:p>
      <w:pPr>
        <w:pStyle w:val="TOC2"/>
        <w:tabs>
          <w:tab w:val="right" w:leader="dot" w:pos="8306"/>
        </w:tabs>
      </w:pPr>
      <w:hyperlink w:anchor="_Toc762" w:history="1">
        <w:r>
          <w:rPr>
            <w:rFonts w:ascii="仿宋" w:eastAsia="仿宋" w:hAnsi="仿宋" w:cs="仿宋" w:hint="eastAsia"/>
            <w:lang w:val="en-GB"/>
          </w:rPr>
          <w:t>(四)、竞争对手定价</w:t>
        </w:r>
        <w:r>
          <w:tab/>
        </w:r>
        <w:r>
          <w:fldChar w:fldCharType="begin"/>
        </w:r>
        <w:r>
          <w:instrText xml:space="preserve"> PAGEREF _Toc762 \h </w:instrText>
        </w:r>
        <w:r>
          <w:fldChar w:fldCharType="separate"/>
        </w:r>
        <w:r>
          <w:t>54</w:t>
        </w:r>
        <w:r>
          <w:fldChar w:fldCharType="end"/>
        </w:r>
      </w:hyperlink>
    </w:p>
    <w:p>
      <w:pPr>
        <w:pStyle w:val="TOC1"/>
        <w:tabs>
          <w:tab w:val="right" w:leader="dot" w:pos="8306"/>
        </w:tabs>
      </w:pPr>
      <w:hyperlink w:anchor="_Toc14163" w:history="1">
        <w:r>
          <w:rPr>
            <w:rFonts w:ascii="仿宋" w:eastAsia="仿宋" w:hAnsi="仿宋" w:cs="仿宋" w:hint="eastAsia"/>
            <w:lang w:val="en-GB"/>
          </w:rPr>
          <w:t>十一、五金交电批发服务风险管理与合规</w:t>
        </w:r>
        <w:r>
          <w:tab/>
        </w:r>
        <w:r>
          <w:fldChar w:fldCharType="begin"/>
        </w:r>
        <w:r>
          <w:instrText xml:space="preserve"> PAGEREF _Toc14163 \h </w:instrText>
        </w:r>
        <w:r>
          <w:fldChar w:fldCharType="separate"/>
        </w:r>
        <w:r>
          <w:t>55</w:t>
        </w:r>
        <w:r>
          <w:fldChar w:fldCharType="end"/>
        </w:r>
      </w:hyperlink>
    </w:p>
    <w:p>
      <w:pPr>
        <w:pStyle w:val="TOC2"/>
        <w:tabs>
          <w:tab w:val="right" w:leader="dot" w:pos="8306"/>
        </w:tabs>
      </w:pPr>
      <w:hyperlink w:anchor="_Toc13673" w:history="1">
        <w:r>
          <w:rPr>
            <w:rFonts w:ascii="仿宋" w:eastAsia="仿宋" w:hAnsi="仿宋" w:cs="仿宋" w:hint="eastAsia"/>
            <w:lang w:val="en-GB"/>
          </w:rPr>
          <w:t>(一)、风险评估与监测体系</w:t>
        </w:r>
        <w:r>
          <w:tab/>
        </w:r>
        <w:r>
          <w:fldChar w:fldCharType="begin"/>
        </w:r>
        <w:r>
          <w:instrText xml:space="preserve"> PAGEREF _Toc13673 \h </w:instrText>
        </w:r>
        <w:r>
          <w:fldChar w:fldCharType="separate"/>
        </w:r>
        <w:r>
          <w:t>55</w:t>
        </w:r>
        <w:r>
          <w:fldChar w:fldCharType="end"/>
        </w:r>
      </w:hyperlink>
    </w:p>
    <w:p>
      <w:pPr>
        <w:pStyle w:val="TOC2"/>
        <w:tabs>
          <w:tab w:val="right" w:leader="dot" w:pos="8306"/>
        </w:tabs>
      </w:pPr>
      <w:hyperlink w:anchor="_Toc24434" w:history="1">
        <w:r>
          <w:rPr>
            <w:rFonts w:ascii="仿宋" w:eastAsia="仿宋" w:hAnsi="仿宋" w:cs="仿宋" w:hint="eastAsia"/>
            <w:lang w:val="en-GB"/>
          </w:rPr>
          <w:t>(二)、合规政策制定与执行</w:t>
        </w:r>
        <w:r>
          <w:tab/>
        </w:r>
        <w:r>
          <w:fldChar w:fldCharType="begin"/>
        </w:r>
        <w:r>
          <w:instrText xml:space="preserve"> PAGEREF _Toc24434 \h </w:instrText>
        </w:r>
        <w:r>
          <w:fldChar w:fldCharType="separate"/>
        </w:r>
        <w:r>
          <w:t>57</w:t>
        </w:r>
        <w:r>
          <w:fldChar w:fldCharType="end"/>
        </w:r>
      </w:hyperlink>
    </w:p>
    <w:p>
      <w:pPr>
        <w:pStyle w:val="TOC2"/>
        <w:tabs>
          <w:tab w:val="right" w:leader="dot" w:pos="8306"/>
        </w:tabs>
      </w:pPr>
      <w:hyperlink w:anchor="_Toc21352" w:history="1">
        <w:r>
          <w:rPr>
            <w:rFonts w:ascii="仿宋" w:eastAsia="仿宋" w:hAnsi="仿宋" w:cs="仿宋" w:hint="eastAsia"/>
            <w:lang w:val="en-GB"/>
          </w:rPr>
          <w:t>(三)、危机管理与灾备计划</w:t>
        </w:r>
        <w:r>
          <w:tab/>
        </w:r>
        <w:r>
          <w:fldChar w:fldCharType="begin"/>
        </w:r>
        <w:r>
          <w:instrText xml:space="preserve"> PAGEREF _Toc21352 \h </w:instrText>
        </w:r>
        <w:r>
          <w:fldChar w:fldCharType="separate"/>
        </w:r>
        <w:r>
          <w:t>58</w:t>
        </w:r>
        <w:r>
          <w:fldChar w:fldCharType="end"/>
        </w:r>
      </w:hyperlink>
    </w:p>
    <w:p>
      <w:pPr>
        <w:pStyle w:val="TOC2"/>
        <w:tabs>
          <w:tab w:val="right" w:leader="dot" w:pos="8306"/>
        </w:tabs>
      </w:pPr>
      <w:hyperlink w:anchor="_Toc17544" w:history="1">
        <w:r>
          <w:rPr>
            <w:rFonts w:ascii="仿宋" w:eastAsia="仿宋" w:hAnsi="仿宋" w:cs="仿宋" w:hint="eastAsia"/>
            <w:lang w:val="en-GB"/>
          </w:rPr>
          <w:t>(四)、法律事务与法规遵从</w:t>
        </w:r>
        <w:r>
          <w:tab/>
        </w:r>
        <w:r>
          <w:fldChar w:fldCharType="begin"/>
        </w:r>
        <w:r>
          <w:instrText xml:space="preserve"> PAGEREF _Toc17544 \h </w:instrText>
        </w:r>
        <w:r>
          <w:fldChar w:fldCharType="separate"/>
        </w:r>
        <w:r>
          <w:t>59</w:t>
        </w:r>
        <w:r>
          <w:fldChar w:fldCharType="end"/>
        </w:r>
      </w:hyperlink>
    </w:p>
    <w:p>
      <w:pPr>
        <w:pStyle w:val="TOC1"/>
        <w:tabs>
          <w:tab w:val="right" w:leader="dot" w:pos="8306"/>
        </w:tabs>
      </w:pPr>
      <w:hyperlink w:anchor="_Toc24719" w:history="1">
        <w:r>
          <w:rPr>
            <w:rFonts w:ascii="仿宋" w:eastAsia="仿宋" w:hAnsi="仿宋" w:cs="仿宋" w:hint="eastAsia"/>
            <w:lang w:val="en-GB"/>
          </w:rPr>
          <w:t>十二、五金交电批发服务行业发展方向</w:t>
        </w:r>
        <w:r>
          <w:tab/>
        </w:r>
        <w:r>
          <w:fldChar w:fldCharType="begin"/>
        </w:r>
        <w:r>
          <w:instrText xml:space="preserve"> PAGEREF _Toc24719 \h </w:instrText>
        </w:r>
        <w:r>
          <w:fldChar w:fldCharType="separate"/>
        </w:r>
        <w:r>
          <w:t>61</w:t>
        </w:r>
        <w:r>
          <w:fldChar w:fldCharType="end"/>
        </w:r>
      </w:hyperlink>
    </w:p>
    <w:p>
      <w:pPr>
        <w:pStyle w:val="TOC2"/>
        <w:tabs>
          <w:tab w:val="right" w:leader="dot" w:pos="8306"/>
        </w:tabs>
      </w:pPr>
      <w:hyperlink w:anchor="_Toc31475" w:history="1">
        <w:r>
          <w:rPr>
            <w:rFonts w:ascii="仿宋" w:eastAsia="仿宋" w:hAnsi="仿宋" w:cs="仿宋" w:hint="eastAsia"/>
            <w:lang w:val="en-GB"/>
          </w:rPr>
          <w:t>(一)、未来趋势与预测</w:t>
        </w:r>
        <w:r>
          <w:tab/>
        </w:r>
        <w:r>
          <w:fldChar w:fldCharType="begin"/>
        </w:r>
        <w:r>
          <w:instrText xml:space="preserve"> PAGEREF _Toc31475 \h </w:instrText>
        </w:r>
        <w:r>
          <w:fldChar w:fldCharType="separate"/>
        </w:r>
        <w:r>
          <w:t>61</w:t>
        </w:r>
        <w:r>
          <w:fldChar w:fldCharType="end"/>
        </w:r>
      </w:hyperlink>
    </w:p>
    <w:p>
      <w:pPr>
        <w:pStyle w:val="TOC2"/>
        <w:tabs>
          <w:tab w:val="right" w:leader="dot" w:pos="8306"/>
        </w:tabs>
      </w:pPr>
      <w:hyperlink w:anchor="_Toc27212" w:history="1">
        <w:r>
          <w:rPr>
            <w:rFonts w:ascii="仿宋" w:eastAsia="仿宋" w:hAnsi="仿宋" w:cs="仿宋" w:hint="eastAsia"/>
            <w:lang w:val="en-GB"/>
          </w:rPr>
          <w:t>(二)、新兴技术应用</w:t>
        </w:r>
        <w:r>
          <w:tab/>
        </w:r>
        <w:r>
          <w:fldChar w:fldCharType="begin"/>
        </w:r>
        <w:r>
          <w:instrText xml:space="preserve"> PAGEREF _Toc27212 \h </w:instrText>
        </w:r>
        <w:r>
          <w:fldChar w:fldCharType="separate"/>
        </w:r>
        <w:r>
          <w:t>62</w:t>
        </w:r>
        <w:r>
          <w:fldChar w:fldCharType="end"/>
        </w:r>
      </w:hyperlink>
    </w:p>
    <w:p>
      <w:pPr>
        <w:pStyle w:val="TOC2"/>
        <w:tabs>
          <w:tab w:val="right" w:leader="dot" w:pos="8306"/>
        </w:tabs>
      </w:pPr>
      <w:hyperlink w:anchor="_Toc745" w:history="1">
        <w:r>
          <w:rPr>
            <w:rFonts w:ascii="仿宋" w:eastAsia="仿宋" w:hAnsi="仿宋" w:cs="仿宋" w:hint="eastAsia"/>
            <w:lang w:val="en-GB"/>
          </w:rPr>
          <w:t>(三)、五金交电批发服务行业生态系统构建</w:t>
        </w:r>
        <w:r>
          <w:tab/>
        </w:r>
        <w:r>
          <w:fldChar w:fldCharType="begin"/>
        </w:r>
        <w:r>
          <w:instrText xml:space="preserve"> PAGEREF _Toc745 \h </w:instrText>
        </w:r>
        <w:r>
          <w:fldChar w:fldCharType="separate"/>
        </w:r>
        <w:r>
          <w:t>63</w:t>
        </w:r>
        <w:r>
          <w:fldChar w:fldCharType="end"/>
        </w:r>
      </w:hyperlink>
    </w:p>
    <w:p>
      <w:pPr>
        <w:pStyle w:val="TOC2"/>
        <w:tabs>
          <w:tab w:val="right" w:leader="dot" w:pos="8306"/>
        </w:tabs>
      </w:pPr>
      <w:hyperlink w:anchor="_Toc24203" w:history="1">
        <w:r>
          <w:rPr>
            <w:rFonts w:ascii="仿宋" w:eastAsia="仿宋" w:hAnsi="仿宋" w:cs="仿宋" w:hint="eastAsia"/>
            <w:lang w:val="en-GB"/>
          </w:rPr>
          <w:t>(四)、国际市场拓展策略</w:t>
        </w:r>
        <w:r>
          <w:tab/>
        </w:r>
        <w:r>
          <w:fldChar w:fldCharType="begin"/>
        </w:r>
        <w:r>
          <w:instrText xml:space="preserve"> PAGEREF _Toc24203 \h </w:instrText>
        </w:r>
        <w:r>
          <w:fldChar w:fldCharType="separate"/>
        </w:r>
        <w:r>
          <w:t>65</w:t>
        </w:r>
        <w:r>
          <w:fldChar w:fldCharType="end"/>
        </w:r>
      </w:hyperlink>
    </w:p>
    <w:p>
      <w:pPr>
        <w:pStyle w:val="TOC1"/>
        <w:tabs>
          <w:tab w:val="right" w:leader="dot" w:pos="8306"/>
        </w:tabs>
      </w:pPr>
      <w:hyperlink w:anchor="_Toc3816" w:history="1">
        <w:r>
          <w:rPr>
            <w:rFonts w:ascii="仿宋" w:eastAsia="仿宋" w:hAnsi="仿宋" w:cs="仿宋" w:hint="eastAsia"/>
            <w:lang w:val="en-GB"/>
          </w:rPr>
          <w:t>十三、五金交电批发服务国际化战略</w:t>
        </w:r>
        <w:r>
          <w:tab/>
        </w:r>
        <w:r>
          <w:fldChar w:fldCharType="begin"/>
        </w:r>
        <w:r>
          <w:instrText xml:space="preserve"> PAGEREF _Toc3816 \h </w:instrText>
        </w:r>
        <w:r>
          <w:fldChar w:fldCharType="separate"/>
        </w:r>
        <w:r>
          <w:t>66</w:t>
        </w:r>
        <w:r>
          <w:fldChar w:fldCharType="end"/>
        </w:r>
      </w:hyperlink>
    </w:p>
    <w:p>
      <w:pPr>
        <w:pStyle w:val="TOC2"/>
        <w:tabs>
          <w:tab w:val="right" w:leader="dot" w:pos="8306"/>
        </w:tabs>
      </w:pPr>
      <w:hyperlink w:anchor="_Toc22773" w:history="1">
        <w:r>
          <w:rPr>
            <w:rFonts w:ascii="仿宋" w:eastAsia="仿宋" w:hAnsi="仿宋" w:cs="仿宋" w:hint="eastAsia"/>
            <w:lang w:val="en-GB"/>
          </w:rPr>
          <w:t>(一)、海外市场分析与选择</w:t>
        </w:r>
        <w:r>
          <w:tab/>
        </w:r>
        <w:r>
          <w:fldChar w:fldCharType="begin"/>
        </w:r>
        <w:r>
          <w:instrText xml:space="preserve"> PAGEREF _Toc22773 \h </w:instrText>
        </w:r>
        <w:r>
          <w:fldChar w:fldCharType="separate"/>
        </w:r>
        <w:r>
          <w:t>66</w:t>
        </w:r>
        <w:r>
          <w:fldChar w:fldCharType="end"/>
        </w:r>
      </w:hyperlink>
    </w:p>
    <w:p>
      <w:pPr>
        <w:pStyle w:val="TOC2"/>
        <w:tabs>
          <w:tab w:val="right" w:leader="dot" w:pos="8306"/>
        </w:tabs>
      </w:pPr>
      <w:hyperlink w:anchor="_Toc14997" w:history="1">
        <w:r>
          <w:rPr>
            <w:rFonts w:ascii="仿宋" w:eastAsia="仿宋" w:hAnsi="仿宋" w:cs="仿宋" w:hint="eastAsia"/>
            <w:lang w:val="en-GB"/>
          </w:rPr>
          <w:t>(二)、跨国合作伙伴关系</w:t>
        </w:r>
        <w:r>
          <w:tab/>
        </w:r>
        <w:r>
          <w:fldChar w:fldCharType="begin"/>
        </w:r>
        <w:r>
          <w:instrText xml:space="preserve"> PAGEREF _Toc14997 \h </w:instrText>
        </w:r>
        <w:r>
          <w:fldChar w:fldCharType="separate"/>
        </w:r>
        <w:r>
          <w:t>67</w:t>
        </w:r>
        <w:r>
          <w:fldChar w:fldCharType="end"/>
        </w:r>
      </w:hyperlink>
    </w:p>
    <w:p>
      <w:pPr>
        <w:pStyle w:val="TOC2"/>
        <w:tabs>
          <w:tab w:val="right" w:leader="dot" w:pos="8306"/>
        </w:tabs>
      </w:pPr>
      <w:hyperlink w:anchor="_Toc8907" w:history="1">
        <w:r>
          <w:rPr>
            <w:rFonts w:ascii="仿宋" w:eastAsia="仿宋" w:hAnsi="仿宋" w:cs="仿宋" w:hint="eastAsia"/>
            <w:lang w:val="en-GB"/>
          </w:rPr>
          <w:t>(三)、国际市场营销与品牌推广</w:t>
        </w:r>
        <w:r>
          <w:tab/>
        </w:r>
        <w:r>
          <w:fldChar w:fldCharType="begin"/>
        </w:r>
        <w:r>
          <w:instrText xml:space="preserve"> PAGEREF _Toc8907 \h </w:instrText>
        </w:r>
        <w:r>
          <w:fldChar w:fldCharType="separate"/>
        </w:r>
        <w:r>
          <w:t>68</w:t>
        </w:r>
        <w:r>
          <w:fldChar w:fldCharType="end"/>
        </w:r>
      </w:hyperlink>
    </w:p>
    <w:p>
      <w:pPr>
        <w:pStyle w:val="TOC2"/>
        <w:tabs>
          <w:tab w:val="right" w:leader="dot" w:pos="8306"/>
        </w:tabs>
      </w:pPr>
      <w:hyperlink w:anchor="_Toc7575" w:history="1">
        <w:r>
          <w:rPr>
            <w:rFonts w:ascii="仿宋" w:eastAsia="仿宋" w:hAnsi="仿宋" w:cs="仿宋" w:hint="eastAsia"/>
            <w:lang w:val="en-GB"/>
          </w:rPr>
          <w:t>(四)、国际贸易与风险管理</w:t>
        </w:r>
        <w:r>
          <w:tab/>
        </w:r>
        <w:r>
          <w:fldChar w:fldCharType="begin"/>
        </w:r>
        <w:r>
          <w:instrText xml:space="preserve"> PAGEREF _Toc7575 \h </w:instrText>
        </w:r>
        <w:r>
          <w:fldChar w:fldCharType="separate"/>
        </w:r>
        <w:r>
          <w:t>70</w:t>
        </w:r>
        <w:r>
          <w:fldChar w:fldCharType="end"/>
        </w:r>
      </w:hyperlink>
    </w:p>
    <w:p>
      <w:pPr>
        <w:pStyle w:val="TOC1"/>
        <w:tabs>
          <w:tab w:val="right" w:leader="dot" w:pos="8306"/>
        </w:tabs>
      </w:pPr>
      <w:hyperlink w:anchor="_Toc17121" w:history="1">
        <w:r>
          <w:rPr>
            <w:rFonts w:ascii="仿宋" w:eastAsia="仿宋" w:hAnsi="仿宋" w:cs="仿宋" w:hint="eastAsia"/>
            <w:lang w:val="en-GB"/>
          </w:rPr>
          <w:t>十四、五金交电批发服务人才战略与团队建设</w:t>
        </w:r>
        <w:r>
          <w:tab/>
        </w:r>
        <w:r>
          <w:fldChar w:fldCharType="begin"/>
        </w:r>
        <w:r>
          <w:instrText xml:space="preserve"> PAGEREF _Toc17121 \h </w:instrText>
        </w:r>
        <w:r>
          <w:fldChar w:fldCharType="separate"/>
        </w:r>
        <w:r>
          <w:t>71</w:t>
        </w:r>
        <w:r>
          <w:fldChar w:fldCharType="end"/>
        </w:r>
      </w:hyperlink>
    </w:p>
    <w:p>
      <w:pPr>
        <w:pStyle w:val="TOC2"/>
        <w:tabs>
          <w:tab w:val="right" w:leader="dot" w:pos="8306"/>
        </w:tabs>
      </w:pPr>
      <w:hyperlink w:anchor="_Toc16936" w:history="1">
        <w:r>
          <w:rPr>
            <w:rFonts w:ascii="仿宋" w:eastAsia="仿宋" w:hAnsi="仿宋" w:cs="仿宋" w:hint="eastAsia"/>
            <w:lang w:val="en-GB"/>
          </w:rPr>
          <w:t>(一)、人才需求与招聘计划</w:t>
        </w:r>
        <w:r>
          <w:tab/>
        </w:r>
        <w:r>
          <w:fldChar w:fldCharType="begin"/>
        </w:r>
        <w:r>
          <w:instrText xml:space="preserve"> PAGEREF _Toc16936 \h </w:instrText>
        </w:r>
        <w:r>
          <w:fldChar w:fldCharType="separate"/>
        </w:r>
        <w:r>
          <w:t>71</w:t>
        </w:r>
        <w:r>
          <w:fldChar w:fldCharType="end"/>
        </w:r>
      </w:hyperlink>
    </w:p>
    <w:p>
      <w:pPr>
        <w:pStyle w:val="TOC2"/>
        <w:tabs>
          <w:tab w:val="right" w:leader="dot" w:pos="8306"/>
        </w:tabs>
      </w:pPr>
      <w:hyperlink w:anchor="_Toc9811" w:history="1">
        <w:r>
          <w:rPr>
            <w:rFonts w:ascii="仿宋" w:eastAsia="仿宋" w:hAnsi="仿宋" w:cs="仿宋" w:hint="eastAsia"/>
            <w:lang w:val="en-GB"/>
          </w:rPr>
          <w:t>(二)、培训与专业发展</w:t>
        </w:r>
        <w:r>
          <w:tab/>
        </w:r>
        <w:r>
          <w:fldChar w:fldCharType="begin"/>
        </w:r>
        <w:r>
          <w:instrText xml:space="preserve"> PAGEREF _Toc9811 \h </w:instrText>
        </w:r>
        <w:r>
          <w:fldChar w:fldCharType="separate"/>
        </w:r>
        <w:r>
          <w:t>72</w:t>
        </w:r>
        <w:r>
          <w:fldChar w:fldCharType="end"/>
        </w:r>
      </w:hyperlink>
    </w:p>
    <w:p>
      <w:pPr>
        <w:pStyle w:val="TOC2"/>
        <w:tabs>
          <w:tab w:val="right" w:leader="dot" w:pos="8306"/>
        </w:tabs>
      </w:pPr>
      <w:hyperlink w:anchor="_Toc1408" w:history="1">
        <w:r>
          <w:rPr>
            <w:rFonts w:ascii="仿宋" w:eastAsia="仿宋" w:hAnsi="仿宋" w:cs="仿宋" w:hint="eastAsia"/>
            <w:lang w:val="en-GB"/>
          </w:rPr>
          <w:t>(三)、绩效评价与激励机制</w:t>
        </w:r>
        <w:r>
          <w:tab/>
        </w:r>
        <w:r>
          <w:fldChar w:fldCharType="begin"/>
        </w:r>
        <w:r>
          <w:instrText xml:space="preserve"> PAGEREF _Toc1408 \h </w:instrText>
        </w:r>
        <w:r>
          <w:fldChar w:fldCharType="separate"/>
        </w:r>
        <w:r>
          <w:t>74</w:t>
        </w:r>
        <w:r>
          <w:fldChar w:fldCharType="end"/>
        </w:r>
      </w:hyperlink>
    </w:p>
    <w:p>
      <w:pPr>
        <w:pStyle w:val="TOC2"/>
        <w:tabs>
          <w:tab w:val="right" w:leader="dot" w:pos="8306"/>
        </w:tabs>
      </w:pPr>
      <w:hyperlink w:anchor="_Toc28637" w:history="1">
        <w:r>
          <w:rPr>
            <w:rFonts w:ascii="仿宋" w:eastAsia="仿宋" w:hAnsi="仿宋" w:cs="仿宋" w:hint="eastAsia"/>
            <w:lang w:val="en-GB"/>
          </w:rPr>
          <w:t>(四)、团队建设与协作模式</w:t>
        </w:r>
        <w:r>
          <w:tab/>
        </w:r>
        <w:r>
          <w:fldChar w:fldCharType="begin"/>
        </w:r>
        <w:r>
          <w:instrText xml:space="preserve"> PAGEREF _Toc28637 \h </w:instrText>
        </w:r>
        <w:r>
          <w:fldChar w:fldCharType="separate"/>
        </w:r>
        <w:r>
          <w:t>75</w:t>
        </w:r>
        <w:r>
          <w:fldChar w:fldCharType="end"/>
        </w:r>
      </w:hyperlink>
    </w:p>
    <w:p>
      <w:pPr>
        <w:pStyle w:val="TOC1"/>
        <w:tabs>
          <w:tab w:val="right" w:leader="dot" w:pos="8306"/>
        </w:tabs>
      </w:pPr>
      <w:hyperlink w:anchor="_Toc22597" w:history="1">
        <w:r>
          <w:rPr>
            <w:rFonts w:ascii="仿宋" w:eastAsia="仿宋" w:hAnsi="仿宋" w:cs="仿宋" w:hint="eastAsia"/>
            <w:lang w:val="en-GB"/>
          </w:rPr>
          <w:t>十五、五金交电批发服务行业高质量发展</w:t>
        </w:r>
        <w:r>
          <w:tab/>
        </w:r>
        <w:r>
          <w:fldChar w:fldCharType="begin"/>
        </w:r>
        <w:r>
          <w:instrText xml:space="preserve"> PAGEREF _Toc22597 \h </w:instrText>
        </w:r>
        <w:r>
          <w:fldChar w:fldCharType="separate"/>
        </w:r>
        <w:r>
          <w:t>76</w:t>
        </w:r>
        <w:r>
          <w:fldChar w:fldCharType="end"/>
        </w:r>
      </w:hyperlink>
    </w:p>
    <w:p>
      <w:pPr>
        <w:pStyle w:val="TOC2"/>
        <w:tabs>
          <w:tab w:val="right" w:leader="dot" w:pos="8306"/>
        </w:tabs>
      </w:pPr>
      <w:hyperlink w:anchor="_Toc11012" w:history="1">
        <w:r>
          <w:rPr>
            <w:rFonts w:ascii="仿宋" w:eastAsia="仿宋" w:hAnsi="仿宋" w:cs="仿宋" w:hint="eastAsia"/>
            <w:lang w:val="en-GB"/>
          </w:rPr>
          <w:t>(一)、质量管理体系</w:t>
        </w:r>
        <w:r>
          <w:tab/>
        </w:r>
        <w:r>
          <w:fldChar w:fldCharType="begin"/>
        </w:r>
        <w:r>
          <w:instrText xml:space="preserve"> PAGEREF _Toc11012 \h </w:instrText>
        </w:r>
        <w:r>
          <w:fldChar w:fldCharType="separate"/>
        </w:r>
        <w:r>
          <w:t>76</w:t>
        </w:r>
        <w:r>
          <w:fldChar w:fldCharType="end"/>
        </w:r>
      </w:hyperlink>
    </w:p>
    <w:p>
      <w:pPr>
        <w:pStyle w:val="TOC2"/>
        <w:tabs>
          <w:tab w:val="right" w:leader="dot" w:pos="8306"/>
        </w:tabs>
      </w:pPr>
      <w:hyperlink w:anchor="_Toc18324" w:history="1">
        <w:r>
          <w:rPr>
            <w:rFonts w:ascii="仿宋" w:eastAsia="仿宋" w:hAnsi="仿宋" w:cs="仿宋" w:hint="eastAsia"/>
            <w:lang w:val="en-GB"/>
          </w:rPr>
          <w:t>(二)、创新与研发投入</w:t>
        </w:r>
        <w:r>
          <w:tab/>
        </w:r>
        <w:r>
          <w:fldChar w:fldCharType="begin"/>
        </w:r>
        <w:r>
          <w:instrText xml:space="preserve"> PAGEREF _Toc18324 \h </w:instrText>
        </w:r>
        <w:r>
          <w:fldChar w:fldCharType="separate"/>
        </w:r>
        <w:r>
          <w:t>78</w:t>
        </w:r>
        <w:r>
          <w:fldChar w:fldCharType="end"/>
        </w:r>
      </w:hyperlink>
    </w:p>
    <w:p>
      <w:pPr>
        <w:pStyle w:val="TOC2"/>
        <w:tabs>
          <w:tab w:val="right" w:leader="dot" w:pos="8306"/>
        </w:tabs>
      </w:pPr>
      <w:hyperlink w:anchor="_Toc18798" w:history="1">
        <w:r>
          <w:rPr>
            <w:rFonts w:ascii="仿宋" w:eastAsia="仿宋" w:hAnsi="仿宋" w:cs="仿宋" w:hint="eastAsia"/>
            <w:lang w:val="en-GB"/>
          </w:rPr>
          <w:t>(三)、生产效率提升</w:t>
        </w:r>
        <w:r>
          <w:tab/>
        </w:r>
        <w:r>
          <w:fldChar w:fldCharType="begin"/>
        </w:r>
        <w:r>
          <w:instrText xml:space="preserve"> PAGEREF _Toc18798 \h </w:instrText>
        </w:r>
        <w:r>
          <w:fldChar w:fldCharType="separate"/>
        </w:r>
        <w:r>
          <w:t>79</w:t>
        </w:r>
        <w:r>
          <w:fldChar w:fldCharType="end"/>
        </w:r>
      </w:hyperlink>
    </w:p>
    <w:p>
      <w:pPr>
        <w:pStyle w:val="TOC2"/>
        <w:tabs>
          <w:tab w:val="right" w:leader="dot" w:pos="8306"/>
        </w:tabs>
      </w:pPr>
      <w:hyperlink w:anchor="_Toc15218" w:history="1">
        <w:r>
          <w:rPr>
            <w:rFonts w:ascii="仿宋" w:eastAsia="仿宋" w:hAnsi="仿宋" w:cs="仿宋" w:hint="eastAsia"/>
            <w:lang w:val="en-GB"/>
          </w:rPr>
          <w:t>(四)、环保与可持续发展</w:t>
        </w:r>
        <w:r>
          <w:tab/>
        </w:r>
        <w:r>
          <w:fldChar w:fldCharType="begin"/>
        </w:r>
        <w:r>
          <w:instrText xml:space="preserve"> PAGEREF _Toc15218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911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五金交电批发服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976"/>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2834"/>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27108"/>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xxxx致力于为客户提供高质量、前瞻性的科技产品和服务。通过不断创新和优化，公司已经建立了良好的市场声誉，并在科技五金交电批发服务行业取得了显著的成就。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26842"/>
      <w:r>
        <w:rPr>
          <w:rFonts w:ascii="仿宋" w:eastAsia="仿宋" w:hAnsi="仿宋" w:cs="仿宋" w:hint="eastAsia"/>
          <w:sz w:val="28"/>
          <w:lang w:val="en-GB"/>
        </w:rPr>
        <w:t>二、发展规划分析</w:t>
      </w:r>
      <w:bookmarkEnd w:id="5"/>
    </w:p>
    <w:p>
      <w:pPr>
        <w:pStyle w:val="Heading2"/>
        <w:rPr>
          <w:rFonts w:ascii="仿宋" w:eastAsia="仿宋" w:hAnsi="仿宋" w:cs="仿宋" w:hint="eastAsia"/>
          <w:lang w:val="en-GB"/>
        </w:rPr>
      </w:pPr>
      <w:bookmarkStart w:id="6" w:name="_Toc16889"/>
      <w:r>
        <w:rPr>
          <w:rFonts w:ascii="仿宋" w:eastAsia="仿宋" w:hAnsi="仿宋" w:cs="仿宋" w:hint="eastAsia"/>
          <w:lang w:val="en-GB"/>
        </w:rPr>
        <w:t>(一)、公司发展规划</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五金交电批发服务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7" w:name="_Toc6792"/>
      <w:r>
        <w:rPr>
          <w:rFonts w:ascii="仿宋" w:eastAsia="仿宋" w:hAnsi="仿宋" w:cs="仿宋" w:hint="eastAsia"/>
          <w:sz w:val="28"/>
          <w:lang w:val="en-GB"/>
        </w:rPr>
        <w:t>(二)、保障措施</w:t>
      </w:r>
      <w:bookmarkEnd w:id="7"/>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五金交电批发服务行业科研机构密切合作，强化与产业研究院、高校以及五金交电批发服务行业龙头企业研发中心的联系，共同解决企业技术和发展中的难题。加大对五金交电批发服务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完善财政支持政策，整合专项资金，进一步加大对产业发展的财政投入，重点支持产业集中示范五金交电批发服务项目的实施。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https://d.book118.com/828020133125006030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五金交电批发服务战略市场规划报告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82680"/>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B482680"/>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802013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2024-01-09T07:49:00Z</dcterms:created>
  <dcterms:modified xsi:type="dcterms:W3CDTF">2024-01-09T07:50:07Z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D47DCAAE10604B15A5353BBD1155CBB0_11</vt:lpwstr>
  </property>
  <property fmtid="{D5CDD505-2E9C-101B-9397-08002B2CF9AE}" pid="3" name="KSOProductBuildVer">
    <vt:lpwstr>2052-12.1.0.16120</vt:lpwstr>
  </property>
</Properties>
</file>