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06" w:history="1">
        <w:r>
          <w:rPr>
            <w:rFonts w:ascii="仿宋" w:eastAsia="仿宋" w:hAnsi="仿宋" w:cs="仿宋" w:hint="eastAsia"/>
            <w:lang w:eastAsia="zh-CN"/>
          </w:rPr>
          <w:t>前言</w:t>
        </w:r>
        <w:r>
          <w:tab/>
        </w:r>
        <w:r>
          <w:fldChar w:fldCharType="begin"/>
        </w:r>
        <w:r>
          <w:instrText xml:space="preserve"> PAGEREF _Toc16706 \h </w:instrText>
        </w:r>
        <w:r>
          <w:fldChar w:fldCharType="separate"/>
        </w:r>
        <w:r>
          <w:t>3</w:t>
        </w:r>
        <w:r>
          <w:fldChar w:fldCharType="end"/>
        </w:r>
      </w:hyperlink>
    </w:p>
    <w:p>
      <w:pPr>
        <w:pStyle w:val="TOC1"/>
        <w:tabs>
          <w:tab w:val="right" w:leader="dot" w:pos="8306"/>
        </w:tabs>
      </w:pPr>
      <w:hyperlink w:anchor="_Toc17325" w:history="1">
        <w:r>
          <w:rPr>
            <w:rFonts w:ascii="仿宋" w:eastAsia="仿宋" w:hAnsi="仿宋" w:cs="仿宋" w:hint="eastAsia"/>
            <w:lang w:eastAsia="zh-CN"/>
          </w:rPr>
          <w:t>一、工艺说明</w:t>
        </w:r>
        <w:r>
          <w:tab/>
        </w:r>
        <w:r>
          <w:fldChar w:fldCharType="begin"/>
        </w:r>
        <w:r>
          <w:instrText xml:space="preserve"> PAGEREF _Toc17325 \h </w:instrText>
        </w:r>
        <w:r>
          <w:fldChar w:fldCharType="separate"/>
        </w:r>
        <w:r>
          <w:t>3</w:t>
        </w:r>
        <w:r>
          <w:fldChar w:fldCharType="end"/>
        </w:r>
      </w:hyperlink>
    </w:p>
    <w:p>
      <w:pPr>
        <w:pStyle w:val="TOC2"/>
        <w:tabs>
          <w:tab w:val="right" w:leader="dot" w:pos="8306"/>
        </w:tabs>
      </w:pPr>
      <w:hyperlink w:anchor="_Toc11398" w:history="1">
        <w:r>
          <w:rPr>
            <w:rFonts w:ascii="仿宋" w:eastAsia="仿宋" w:hAnsi="仿宋" w:cs="仿宋" w:hint="eastAsia"/>
            <w:lang w:eastAsia="zh-CN"/>
          </w:rPr>
          <w:t>(一)、技术管理特点</w:t>
        </w:r>
        <w:r>
          <w:tab/>
        </w:r>
        <w:r>
          <w:fldChar w:fldCharType="begin"/>
        </w:r>
        <w:r>
          <w:instrText xml:space="preserve"> PAGEREF _Toc11398 \h </w:instrText>
        </w:r>
        <w:r>
          <w:fldChar w:fldCharType="separate"/>
        </w:r>
        <w:r>
          <w:t>3</w:t>
        </w:r>
        <w:r>
          <w:fldChar w:fldCharType="end"/>
        </w:r>
      </w:hyperlink>
    </w:p>
    <w:p>
      <w:pPr>
        <w:pStyle w:val="TOC2"/>
        <w:tabs>
          <w:tab w:val="right" w:leader="dot" w:pos="8306"/>
        </w:tabs>
      </w:pPr>
      <w:hyperlink w:anchor="_Toc20568" w:history="1">
        <w:r>
          <w:rPr>
            <w:rFonts w:ascii="仿宋" w:eastAsia="仿宋" w:hAnsi="仿宋" w:cs="仿宋" w:hint="eastAsia"/>
            <w:lang w:eastAsia="zh-CN"/>
          </w:rPr>
          <w:t>(二)、电机项目工艺技术设计方案</w:t>
        </w:r>
        <w:r>
          <w:tab/>
        </w:r>
        <w:r>
          <w:fldChar w:fldCharType="begin"/>
        </w:r>
        <w:r>
          <w:instrText xml:space="preserve"> PAGEREF _Toc20568 \h </w:instrText>
        </w:r>
        <w:r>
          <w:fldChar w:fldCharType="separate"/>
        </w:r>
        <w:r>
          <w:t>4</w:t>
        </w:r>
        <w:r>
          <w:fldChar w:fldCharType="end"/>
        </w:r>
      </w:hyperlink>
    </w:p>
    <w:p>
      <w:pPr>
        <w:pStyle w:val="TOC2"/>
        <w:tabs>
          <w:tab w:val="right" w:leader="dot" w:pos="8306"/>
        </w:tabs>
      </w:pPr>
      <w:hyperlink w:anchor="_Toc32192" w:history="1">
        <w:r>
          <w:rPr>
            <w:rFonts w:ascii="仿宋" w:eastAsia="仿宋" w:hAnsi="仿宋" w:cs="仿宋" w:hint="eastAsia"/>
            <w:lang w:eastAsia="zh-CN"/>
          </w:rPr>
          <w:t>(三)、设备选型方案</w:t>
        </w:r>
        <w:r>
          <w:tab/>
        </w:r>
        <w:r>
          <w:fldChar w:fldCharType="begin"/>
        </w:r>
        <w:r>
          <w:instrText xml:space="preserve"> PAGEREF _Toc32192 \h </w:instrText>
        </w:r>
        <w:r>
          <w:fldChar w:fldCharType="separate"/>
        </w:r>
        <w:r>
          <w:t>5</w:t>
        </w:r>
        <w:r>
          <w:fldChar w:fldCharType="end"/>
        </w:r>
      </w:hyperlink>
    </w:p>
    <w:p>
      <w:pPr>
        <w:pStyle w:val="TOC1"/>
        <w:tabs>
          <w:tab w:val="right" w:leader="dot" w:pos="8306"/>
        </w:tabs>
      </w:pPr>
      <w:hyperlink w:anchor="_Toc20261" w:history="1">
        <w:r>
          <w:rPr>
            <w:rFonts w:ascii="仿宋" w:eastAsia="仿宋" w:hAnsi="仿宋" w:cs="仿宋" w:hint="eastAsia"/>
            <w:lang w:eastAsia="zh-CN"/>
          </w:rPr>
          <w:t>二、电机项目可持续发展</w:t>
        </w:r>
        <w:r>
          <w:tab/>
        </w:r>
        <w:r>
          <w:fldChar w:fldCharType="begin"/>
        </w:r>
        <w:r>
          <w:instrText xml:space="preserve"> PAGEREF _Toc20261 \h </w:instrText>
        </w:r>
        <w:r>
          <w:fldChar w:fldCharType="separate"/>
        </w:r>
        <w:r>
          <w:t>7</w:t>
        </w:r>
        <w:r>
          <w:fldChar w:fldCharType="end"/>
        </w:r>
      </w:hyperlink>
    </w:p>
    <w:p>
      <w:pPr>
        <w:pStyle w:val="TOC2"/>
        <w:tabs>
          <w:tab w:val="right" w:leader="dot" w:pos="8306"/>
        </w:tabs>
      </w:pPr>
      <w:hyperlink w:anchor="_Toc8587" w:history="1">
        <w:r>
          <w:rPr>
            <w:rFonts w:ascii="仿宋" w:eastAsia="仿宋" w:hAnsi="仿宋" w:cs="仿宋" w:hint="eastAsia"/>
            <w:lang w:eastAsia="zh-CN"/>
          </w:rPr>
          <w:t>(一)、可持续战略与实践</w:t>
        </w:r>
        <w:r>
          <w:tab/>
        </w:r>
        <w:r>
          <w:fldChar w:fldCharType="begin"/>
        </w:r>
        <w:r>
          <w:instrText xml:space="preserve"> PAGEREF _Toc8587 \h </w:instrText>
        </w:r>
        <w:r>
          <w:fldChar w:fldCharType="separate"/>
        </w:r>
        <w:r>
          <w:t>7</w:t>
        </w:r>
        <w:r>
          <w:fldChar w:fldCharType="end"/>
        </w:r>
      </w:hyperlink>
    </w:p>
    <w:p>
      <w:pPr>
        <w:pStyle w:val="TOC2"/>
        <w:tabs>
          <w:tab w:val="right" w:leader="dot" w:pos="8306"/>
        </w:tabs>
      </w:pPr>
      <w:hyperlink w:anchor="_Toc7241" w:history="1">
        <w:r>
          <w:rPr>
            <w:rFonts w:ascii="仿宋" w:eastAsia="仿宋" w:hAnsi="仿宋" w:cs="仿宋" w:hint="eastAsia"/>
            <w:lang w:eastAsia="zh-CN"/>
          </w:rPr>
          <w:t>(二)、环保与社会责任</w:t>
        </w:r>
        <w:r>
          <w:tab/>
        </w:r>
        <w:r>
          <w:fldChar w:fldCharType="begin"/>
        </w:r>
        <w:r>
          <w:instrText xml:space="preserve"> PAGEREF _Toc7241 \h </w:instrText>
        </w:r>
        <w:r>
          <w:fldChar w:fldCharType="separate"/>
        </w:r>
        <w:r>
          <w:t>7</w:t>
        </w:r>
        <w:r>
          <w:fldChar w:fldCharType="end"/>
        </w:r>
      </w:hyperlink>
    </w:p>
    <w:p>
      <w:pPr>
        <w:pStyle w:val="TOC1"/>
        <w:tabs>
          <w:tab w:val="right" w:leader="dot" w:pos="8306"/>
        </w:tabs>
      </w:pPr>
      <w:hyperlink w:anchor="_Toc17712" w:history="1">
        <w:r>
          <w:rPr>
            <w:rFonts w:ascii="仿宋" w:eastAsia="仿宋" w:hAnsi="仿宋" w:cs="仿宋" w:hint="eastAsia"/>
            <w:lang w:eastAsia="zh-CN"/>
          </w:rPr>
          <w:t>三、产品规划分析</w:t>
        </w:r>
        <w:r>
          <w:tab/>
        </w:r>
        <w:r>
          <w:fldChar w:fldCharType="begin"/>
        </w:r>
        <w:r>
          <w:instrText xml:space="preserve"> PAGEREF _Toc17712 \h </w:instrText>
        </w:r>
        <w:r>
          <w:fldChar w:fldCharType="separate"/>
        </w:r>
        <w:r>
          <w:t>8</w:t>
        </w:r>
        <w:r>
          <w:fldChar w:fldCharType="end"/>
        </w:r>
      </w:hyperlink>
    </w:p>
    <w:p>
      <w:pPr>
        <w:pStyle w:val="TOC2"/>
        <w:tabs>
          <w:tab w:val="right" w:leader="dot" w:pos="8306"/>
        </w:tabs>
      </w:pPr>
      <w:hyperlink w:anchor="_Toc29252" w:history="1">
        <w:r>
          <w:rPr>
            <w:rFonts w:ascii="仿宋" w:eastAsia="仿宋" w:hAnsi="仿宋" w:cs="仿宋" w:hint="eastAsia"/>
            <w:lang w:eastAsia="zh-CN"/>
          </w:rPr>
          <w:t>(一)、产品规划</w:t>
        </w:r>
        <w:r>
          <w:tab/>
        </w:r>
        <w:r>
          <w:fldChar w:fldCharType="begin"/>
        </w:r>
        <w:r>
          <w:instrText xml:space="preserve"> PAGEREF _Toc29252 \h </w:instrText>
        </w:r>
        <w:r>
          <w:fldChar w:fldCharType="separate"/>
        </w:r>
        <w:r>
          <w:t>8</w:t>
        </w:r>
        <w:r>
          <w:fldChar w:fldCharType="end"/>
        </w:r>
      </w:hyperlink>
    </w:p>
    <w:p>
      <w:pPr>
        <w:pStyle w:val="TOC2"/>
        <w:tabs>
          <w:tab w:val="right" w:leader="dot" w:pos="8306"/>
        </w:tabs>
      </w:pPr>
      <w:hyperlink w:anchor="_Toc23074" w:history="1">
        <w:r>
          <w:rPr>
            <w:rFonts w:ascii="仿宋" w:eastAsia="仿宋" w:hAnsi="仿宋" w:cs="仿宋" w:hint="eastAsia"/>
            <w:lang w:eastAsia="zh-CN"/>
          </w:rPr>
          <w:t>(二)、建设规模</w:t>
        </w:r>
        <w:r>
          <w:tab/>
        </w:r>
        <w:r>
          <w:fldChar w:fldCharType="begin"/>
        </w:r>
        <w:r>
          <w:instrText xml:space="preserve"> PAGEREF _Toc23074 \h </w:instrText>
        </w:r>
        <w:r>
          <w:fldChar w:fldCharType="separate"/>
        </w:r>
        <w:r>
          <w:t>9</w:t>
        </w:r>
        <w:r>
          <w:fldChar w:fldCharType="end"/>
        </w:r>
      </w:hyperlink>
    </w:p>
    <w:p>
      <w:pPr>
        <w:pStyle w:val="TOC1"/>
        <w:tabs>
          <w:tab w:val="right" w:leader="dot" w:pos="8306"/>
        </w:tabs>
      </w:pPr>
      <w:hyperlink w:anchor="_Toc25061" w:history="1">
        <w:r>
          <w:rPr>
            <w:rFonts w:ascii="仿宋" w:eastAsia="仿宋" w:hAnsi="仿宋" w:cs="仿宋" w:hint="eastAsia"/>
            <w:lang w:eastAsia="zh-CN"/>
          </w:rPr>
          <w:t>四、电机项目土建工程</w:t>
        </w:r>
        <w:r>
          <w:tab/>
        </w:r>
        <w:r>
          <w:fldChar w:fldCharType="begin"/>
        </w:r>
        <w:r>
          <w:instrText xml:space="preserve"> PAGEREF _Toc25061 \h </w:instrText>
        </w:r>
        <w:r>
          <w:fldChar w:fldCharType="separate"/>
        </w:r>
        <w:r>
          <w:t>10</w:t>
        </w:r>
        <w:r>
          <w:fldChar w:fldCharType="end"/>
        </w:r>
      </w:hyperlink>
    </w:p>
    <w:p>
      <w:pPr>
        <w:pStyle w:val="TOC2"/>
        <w:tabs>
          <w:tab w:val="right" w:leader="dot" w:pos="8306"/>
        </w:tabs>
      </w:pPr>
      <w:hyperlink w:anchor="_Toc9844" w:history="1">
        <w:r>
          <w:rPr>
            <w:rFonts w:ascii="仿宋" w:eastAsia="仿宋" w:hAnsi="仿宋" w:cs="仿宋" w:hint="eastAsia"/>
            <w:lang w:eastAsia="zh-CN"/>
          </w:rPr>
          <w:t>(一)、建筑工程设计原则</w:t>
        </w:r>
        <w:r>
          <w:tab/>
        </w:r>
        <w:r>
          <w:fldChar w:fldCharType="begin"/>
        </w:r>
        <w:r>
          <w:instrText xml:space="preserve"> PAGEREF _Toc9844 \h </w:instrText>
        </w:r>
        <w:r>
          <w:fldChar w:fldCharType="separate"/>
        </w:r>
        <w:r>
          <w:t>10</w:t>
        </w:r>
        <w:r>
          <w:fldChar w:fldCharType="end"/>
        </w:r>
      </w:hyperlink>
    </w:p>
    <w:p>
      <w:pPr>
        <w:pStyle w:val="TOC2"/>
        <w:tabs>
          <w:tab w:val="right" w:leader="dot" w:pos="8306"/>
        </w:tabs>
      </w:pPr>
      <w:hyperlink w:anchor="_Toc14194" w:history="1">
        <w:r>
          <w:rPr>
            <w:rFonts w:ascii="仿宋" w:eastAsia="仿宋" w:hAnsi="仿宋" w:cs="仿宋" w:hint="eastAsia"/>
            <w:lang w:eastAsia="zh-CN"/>
          </w:rPr>
          <w:t>(二)、土建工程设计年限及安全等级</w:t>
        </w:r>
        <w:r>
          <w:tab/>
        </w:r>
        <w:r>
          <w:fldChar w:fldCharType="begin"/>
        </w:r>
        <w:r>
          <w:instrText xml:space="preserve"> PAGEREF _Toc14194 \h </w:instrText>
        </w:r>
        <w:r>
          <w:fldChar w:fldCharType="separate"/>
        </w:r>
        <w:r>
          <w:t>11</w:t>
        </w:r>
        <w:r>
          <w:fldChar w:fldCharType="end"/>
        </w:r>
      </w:hyperlink>
    </w:p>
    <w:p>
      <w:pPr>
        <w:pStyle w:val="TOC2"/>
        <w:tabs>
          <w:tab w:val="right" w:leader="dot" w:pos="8306"/>
        </w:tabs>
      </w:pPr>
      <w:hyperlink w:anchor="_Toc20965" w:history="1">
        <w:r>
          <w:rPr>
            <w:rFonts w:ascii="仿宋" w:eastAsia="仿宋" w:hAnsi="仿宋" w:cs="仿宋" w:hint="eastAsia"/>
            <w:lang w:eastAsia="zh-CN"/>
          </w:rPr>
          <w:t>(三)、建筑工程设计总体要求</w:t>
        </w:r>
        <w:r>
          <w:tab/>
        </w:r>
        <w:r>
          <w:fldChar w:fldCharType="begin"/>
        </w:r>
        <w:r>
          <w:instrText xml:space="preserve"> PAGEREF _Toc20965 \h </w:instrText>
        </w:r>
        <w:r>
          <w:fldChar w:fldCharType="separate"/>
        </w:r>
        <w:r>
          <w:t>12</w:t>
        </w:r>
        <w:r>
          <w:fldChar w:fldCharType="end"/>
        </w:r>
      </w:hyperlink>
    </w:p>
    <w:p>
      <w:pPr>
        <w:pStyle w:val="TOC2"/>
        <w:tabs>
          <w:tab w:val="right" w:leader="dot" w:pos="8306"/>
        </w:tabs>
      </w:pPr>
      <w:hyperlink w:anchor="_Toc7670" w:history="1">
        <w:r>
          <w:rPr>
            <w:rFonts w:ascii="仿宋" w:eastAsia="仿宋" w:hAnsi="仿宋" w:cs="仿宋" w:hint="eastAsia"/>
            <w:lang w:eastAsia="zh-CN"/>
          </w:rPr>
          <w:t>(四)、土建工程建设指标</w:t>
        </w:r>
        <w:r>
          <w:tab/>
        </w:r>
        <w:r>
          <w:fldChar w:fldCharType="begin"/>
        </w:r>
        <w:r>
          <w:instrText xml:space="preserve"> PAGEREF _Toc7670 \h </w:instrText>
        </w:r>
        <w:r>
          <w:fldChar w:fldCharType="separate"/>
        </w:r>
        <w:r>
          <w:t>13</w:t>
        </w:r>
        <w:r>
          <w:fldChar w:fldCharType="end"/>
        </w:r>
      </w:hyperlink>
    </w:p>
    <w:p>
      <w:pPr>
        <w:pStyle w:val="TOC1"/>
        <w:tabs>
          <w:tab w:val="right" w:leader="dot" w:pos="8306"/>
        </w:tabs>
      </w:pPr>
      <w:hyperlink w:anchor="_Toc7289" w:history="1">
        <w:r>
          <w:rPr>
            <w:rFonts w:ascii="仿宋" w:eastAsia="仿宋" w:hAnsi="仿宋" w:cs="仿宋" w:hint="eastAsia"/>
            <w:lang w:eastAsia="zh-CN"/>
          </w:rPr>
          <w:t>五、电机项目选址可行性分析</w:t>
        </w:r>
        <w:r>
          <w:tab/>
        </w:r>
        <w:r>
          <w:fldChar w:fldCharType="begin"/>
        </w:r>
        <w:r>
          <w:instrText xml:space="preserve"> PAGEREF _Toc7289 \h </w:instrText>
        </w:r>
        <w:r>
          <w:fldChar w:fldCharType="separate"/>
        </w:r>
        <w:r>
          <w:t>13</w:t>
        </w:r>
        <w:r>
          <w:fldChar w:fldCharType="end"/>
        </w:r>
      </w:hyperlink>
    </w:p>
    <w:p>
      <w:pPr>
        <w:pStyle w:val="TOC2"/>
        <w:tabs>
          <w:tab w:val="right" w:leader="dot" w:pos="8306"/>
        </w:tabs>
      </w:pPr>
      <w:hyperlink w:anchor="_Toc6653" w:history="1">
        <w:r>
          <w:rPr>
            <w:rFonts w:ascii="仿宋" w:eastAsia="仿宋" w:hAnsi="仿宋" w:cs="仿宋" w:hint="eastAsia"/>
            <w:lang w:eastAsia="zh-CN"/>
          </w:rPr>
          <w:t>(一)、电机项目选址</w:t>
        </w:r>
        <w:r>
          <w:tab/>
        </w:r>
        <w:r>
          <w:fldChar w:fldCharType="begin"/>
        </w:r>
        <w:r>
          <w:instrText xml:space="preserve"> PAGEREF _Toc6653 \h </w:instrText>
        </w:r>
        <w:r>
          <w:fldChar w:fldCharType="separate"/>
        </w:r>
        <w:r>
          <w:t>13</w:t>
        </w:r>
        <w:r>
          <w:fldChar w:fldCharType="end"/>
        </w:r>
      </w:hyperlink>
    </w:p>
    <w:p>
      <w:pPr>
        <w:pStyle w:val="TOC2"/>
        <w:tabs>
          <w:tab w:val="right" w:leader="dot" w:pos="8306"/>
        </w:tabs>
      </w:pPr>
      <w:hyperlink w:anchor="_Toc4795" w:history="1">
        <w:r>
          <w:rPr>
            <w:rFonts w:ascii="仿宋" w:eastAsia="仿宋" w:hAnsi="仿宋" w:cs="仿宋" w:hint="eastAsia"/>
            <w:lang w:eastAsia="zh-CN"/>
          </w:rPr>
          <w:t>(二)、用地控制指标</w:t>
        </w:r>
        <w:r>
          <w:tab/>
        </w:r>
        <w:r>
          <w:fldChar w:fldCharType="begin"/>
        </w:r>
        <w:r>
          <w:instrText xml:space="preserve"> PAGEREF _Toc4795 \h </w:instrText>
        </w:r>
        <w:r>
          <w:fldChar w:fldCharType="separate"/>
        </w:r>
        <w:r>
          <w:t>13</w:t>
        </w:r>
        <w:r>
          <w:fldChar w:fldCharType="end"/>
        </w:r>
      </w:hyperlink>
    </w:p>
    <w:p>
      <w:pPr>
        <w:pStyle w:val="TOC2"/>
        <w:tabs>
          <w:tab w:val="right" w:leader="dot" w:pos="8306"/>
        </w:tabs>
      </w:pPr>
      <w:hyperlink w:anchor="_Toc32591" w:history="1">
        <w:r>
          <w:rPr>
            <w:rFonts w:ascii="仿宋" w:eastAsia="仿宋" w:hAnsi="仿宋" w:cs="仿宋" w:hint="eastAsia"/>
            <w:lang w:eastAsia="zh-CN"/>
          </w:rPr>
          <w:t>(三)、节约用地措施</w:t>
        </w:r>
        <w:r>
          <w:tab/>
        </w:r>
        <w:r>
          <w:fldChar w:fldCharType="begin"/>
        </w:r>
        <w:r>
          <w:instrText xml:space="preserve"> PAGEREF _Toc32591 \h </w:instrText>
        </w:r>
        <w:r>
          <w:fldChar w:fldCharType="separate"/>
        </w:r>
        <w:r>
          <w:t>15</w:t>
        </w:r>
        <w:r>
          <w:fldChar w:fldCharType="end"/>
        </w:r>
      </w:hyperlink>
    </w:p>
    <w:p>
      <w:pPr>
        <w:pStyle w:val="TOC2"/>
        <w:tabs>
          <w:tab w:val="right" w:leader="dot" w:pos="8306"/>
        </w:tabs>
      </w:pPr>
      <w:hyperlink w:anchor="_Toc29975" w:history="1">
        <w:r>
          <w:rPr>
            <w:rFonts w:ascii="仿宋" w:eastAsia="仿宋" w:hAnsi="仿宋" w:cs="仿宋" w:hint="eastAsia"/>
            <w:lang w:eastAsia="zh-CN"/>
          </w:rPr>
          <w:t>(四)、总图布置方案</w:t>
        </w:r>
        <w:r>
          <w:tab/>
        </w:r>
        <w:r>
          <w:fldChar w:fldCharType="begin"/>
        </w:r>
        <w:r>
          <w:instrText xml:space="preserve"> PAGEREF _Toc29975 \h </w:instrText>
        </w:r>
        <w:r>
          <w:fldChar w:fldCharType="separate"/>
        </w:r>
        <w:r>
          <w:t>16</w:t>
        </w:r>
        <w:r>
          <w:fldChar w:fldCharType="end"/>
        </w:r>
      </w:hyperlink>
    </w:p>
    <w:p>
      <w:pPr>
        <w:pStyle w:val="TOC2"/>
        <w:tabs>
          <w:tab w:val="right" w:leader="dot" w:pos="8306"/>
        </w:tabs>
      </w:pPr>
      <w:hyperlink w:anchor="_Toc24937" w:history="1">
        <w:r>
          <w:rPr>
            <w:rFonts w:ascii="仿宋" w:eastAsia="仿宋" w:hAnsi="仿宋" w:cs="仿宋" w:hint="eastAsia"/>
            <w:lang w:eastAsia="zh-CN"/>
          </w:rPr>
          <w:t>(五)、选址综合评价</w:t>
        </w:r>
        <w:r>
          <w:tab/>
        </w:r>
        <w:r>
          <w:fldChar w:fldCharType="begin"/>
        </w:r>
        <w:r>
          <w:instrText xml:space="preserve"> PAGEREF _Toc24937 \h </w:instrText>
        </w:r>
        <w:r>
          <w:fldChar w:fldCharType="separate"/>
        </w:r>
        <w:r>
          <w:t>17</w:t>
        </w:r>
        <w:r>
          <w:fldChar w:fldCharType="end"/>
        </w:r>
      </w:hyperlink>
    </w:p>
    <w:p>
      <w:pPr>
        <w:pStyle w:val="TOC1"/>
        <w:tabs>
          <w:tab w:val="right" w:leader="dot" w:pos="8306"/>
        </w:tabs>
      </w:pPr>
      <w:hyperlink w:anchor="_Toc29416" w:history="1">
        <w:r>
          <w:rPr>
            <w:rFonts w:ascii="仿宋" w:eastAsia="仿宋" w:hAnsi="仿宋" w:cs="仿宋" w:hint="eastAsia"/>
            <w:lang w:eastAsia="zh-CN"/>
          </w:rPr>
          <w:t>六、电机项目建设单位说明</w:t>
        </w:r>
        <w:r>
          <w:tab/>
        </w:r>
        <w:r>
          <w:fldChar w:fldCharType="begin"/>
        </w:r>
        <w:r>
          <w:instrText xml:space="preserve"> PAGEREF _Toc29416 \h </w:instrText>
        </w:r>
        <w:r>
          <w:fldChar w:fldCharType="separate"/>
        </w:r>
        <w:r>
          <w:t>19</w:t>
        </w:r>
        <w:r>
          <w:fldChar w:fldCharType="end"/>
        </w:r>
      </w:hyperlink>
    </w:p>
    <w:p>
      <w:pPr>
        <w:pStyle w:val="TOC2"/>
        <w:tabs>
          <w:tab w:val="right" w:leader="dot" w:pos="8306"/>
        </w:tabs>
      </w:pPr>
      <w:hyperlink w:anchor="_Toc15548" w:history="1">
        <w:r>
          <w:rPr>
            <w:rFonts w:ascii="仿宋" w:eastAsia="仿宋" w:hAnsi="仿宋" w:cs="仿宋" w:hint="eastAsia"/>
            <w:lang w:eastAsia="zh-CN"/>
          </w:rPr>
          <w:t>(一)、电机项目承办单位基本情况</w:t>
        </w:r>
        <w:r>
          <w:tab/>
        </w:r>
        <w:r>
          <w:fldChar w:fldCharType="begin"/>
        </w:r>
        <w:r>
          <w:instrText xml:space="preserve"> PAGEREF _Toc15548 \h </w:instrText>
        </w:r>
        <w:r>
          <w:fldChar w:fldCharType="separate"/>
        </w:r>
        <w:r>
          <w:t>19</w:t>
        </w:r>
        <w:r>
          <w:fldChar w:fldCharType="end"/>
        </w:r>
      </w:hyperlink>
    </w:p>
    <w:p>
      <w:pPr>
        <w:pStyle w:val="TOC2"/>
        <w:tabs>
          <w:tab w:val="right" w:leader="dot" w:pos="8306"/>
        </w:tabs>
      </w:pPr>
      <w:hyperlink w:anchor="_Toc7992" w:history="1">
        <w:r>
          <w:rPr>
            <w:rFonts w:ascii="仿宋" w:eastAsia="仿宋" w:hAnsi="仿宋" w:cs="仿宋" w:hint="eastAsia"/>
            <w:lang w:eastAsia="zh-CN"/>
          </w:rPr>
          <w:t>(二)、公司经济效益分析</w:t>
        </w:r>
        <w:r>
          <w:tab/>
        </w:r>
        <w:r>
          <w:fldChar w:fldCharType="begin"/>
        </w:r>
        <w:r>
          <w:instrText xml:space="preserve"> PAGEREF _Toc7992 \h </w:instrText>
        </w:r>
        <w:r>
          <w:fldChar w:fldCharType="separate"/>
        </w:r>
        <w:r>
          <w:t>19</w:t>
        </w:r>
        <w:r>
          <w:fldChar w:fldCharType="end"/>
        </w:r>
      </w:hyperlink>
    </w:p>
    <w:p>
      <w:pPr>
        <w:pStyle w:val="TOC1"/>
        <w:tabs>
          <w:tab w:val="right" w:leader="dot" w:pos="8306"/>
        </w:tabs>
      </w:pPr>
      <w:hyperlink w:anchor="_Toc18183" w:history="1">
        <w:r>
          <w:rPr>
            <w:rFonts w:ascii="仿宋" w:eastAsia="仿宋" w:hAnsi="仿宋" w:cs="仿宋" w:hint="eastAsia"/>
            <w:lang w:eastAsia="zh-CN"/>
          </w:rPr>
          <w:t>七、电机项目创新与研发</w:t>
        </w:r>
        <w:r>
          <w:tab/>
        </w:r>
        <w:r>
          <w:fldChar w:fldCharType="begin"/>
        </w:r>
        <w:r>
          <w:instrText xml:space="preserve"> PAGEREF _Toc18183 \h </w:instrText>
        </w:r>
        <w:r>
          <w:fldChar w:fldCharType="separate"/>
        </w:r>
        <w:r>
          <w:t>20</w:t>
        </w:r>
        <w:r>
          <w:fldChar w:fldCharType="end"/>
        </w:r>
      </w:hyperlink>
    </w:p>
    <w:p>
      <w:pPr>
        <w:pStyle w:val="TOC2"/>
        <w:tabs>
          <w:tab w:val="right" w:leader="dot" w:pos="8306"/>
        </w:tabs>
      </w:pPr>
      <w:hyperlink w:anchor="_Toc29766" w:history="1">
        <w:r>
          <w:rPr>
            <w:rFonts w:ascii="仿宋" w:eastAsia="仿宋" w:hAnsi="仿宋" w:cs="仿宋" w:hint="eastAsia"/>
            <w:lang w:eastAsia="zh-CN"/>
          </w:rPr>
          <w:t>(一)、创新策略与方向</w:t>
        </w:r>
        <w:r>
          <w:tab/>
        </w:r>
        <w:r>
          <w:fldChar w:fldCharType="begin"/>
        </w:r>
        <w:r>
          <w:instrText xml:space="preserve"> PAGEREF _Toc29766 \h </w:instrText>
        </w:r>
        <w:r>
          <w:fldChar w:fldCharType="separate"/>
        </w:r>
        <w:r>
          <w:t>20</w:t>
        </w:r>
        <w:r>
          <w:fldChar w:fldCharType="end"/>
        </w:r>
      </w:hyperlink>
    </w:p>
    <w:p>
      <w:pPr>
        <w:pStyle w:val="TOC2"/>
        <w:tabs>
          <w:tab w:val="right" w:leader="dot" w:pos="8306"/>
        </w:tabs>
      </w:pPr>
      <w:hyperlink w:anchor="_Toc1849" w:history="1">
        <w:r>
          <w:rPr>
            <w:rFonts w:ascii="仿宋" w:eastAsia="仿宋" w:hAnsi="仿宋" w:cs="仿宋" w:hint="eastAsia"/>
            <w:lang w:eastAsia="zh-CN"/>
          </w:rPr>
          <w:t>(二)、研发规划与投入</w:t>
        </w:r>
        <w:r>
          <w:tab/>
        </w:r>
        <w:r>
          <w:fldChar w:fldCharType="begin"/>
        </w:r>
        <w:r>
          <w:instrText xml:space="preserve"> PAGEREF _Toc1849 \h </w:instrText>
        </w:r>
        <w:r>
          <w:fldChar w:fldCharType="separate"/>
        </w:r>
        <w:r>
          <w:t>22</w:t>
        </w:r>
        <w:r>
          <w:fldChar w:fldCharType="end"/>
        </w:r>
      </w:hyperlink>
    </w:p>
    <w:p>
      <w:pPr>
        <w:pStyle w:val="TOC1"/>
        <w:tabs>
          <w:tab w:val="right" w:leader="dot" w:pos="8306"/>
        </w:tabs>
      </w:pPr>
      <w:hyperlink w:anchor="_Toc9277" w:history="1">
        <w:r>
          <w:rPr>
            <w:rFonts w:ascii="仿宋" w:eastAsia="仿宋" w:hAnsi="仿宋" w:cs="仿宋" w:hint="eastAsia"/>
            <w:lang w:eastAsia="zh-CN"/>
          </w:rPr>
          <w:t>八、生产安全保护</w:t>
        </w:r>
        <w:r>
          <w:tab/>
        </w:r>
        <w:r>
          <w:fldChar w:fldCharType="begin"/>
        </w:r>
        <w:r>
          <w:instrText xml:space="preserve"> PAGEREF _Toc9277 \h </w:instrText>
        </w:r>
        <w:r>
          <w:fldChar w:fldCharType="separate"/>
        </w:r>
        <w:r>
          <w:t>23</w:t>
        </w:r>
        <w:r>
          <w:fldChar w:fldCharType="end"/>
        </w:r>
      </w:hyperlink>
    </w:p>
    <w:p>
      <w:pPr>
        <w:pStyle w:val="TOC2"/>
        <w:tabs>
          <w:tab w:val="right" w:leader="dot" w:pos="8306"/>
        </w:tabs>
      </w:pPr>
      <w:hyperlink w:anchor="_Toc6601" w:history="1">
        <w:r>
          <w:rPr>
            <w:rFonts w:ascii="仿宋" w:eastAsia="仿宋" w:hAnsi="仿宋" w:cs="仿宋" w:hint="eastAsia"/>
            <w:lang w:eastAsia="zh-CN"/>
          </w:rPr>
          <w:t>(一)、消防安全</w:t>
        </w:r>
        <w:r>
          <w:tab/>
        </w:r>
        <w:r>
          <w:fldChar w:fldCharType="begin"/>
        </w:r>
        <w:r>
          <w:instrText xml:space="preserve"> PAGEREF _Toc6601 \h </w:instrText>
        </w:r>
        <w:r>
          <w:fldChar w:fldCharType="separate"/>
        </w:r>
        <w:r>
          <w:t>23</w:t>
        </w:r>
        <w:r>
          <w:fldChar w:fldCharType="end"/>
        </w:r>
      </w:hyperlink>
    </w:p>
    <w:p>
      <w:pPr>
        <w:pStyle w:val="TOC2"/>
        <w:tabs>
          <w:tab w:val="right" w:leader="dot" w:pos="8306"/>
        </w:tabs>
      </w:pPr>
      <w:hyperlink w:anchor="_Toc10449" w:history="1">
        <w:r>
          <w:rPr>
            <w:rFonts w:ascii="仿宋" w:eastAsia="仿宋" w:hAnsi="仿宋" w:cs="仿宋" w:hint="eastAsia"/>
            <w:lang w:eastAsia="zh-CN"/>
          </w:rPr>
          <w:t>(二)、防火防爆总图布置措施</w:t>
        </w:r>
        <w:r>
          <w:tab/>
        </w:r>
        <w:r>
          <w:fldChar w:fldCharType="begin"/>
        </w:r>
        <w:r>
          <w:instrText xml:space="preserve"> PAGEREF _Toc10449 \h </w:instrText>
        </w:r>
        <w:r>
          <w:fldChar w:fldCharType="separate"/>
        </w:r>
        <w:r>
          <w:t>25</w:t>
        </w:r>
        <w:r>
          <w:fldChar w:fldCharType="end"/>
        </w:r>
      </w:hyperlink>
    </w:p>
    <w:p>
      <w:pPr>
        <w:pStyle w:val="TOC2"/>
        <w:tabs>
          <w:tab w:val="right" w:leader="dot" w:pos="8306"/>
        </w:tabs>
      </w:pPr>
      <w:hyperlink w:anchor="_Toc27746" w:history="1">
        <w:r>
          <w:rPr>
            <w:rFonts w:ascii="仿宋" w:eastAsia="仿宋" w:hAnsi="仿宋" w:cs="仿宋" w:hint="eastAsia"/>
            <w:lang w:eastAsia="zh-CN"/>
          </w:rPr>
          <w:t>(三)、自然灾害防范措施</w:t>
        </w:r>
        <w:r>
          <w:tab/>
        </w:r>
        <w:r>
          <w:fldChar w:fldCharType="begin"/>
        </w:r>
        <w:r>
          <w:instrText xml:space="preserve"> PAGEREF _Toc27746 \h </w:instrText>
        </w:r>
        <w:r>
          <w:fldChar w:fldCharType="separate"/>
        </w:r>
        <w:r>
          <w:t>25</w:t>
        </w:r>
        <w:r>
          <w:fldChar w:fldCharType="end"/>
        </w:r>
      </w:hyperlink>
    </w:p>
    <w:p>
      <w:pPr>
        <w:pStyle w:val="TOC2"/>
        <w:tabs>
          <w:tab w:val="right" w:leader="dot" w:pos="8306"/>
        </w:tabs>
      </w:pPr>
      <w:hyperlink w:anchor="_Toc20637" w:history="1">
        <w:r>
          <w:rPr>
            <w:rFonts w:ascii="仿宋" w:eastAsia="仿宋" w:hAnsi="仿宋" w:cs="仿宋" w:hint="eastAsia"/>
            <w:lang w:eastAsia="zh-CN"/>
          </w:rPr>
          <w:t>(四)、安全色及安全标志使用要求</w:t>
        </w:r>
        <w:r>
          <w:tab/>
        </w:r>
        <w:r>
          <w:fldChar w:fldCharType="begin"/>
        </w:r>
        <w:r>
          <w:instrText xml:space="preserve"> PAGEREF _Toc20637 \h </w:instrText>
        </w:r>
        <w:r>
          <w:fldChar w:fldCharType="separate"/>
        </w:r>
        <w:r>
          <w:t>26</w:t>
        </w:r>
        <w:r>
          <w:fldChar w:fldCharType="end"/>
        </w:r>
      </w:hyperlink>
    </w:p>
    <w:p>
      <w:pPr>
        <w:pStyle w:val="TOC2"/>
        <w:tabs>
          <w:tab w:val="right" w:leader="dot" w:pos="8306"/>
        </w:tabs>
      </w:pPr>
      <w:hyperlink w:anchor="_Toc21588" w:history="1">
        <w:r>
          <w:rPr>
            <w:rFonts w:ascii="仿宋" w:eastAsia="仿宋" w:hAnsi="仿宋" w:cs="仿宋" w:hint="eastAsia"/>
            <w:lang w:eastAsia="zh-CN"/>
          </w:rPr>
          <w:t>(五)、防尘防毒措施</w:t>
        </w:r>
        <w:r>
          <w:tab/>
        </w:r>
        <w:r>
          <w:fldChar w:fldCharType="begin"/>
        </w:r>
        <w:r>
          <w:instrText xml:space="preserve"> PAGEREF _Toc21588 \h </w:instrText>
        </w:r>
        <w:r>
          <w:fldChar w:fldCharType="separate"/>
        </w:r>
        <w:r>
          <w:t>27</w:t>
        </w:r>
        <w:r>
          <w:fldChar w:fldCharType="end"/>
        </w:r>
      </w:hyperlink>
    </w:p>
    <w:p>
      <w:pPr>
        <w:pStyle w:val="TOC2"/>
        <w:tabs>
          <w:tab w:val="right" w:leader="dot" w:pos="8306"/>
        </w:tabs>
      </w:pPr>
      <w:hyperlink w:anchor="_Toc16489" w:history="1">
        <w:r>
          <w:rPr>
            <w:rFonts w:ascii="仿宋" w:eastAsia="仿宋" w:hAnsi="仿宋" w:cs="仿宋" w:hint="eastAsia"/>
            <w:lang w:eastAsia="zh-CN"/>
          </w:rPr>
          <w:t>(六)、防静电、触电防护及防雷措施</w:t>
        </w:r>
        <w:r>
          <w:tab/>
        </w:r>
        <w:r>
          <w:fldChar w:fldCharType="begin"/>
        </w:r>
        <w:r>
          <w:instrText xml:space="preserve"> PAGEREF _Toc16489 \h </w:instrText>
        </w:r>
        <w:r>
          <w:fldChar w:fldCharType="separate"/>
        </w:r>
        <w:r>
          <w:t>28</w:t>
        </w:r>
        <w:r>
          <w:fldChar w:fldCharType="end"/>
        </w:r>
      </w:hyperlink>
    </w:p>
    <w:p>
      <w:pPr>
        <w:pStyle w:val="TOC2"/>
        <w:tabs>
          <w:tab w:val="right" w:leader="dot" w:pos="8306"/>
        </w:tabs>
      </w:pPr>
      <w:hyperlink w:anchor="_Toc15659" w:history="1">
        <w:r>
          <w:rPr>
            <w:rFonts w:ascii="仿宋" w:eastAsia="仿宋" w:hAnsi="仿宋" w:cs="仿宋" w:hint="eastAsia"/>
            <w:lang w:eastAsia="zh-CN"/>
          </w:rPr>
          <w:t>(七)、机械设备安全保障措施</w:t>
        </w:r>
        <w:r>
          <w:tab/>
        </w:r>
        <w:r>
          <w:fldChar w:fldCharType="begin"/>
        </w:r>
        <w:r>
          <w:instrText xml:space="preserve"> PAGEREF _Toc15659 \h </w:instrText>
        </w:r>
        <w:r>
          <w:fldChar w:fldCharType="separate"/>
        </w:r>
        <w:r>
          <w:t>29</w:t>
        </w:r>
        <w:r>
          <w:fldChar w:fldCharType="end"/>
        </w:r>
      </w:hyperlink>
    </w:p>
    <w:p>
      <w:pPr>
        <w:pStyle w:val="TOC1"/>
        <w:tabs>
          <w:tab w:val="right" w:leader="dot" w:pos="8306"/>
        </w:tabs>
      </w:pPr>
      <w:hyperlink w:anchor="_Toc20431" w:history="1">
        <w:r>
          <w:rPr>
            <w:rFonts w:ascii="仿宋" w:eastAsia="仿宋" w:hAnsi="仿宋" w:cs="仿宋" w:hint="eastAsia"/>
            <w:lang w:eastAsia="zh-CN"/>
          </w:rPr>
          <w:t>九、电机项目风险管理</w:t>
        </w:r>
        <w:r>
          <w:tab/>
        </w:r>
        <w:r>
          <w:fldChar w:fldCharType="begin"/>
        </w:r>
        <w:r>
          <w:instrText xml:space="preserve"> PAGEREF _Toc20431 \h </w:instrText>
        </w:r>
        <w:r>
          <w:fldChar w:fldCharType="separate"/>
        </w:r>
        <w:r>
          <w:t>31</w:t>
        </w:r>
        <w:r>
          <w:fldChar w:fldCharType="end"/>
        </w:r>
      </w:hyperlink>
    </w:p>
    <w:p>
      <w:pPr>
        <w:pStyle w:val="TOC2"/>
        <w:tabs>
          <w:tab w:val="right" w:leader="dot" w:pos="8306"/>
        </w:tabs>
      </w:pPr>
      <w:hyperlink w:anchor="_Toc22871" w:history="1">
        <w:r>
          <w:rPr>
            <w:rFonts w:ascii="仿宋" w:eastAsia="仿宋" w:hAnsi="仿宋" w:cs="仿宋" w:hint="eastAsia"/>
            <w:lang w:eastAsia="zh-CN"/>
          </w:rPr>
          <w:t>(一)、风险识别与评估</w:t>
        </w:r>
        <w:r>
          <w:tab/>
        </w:r>
        <w:r>
          <w:fldChar w:fldCharType="begin"/>
        </w:r>
        <w:r>
          <w:instrText xml:space="preserve"> PAGEREF _Toc22871 \h </w:instrText>
        </w:r>
        <w:r>
          <w:fldChar w:fldCharType="separate"/>
        </w:r>
        <w:r>
          <w:t>31</w:t>
        </w:r>
        <w:r>
          <w:fldChar w:fldCharType="end"/>
        </w:r>
      </w:hyperlink>
    </w:p>
    <w:p>
      <w:pPr>
        <w:pStyle w:val="TOC2"/>
        <w:tabs>
          <w:tab w:val="right" w:leader="dot" w:pos="8306"/>
        </w:tabs>
      </w:pPr>
      <w:hyperlink w:anchor="_Toc9172" w:history="1">
        <w:r>
          <w:rPr>
            <w:rFonts w:ascii="仿宋" w:eastAsia="仿宋" w:hAnsi="仿宋" w:cs="仿宋" w:hint="eastAsia"/>
            <w:lang w:eastAsia="zh-CN"/>
          </w:rPr>
          <w:t>(二)、风险应对策略</w:t>
        </w:r>
        <w:r>
          <w:tab/>
        </w:r>
        <w:r>
          <w:fldChar w:fldCharType="begin"/>
        </w:r>
        <w:r>
          <w:instrText xml:space="preserve"> PAGEREF _Toc9172 \h </w:instrText>
        </w:r>
        <w:r>
          <w:fldChar w:fldCharType="separate"/>
        </w:r>
        <w:r>
          <w:t>32</w:t>
        </w:r>
        <w:r>
          <w:fldChar w:fldCharType="end"/>
        </w:r>
      </w:hyperlink>
    </w:p>
    <w:p>
      <w:pPr>
        <w:pStyle w:val="TOC2"/>
        <w:tabs>
          <w:tab w:val="right" w:leader="dot" w:pos="8306"/>
        </w:tabs>
      </w:pPr>
      <w:hyperlink w:anchor="_Toc19665" w:history="1">
        <w:r>
          <w:rPr>
            <w:rFonts w:ascii="仿宋" w:eastAsia="仿宋" w:hAnsi="仿宋" w:cs="仿宋" w:hint="eastAsia"/>
            <w:lang w:eastAsia="zh-CN"/>
          </w:rPr>
          <w:t>(三)、风险监控与控制</w:t>
        </w:r>
        <w:r>
          <w:tab/>
        </w:r>
        <w:r>
          <w:fldChar w:fldCharType="begin"/>
        </w:r>
        <w:r>
          <w:instrText xml:space="preserve"> PAGEREF _Toc19665 \h </w:instrText>
        </w:r>
        <w:r>
          <w:fldChar w:fldCharType="separate"/>
        </w:r>
        <w:r>
          <w:t>34</w:t>
        </w:r>
        <w:r>
          <w:fldChar w:fldCharType="end"/>
        </w:r>
      </w:hyperlink>
    </w:p>
    <w:p>
      <w:pPr>
        <w:pStyle w:val="TOC1"/>
        <w:tabs>
          <w:tab w:val="right" w:leader="dot" w:pos="8306"/>
        </w:tabs>
      </w:pPr>
      <w:hyperlink w:anchor="_Toc16235" w:history="1">
        <w:r>
          <w:rPr>
            <w:rFonts w:ascii="仿宋" w:eastAsia="仿宋" w:hAnsi="仿宋" w:cs="仿宋" w:hint="eastAsia"/>
            <w:lang w:eastAsia="zh-CN"/>
          </w:rPr>
          <w:t>十、电机项目人力资源培养与发展</w:t>
        </w:r>
        <w:r>
          <w:tab/>
        </w:r>
        <w:r>
          <w:fldChar w:fldCharType="begin"/>
        </w:r>
        <w:r>
          <w:instrText xml:space="preserve"> PAGEREF _Toc16235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71" w:history="1">
        <w:r>
          <w:rPr>
            <w:rFonts w:ascii="仿宋" w:eastAsia="仿宋" w:hAnsi="仿宋" w:cs="仿宋" w:hint="eastAsia"/>
            <w:lang w:eastAsia="zh-CN"/>
          </w:rPr>
          <w:t>(一)、人才需求与规划</w:t>
        </w:r>
        <w:r>
          <w:tab/>
        </w:r>
        <w:r>
          <w:fldChar w:fldCharType="begin"/>
        </w:r>
        <w:r>
          <w:instrText xml:space="preserve"> PAGEREF _Toc18971 \h </w:instrText>
        </w:r>
        <w:r>
          <w:fldChar w:fldCharType="separate"/>
        </w:r>
        <w:r>
          <w:t>35</w:t>
        </w:r>
        <w:r>
          <w:fldChar w:fldCharType="end"/>
        </w:r>
      </w:hyperlink>
    </w:p>
    <w:p>
      <w:pPr>
        <w:pStyle w:val="TOC2"/>
        <w:tabs>
          <w:tab w:val="right" w:leader="dot" w:pos="8306"/>
        </w:tabs>
      </w:pPr>
      <w:hyperlink w:anchor="_Toc16643" w:history="1">
        <w:r>
          <w:rPr>
            <w:rFonts w:ascii="仿宋" w:eastAsia="仿宋" w:hAnsi="仿宋" w:cs="仿宋" w:hint="eastAsia"/>
            <w:lang w:eastAsia="zh-CN"/>
          </w:rPr>
          <w:t>(二)、培训与发展计划</w:t>
        </w:r>
        <w:r>
          <w:tab/>
        </w:r>
        <w:r>
          <w:fldChar w:fldCharType="begin"/>
        </w:r>
        <w:r>
          <w:instrText xml:space="preserve"> PAGEREF _Toc16643 \h </w:instrText>
        </w:r>
        <w:r>
          <w:fldChar w:fldCharType="separate"/>
        </w:r>
        <w:r>
          <w:t>35</w:t>
        </w:r>
        <w:r>
          <w:fldChar w:fldCharType="end"/>
        </w:r>
      </w:hyperlink>
    </w:p>
    <w:p>
      <w:pPr>
        <w:pStyle w:val="TOC1"/>
        <w:tabs>
          <w:tab w:val="right" w:leader="dot" w:pos="8306"/>
        </w:tabs>
      </w:pPr>
      <w:hyperlink w:anchor="_Toc7185" w:history="1">
        <w:r>
          <w:rPr>
            <w:rFonts w:ascii="仿宋" w:eastAsia="仿宋" w:hAnsi="仿宋" w:cs="仿宋" w:hint="eastAsia"/>
            <w:lang w:eastAsia="zh-CN"/>
          </w:rPr>
          <w:t>十一、电机项目计划安排</w:t>
        </w:r>
        <w:r>
          <w:tab/>
        </w:r>
        <w:r>
          <w:fldChar w:fldCharType="begin"/>
        </w:r>
        <w:r>
          <w:instrText xml:space="preserve"> PAGEREF _Toc7185 \h </w:instrText>
        </w:r>
        <w:r>
          <w:fldChar w:fldCharType="separate"/>
        </w:r>
        <w:r>
          <w:t>36</w:t>
        </w:r>
        <w:r>
          <w:fldChar w:fldCharType="end"/>
        </w:r>
      </w:hyperlink>
    </w:p>
    <w:p>
      <w:pPr>
        <w:pStyle w:val="TOC2"/>
        <w:tabs>
          <w:tab w:val="right" w:leader="dot" w:pos="8306"/>
        </w:tabs>
      </w:pPr>
      <w:hyperlink w:anchor="_Toc32140" w:history="1">
        <w:r>
          <w:rPr>
            <w:rFonts w:ascii="仿宋" w:eastAsia="仿宋" w:hAnsi="仿宋" w:cs="仿宋" w:hint="eastAsia"/>
            <w:lang w:eastAsia="zh-CN"/>
          </w:rPr>
          <w:t>(一)、建设周期</w:t>
        </w:r>
        <w:r>
          <w:tab/>
        </w:r>
        <w:r>
          <w:fldChar w:fldCharType="begin"/>
        </w:r>
        <w:r>
          <w:instrText xml:space="preserve"> PAGEREF _Toc32140 \h </w:instrText>
        </w:r>
        <w:r>
          <w:fldChar w:fldCharType="separate"/>
        </w:r>
        <w:r>
          <w:t>36</w:t>
        </w:r>
        <w:r>
          <w:fldChar w:fldCharType="end"/>
        </w:r>
      </w:hyperlink>
    </w:p>
    <w:p>
      <w:pPr>
        <w:pStyle w:val="TOC2"/>
        <w:tabs>
          <w:tab w:val="right" w:leader="dot" w:pos="8306"/>
        </w:tabs>
      </w:pPr>
      <w:hyperlink w:anchor="_Toc11100" w:history="1">
        <w:r>
          <w:rPr>
            <w:rFonts w:ascii="仿宋" w:eastAsia="仿宋" w:hAnsi="仿宋" w:cs="仿宋" w:hint="eastAsia"/>
            <w:lang w:eastAsia="zh-CN"/>
          </w:rPr>
          <w:t>(二)、建设进度</w:t>
        </w:r>
        <w:r>
          <w:tab/>
        </w:r>
        <w:r>
          <w:fldChar w:fldCharType="begin"/>
        </w:r>
        <w:r>
          <w:instrText xml:space="preserve"> PAGEREF _Toc11100 \h </w:instrText>
        </w:r>
        <w:r>
          <w:fldChar w:fldCharType="separate"/>
        </w:r>
        <w:r>
          <w:t>36</w:t>
        </w:r>
        <w:r>
          <w:fldChar w:fldCharType="end"/>
        </w:r>
      </w:hyperlink>
    </w:p>
    <w:p>
      <w:pPr>
        <w:pStyle w:val="TOC2"/>
        <w:tabs>
          <w:tab w:val="right" w:leader="dot" w:pos="8306"/>
        </w:tabs>
      </w:pPr>
      <w:hyperlink w:anchor="_Toc27798" w:history="1">
        <w:r>
          <w:rPr>
            <w:rFonts w:ascii="仿宋" w:eastAsia="仿宋" w:hAnsi="仿宋" w:cs="仿宋" w:hint="eastAsia"/>
            <w:lang w:eastAsia="zh-CN"/>
          </w:rPr>
          <w:t>(三)、进度安排注意事项</w:t>
        </w:r>
        <w:r>
          <w:tab/>
        </w:r>
        <w:r>
          <w:fldChar w:fldCharType="begin"/>
        </w:r>
        <w:r>
          <w:instrText xml:space="preserve"> PAGEREF _Toc27798 \h </w:instrText>
        </w:r>
        <w:r>
          <w:fldChar w:fldCharType="separate"/>
        </w:r>
        <w:r>
          <w:t>37</w:t>
        </w:r>
        <w:r>
          <w:fldChar w:fldCharType="end"/>
        </w:r>
      </w:hyperlink>
    </w:p>
    <w:p>
      <w:pPr>
        <w:pStyle w:val="TOC2"/>
        <w:tabs>
          <w:tab w:val="right" w:leader="dot" w:pos="8306"/>
        </w:tabs>
      </w:pPr>
      <w:hyperlink w:anchor="_Toc17559" w:history="1">
        <w:r>
          <w:rPr>
            <w:rFonts w:ascii="仿宋" w:eastAsia="仿宋" w:hAnsi="仿宋" w:cs="仿宋" w:hint="eastAsia"/>
            <w:lang w:eastAsia="zh-CN"/>
          </w:rPr>
          <w:t>(四)、人力资源配置</w:t>
        </w:r>
        <w:r>
          <w:tab/>
        </w:r>
        <w:r>
          <w:fldChar w:fldCharType="begin"/>
        </w:r>
        <w:r>
          <w:instrText xml:space="preserve"> PAGEREF _Toc17559 \h </w:instrText>
        </w:r>
        <w:r>
          <w:fldChar w:fldCharType="separate"/>
        </w:r>
        <w:r>
          <w:t>39</w:t>
        </w:r>
        <w:r>
          <w:fldChar w:fldCharType="end"/>
        </w:r>
      </w:hyperlink>
    </w:p>
    <w:p>
      <w:pPr>
        <w:pStyle w:val="TOC1"/>
        <w:tabs>
          <w:tab w:val="right" w:leader="dot" w:pos="8306"/>
        </w:tabs>
      </w:pPr>
      <w:hyperlink w:anchor="_Toc13944" w:history="1">
        <w:r>
          <w:rPr>
            <w:rFonts w:ascii="仿宋" w:eastAsia="仿宋" w:hAnsi="仿宋" w:cs="仿宋" w:hint="eastAsia"/>
            <w:lang w:eastAsia="zh-CN"/>
          </w:rPr>
          <w:t>十二、电机项目社会影响</w:t>
        </w:r>
        <w:r>
          <w:tab/>
        </w:r>
        <w:r>
          <w:fldChar w:fldCharType="begin"/>
        </w:r>
        <w:r>
          <w:instrText xml:space="preserve"> PAGEREF _Toc13944 \h </w:instrText>
        </w:r>
        <w:r>
          <w:fldChar w:fldCharType="separate"/>
        </w:r>
        <w:r>
          <w:t>40</w:t>
        </w:r>
        <w:r>
          <w:fldChar w:fldCharType="end"/>
        </w:r>
      </w:hyperlink>
    </w:p>
    <w:p>
      <w:pPr>
        <w:pStyle w:val="TOC2"/>
        <w:tabs>
          <w:tab w:val="right" w:leader="dot" w:pos="8306"/>
        </w:tabs>
      </w:pPr>
      <w:hyperlink w:anchor="_Toc19544" w:history="1">
        <w:r>
          <w:rPr>
            <w:rFonts w:ascii="仿宋" w:eastAsia="仿宋" w:hAnsi="仿宋" w:cs="仿宋" w:hint="eastAsia"/>
            <w:lang w:eastAsia="zh-CN"/>
          </w:rPr>
          <w:t>(一)、社会责任与义务</w:t>
        </w:r>
        <w:r>
          <w:tab/>
        </w:r>
        <w:r>
          <w:fldChar w:fldCharType="begin"/>
        </w:r>
        <w:r>
          <w:instrText xml:space="preserve"> PAGEREF _Toc19544 \h </w:instrText>
        </w:r>
        <w:r>
          <w:fldChar w:fldCharType="separate"/>
        </w:r>
        <w:r>
          <w:t>40</w:t>
        </w:r>
        <w:r>
          <w:fldChar w:fldCharType="end"/>
        </w:r>
      </w:hyperlink>
    </w:p>
    <w:p>
      <w:pPr>
        <w:pStyle w:val="TOC2"/>
        <w:tabs>
          <w:tab w:val="right" w:leader="dot" w:pos="8306"/>
        </w:tabs>
      </w:pPr>
      <w:hyperlink w:anchor="_Toc31906" w:history="1">
        <w:r>
          <w:rPr>
            <w:rFonts w:ascii="仿宋" w:eastAsia="仿宋" w:hAnsi="仿宋" w:cs="仿宋" w:hint="eastAsia"/>
            <w:lang w:eastAsia="zh-CN"/>
          </w:rPr>
          <w:t>(二)、社会参与与沟通</w:t>
        </w:r>
        <w:r>
          <w:tab/>
        </w:r>
        <w:r>
          <w:fldChar w:fldCharType="begin"/>
        </w:r>
        <w:r>
          <w:instrText xml:space="preserve"> PAGEREF _Toc31906 \h </w:instrText>
        </w:r>
        <w:r>
          <w:fldChar w:fldCharType="separate"/>
        </w:r>
        <w:r>
          <w:t>41</w:t>
        </w:r>
        <w:r>
          <w:fldChar w:fldCharType="end"/>
        </w:r>
      </w:hyperlink>
    </w:p>
    <w:p>
      <w:pPr>
        <w:pStyle w:val="TOC1"/>
        <w:tabs>
          <w:tab w:val="right" w:leader="dot" w:pos="8306"/>
        </w:tabs>
      </w:pPr>
      <w:hyperlink w:anchor="_Toc14521" w:history="1">
        <w:r>
          <w:rPr>
            <w:rFonts w:ascii="仿宋" w:eastAsia="仿宋" w:hAnsi="仿宋" w:cs="仿宋" w:hint="eastAsia"/>
            <w:lang w:eastAsia="zh-CN"/>
          </w:rPr>
          <w:t>十三、电机项目工程方案分析</w:t>
        </w:r>
        <w:r>
          <w:tab/>
        </w:r>
        <w:r>
          <w:fldChar w:fldCharType="begin"/>
        </w:r>
        <w:r>
          <w:instrText xml:space="preserve"> PAGEREF _Toc14521 \h </w:instrText>
        </w:r>
        <w:r>
          <w:fldChar w:fldCharType="separate"/>
        </w:r>
        <w:r>
          <w:t>41</w:t>
        </w:r>
        <w:r>
          <w:fldChar w:fldCharType="end"/>
        </w:r>
      </w:hyperlink>
    </w:p>
    <w:p>
      <w:pPr>
        <w:pStyle w:val="TOC2"/>
        <w:tabs>
          <w:tab w:val="right" w:leader="dot" w:pos="8306"/>
        </w:tabs>
      </w:pPr>
      <w:hyperlink w:anchor="_Toc30083" w:history="1">
        <w:r>
          <w:rPr>
            <w:rFonts w:ascii="仿宋" w:eastAsia="仿宋" w:hAnsi="仿宋" w:cs="仿宋" w:hint="eastAsia"/>
            <w:lang w:eastAsia="zh-CN"/>
          </w:rPr>
          <w:t>(一)、建筑工程设计原则</w:t>
        </w:r>
        <w:r>
          <w:tab/>
        </w:r>
        <w:r>
          <w:fldChar w:fldCharType="begin"/>
        </w:r>
        <w:r>
          <w:instrText xml:space="preserve"> PAGEREF _Toc30083 \h </w:instrText>
        </w:r>
        <w:r>
          <w:fldChar w:fldCharType="separate"/>
        </w:r>
        <w:r>
          <w:t>41</w:t>
        </w:r>
        <w:r>
          <w:fldChar w:fldCharType="end"/>
        </w:r>
      </w:hyperlink>
    </w:p>
    <w:p>
      <w:pPr>
        <w:pStyle w:val="TOC2"/>
        <w:tabs>
          <w:tab w:val="right" w:leader="dot" w:pos="8306"/>
        </w:tabs>
      </w:pPr>
      <w:hyperlink w:anchor="_Toc9253" w:history="1">
        <w:r>
          <w:rPr>
            <w:rFonts w:ascii="仿宋" w:eastAsia="仿宋" w:hAnsi="仿宋" w:cs="仿宋" w:hint="eastAsia"/>
            <w:lang w:eastAsia="zh-CN"/>
          </w:rPr>
          <w:t>(二)、土建工程建设指标</w:t>
        </w:r>
        <w:r>
          <w:tab/>
        </w:r>
        <w:r>
          <w:fldChar w:fldCharType="begin"/>
        </w:r>
        <w:r>
          <w:instrText xml:space="preserve"> PAGEREF _Toc9253 \h </w:instrText>
        </w:r>
        <w:r>
          <w:fldChar w:fldCharType="separate"/>
        </w:r>
        <w:r>
          <w:t>45</w:t>
        </w:r>
        <w:r>
          <w:fldChar w:fldCharType="end"/>
        </w:r>
      </w:hyperlink>
    </w:p>
    <w:p>
      <w:pPr>
        <w:pStyle w:val="TOC1"/>
        <w:tabs>
          <w:tab w:val="right" w:leader="dot" w:pos="8306"/>
        </w:tabs>
      </w:pPr>
      <w:hyperlink w:anchor="_Toc177" w:history="1">
        <w:r>
          <w:rPr>
            <w:rFonts w:ascii="仿宋" w:eastAsia="仿宋" w:hAnsi="仿宋" w:cs="仿宋" w:hint="eastAsia"/>
            <w:lang w:eastAsia="zh-CN"/>
          </w:rPr>
          <w:t>十四、供应链管理</w:t>
        </w:r>
        <w:r>
          <w:tab/>
        </w:r>
        <w:r>
          <w:fldChar w:fldCharType="begin"/>
        </w:r>
        <w:r>
          <w:instrText xml:space="preserve"> PAGEREF _Toc177 \h </w:instrText>
        </w:r>
        <w:r>
          <w:fldChar w:fldCharType="separate"/>
        </w:r>
        <w:r>
          <w:t>46</w:t>
        </w:r>
        <w:r>
          <w:fldChar w:fldCharType="end"/>
        </w:r>
      </w:hyperlink>
    </w:p>
    <w:p>
      <w:pPr>
        <w:pStyle w:val="TOC2"/>
        <w:tabs>
          <w:tab w:val="right" w:leader="dot" w:pos="8306"/>
        </w:tabs>
      </w:pPr>
      <w:hyperlink w:anchor="_Toc11109" w:history="1">
        <w:r>
          <w:rPr>
            <w:rFonts w:ascii="仿宋" w:eastAsia="仿宋" w:hAnsi="仿宋" w:cs="仿宋" w:hint="eastAsia"/>
            <w:lang w:eastAsia="zh-CN"/>
          </w:rPr>
          <w:t>(一)、供应链战略规划</w:t>
        </w:r>
        <w:r>
          <w:tab/>
        </w:r>
        <w:r>
          <w:fldChar w:fldCharType="begin"/>
        </w:r>
        <w:r>
          <w:instrText xml:space="preserve"> PAGEREF _Toc11109 \h </w:instrText>
        </w:r>
        <w:r>
          <w:fldChar w:fldCharType="separate"/>
        </w:r>
        <w:r>
          <w:t>46</w:t>
        </w:r>
        <w:r>
          <w:fldChar w:fldCharType="end"/>
        </w:r>
      </w:hyperlink>
    </w:p>
    <w:p>
      <w:pPr>
        <w:pStyle w:val="TOC2"/>
        <w:tabs>
          <w:tab w:val="right" w:leader="dot" w:pos="8306"/>
        </w:tabs>
      </w:pPr>
      <w:hyperlink w:anchor="_Toc15664" w:history="1">
        <w:r>
          <w:rPr>
            <w:rFonts w:ascii="仿宋" w:eastAsia="仿宋" w:hAnsi="仿宋" w:cs="仿宋" w:hint="eastAsia"/>
            <w:lang w:eastAsia="zh-CN"/>
          </w:rPr>
          <w:t>(二)、供应商选择与合作</w:t>
        </w:r>
        <w:r>
          <w:tab/>
        </w:r>
        <w:r>
          <w:fldChar w:fldCharType="begin"/>
        </w:r>
        <w:r>
          <w:instrText xml:space="preserve"> PAGEREF _Toc15664 \h </w:instrText>
        </w:r>
        <w:r>
          <w:fldChar w:fldCharType="separate"/>
        </w:r>
        <w:r>
          <w:t>48</w:t>
        </w:r>
        <w:r>
          <w:fldChar w:fldCharType="end"/>
        </w:r>
      </w:hyperlink>
    </w:p>
    <w:p>
      <w:pPr>
        <w:pStyle w:val="TOC2"/>
        <w:tabs>
          <w:tab w:val="right" w:leader="dot" w:pos="8306"/>
        </w:tabs>
      </w:pPr>
      <w:hyperlink w:anchor="_Toc6471" w:history="1">
        <w:r>
          <w:rPr>
            <w:rFonts w:ascii="仿宋" w:eastAsia="仿宋" w:hAnsi="仿宋" w:cs="仿宋" w:hint="eastAsia"/>
            <w:lang w:eastAsia="zh-CN"/>
          </w:rPr>
          <w:t>(三)、物流与库存管理</w:t>
        </w:r>
        <w:r>
          <w:tab/>
        </w:r>
        <w:r>
          <w:fldChar w:fldCharType="begin"/>
        </w:r>
        <w:r>
          <w:instrText xml:space="preserve"> PAGEREF _Toc6471 \h </w:instrText>
        </w:r>
        <w:r>
          <w:fldChar w:fldCharType="separate"/>
        </w:r>
        <w:r>
          <w:t>49</w:t>
        </w:r>
        <w:r>
          <w:fldChar w:fldCharType="end"/>
        </w:r>
      </w:hyperlink>
    </w:p>
    <w:p>
      <w:pPr>
        <w:pStyle w:val="TOC1"/>
        <w:tabs>
          <w:tab w:val="right" w:leader="dot" w:pos="8306"/>
        </w:tabs>
      </w:pPr>
      <w:hyperlink w:anchor="_Toc15114" w:history="1">
        <w:r>
          <w:rPr>
            <w:rFonts w:ascii="仿宋" w:eastAsia="仿宋" w:hAnsi="仿宋" w:cs="仿宋" w:hint="eastAsia"/>
            <w:lang w:eastAsia="zh-CN"/>
          </w:rPr>
          <w:t>十五、风险识别与分类</w:t>
        </w:r>
        <w:r>
          <w:tab/>
        </w:r>
        <w:r>
          <w:fldChar w:fldCharType="begin"/>
        </w:r>
        <w:r>
          <w:instrText xml:space="preserve"> PAGEREF _Toc15114 \h </w:instrText>
        </w:r>
        <w:r>
          <w:fldChar w:fldCharType="separate"/>
        </w:r>
        <w:r>
          <w:t>50</w:t>
        </w:r>
        <w:r>
          <w:fldChar w:fldCharType="end"/>
        </w:r>
      </w:hyperlink>
    </w:p>
    <w:p>
      <w:pPr>
        <w:pStyle w:val="TOC2"/>
        <w:tabs>
          <w:tab w:val="right" w:leader="dot" w:pos="8306"/>
        </w:tabs>
      </w:pPr>
      <w:hyperlink w:anchor="_Toc13400" w:history="1">
        <w:r>
          <w:rPr>
            <w:rFonts w:ascii="仿宋" w:eastAsia="仿宋" w:hAnsi="仿宋" w:cs="仿宋" w:hint="eastAsia"/>
            <w:lang w:eastAsia="zh-CN"/>
          </w:rPr>
          <w:t>(一)、风险识别</w:t>
        </w:r>
        <w:r>
          <w:tab/>
        </w:r>
        <w:r>
          <w:fldChar w:fldCharType="begin"/>
        </w:r>
        <w:r>
          <w:instrText xml:space="preserve"> PAGEREF _Toc13400 \h </w:instrText>
        </w:r>
        <w:r>
          <w:fldChar w:fldCharType="separate"/>
        </w:r>
        <w:r>
          <w:t>50</w:t>
        </w:r>
        <w:r>
          <w:fldChar w:fldCharType="end"/>
        </w:r>
      </w:hyperlink>
    </w:p>
    <w:p>
      <w:pPr>
        <w:pStyle w:val="TOC2"/>
        <w:tabs>
          <w:tab w:val="right" w:leader="dot" w:pos="8306"/>
        </w:tabs>
      </w:pPr>
      <w:hyperlink w:anchor="_Toc27290" w:history="1">
        <w:r>
          <w:rPr>
            <w:rFonts w:ascii="仿宋" w:eastAsia="仿宋" w:hAnsi="仿宋" w:cs="仿宋" w:hint="eastAsia"/>
            <w:lang w:eastAsia="zh-CN"/>
          </w:rPr>
          <w:t>(二)、风险分类</w:t>
        </w:r>
        <w:r>
          <w:tab/>
        </w:r>
        <w:r>
          <w:fldChar w:fldCharType="begin"/>
        </w:r>
        <w:r>
          <w:instrText xml:space="preserve"> PAGEREF _Toc27290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2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39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技术管理特点体现在其创新导向。通过引入最先进的技术趋势和解决方案，电机项目致力于提升科技含量、提高质量和效率水平。这意味着我们将采用最新的工具和方法，确保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机项目技术管理的显著特征。通过整合不同领域的技术资源，我们实现了跨学科的协同工作。这有助于优化技术架构，提高整体效能。此外，整合性策略还促进了不同技术团队之间的紧密沟通和高效合作，确保电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机项目所采用的技术。通过不断优化技术方案，电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机项目团队将在电机项目初期识别可能的技术风险，并采取相应的预防和应对措施。通过建立健全的风险评估机制，电机项目能够在实施过程中及时发现并解决潜在的技术问题，保障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通过这些独特的技术管理特点，我们确信在电机项目中，技术将成为电机项目成功的有力支持。这一深度剖析揭示了技术管理在电机项目实施中的关键作用，为电机项目的技术基础奠定了坚实的基础。</w:t>
      </w:r>
    </w:p>
    <w:p>
      <w:pPr>
        <w:pStyle w:val="Heading2"/>
        <w:ind w:firstLine="560" w:firstLineChars="200"/>
        <w:rPr>
          <w:rFonts w:ascii="仿宋" w:eastAsia="仿宋" w:hAnsi="仿宋" w:cs="仿宋" w:hint="eastAsia"/>
          <w:sz w:val="28"/>
          <w:lang w:eastAsia="zh-CN"/>
        </w:rPr>
      </w:pPr>
      <w:bookmarkStart w:id="4" w:name="_Toc20568"/>
      <w:r>
        <w:rPr>
          <w:rFonts w:ascii="仿宋" w:eastAsia="仿宋" w:hAnsi="仿宋" w:cs="仿宋" w:hint="eastAsia"/>
          <w:sz w:val="28"/>
          <w:lang w:eastAsia="zh-CN"/>
        </w:rPr>
        <w:t>(二)、电机项目工艺技术设计方案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机项目将严格按照相关行业规范要求进行组织。通过有效控制产品质量，电机项目将致力于为顾客提供优质的电机项目产品和良好的服务。这体现了电机项目对于生产活动合规性和质量标准的高度重视，为电机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机项目注重生态效益和清洁生产原则。电机项目建设将紧密结合地方特色经济发展，与社会经济发展规划和区域环境保护规划方案相协调一致。通过与当地区域自然生态系统的结合，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机项目产品具有多样化的客户需求和个性化的特点。因此，电机项目产品规格品种多样，且单批生产数量较小。为满足这一特点，电机项目承办单位将建设先进的柔性制造生产线。通过广泛应用柔性制造技术，电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总体而言，电机项目采用的技术具有较高的技术含量和自动化水平，处于国内先进水平。这一技术选用不仅体现了对生产效率、质量和环境友好性的高标准要求，同时为电机项目的可持续发展奠定了坚实的基础。</w:t>
      </w:r>
    </w:p>
    <w:p>
      <w:pPr>
        <w:pStyle w:val="Heading2"/>
        <w:ind w:firstLine="560" w:firstLineChars="200"/>
        <w:rPr>
          <w:rFonts w:ascii="仿宋" w:eastAsia="仿宋" w:hAnsi="仿宋" w:cs="仿宋" w:hint="eastAsia"/>
          <w:sz w:val="28"/>
          <w:lang w:eastAsia="zh-CN"/>
        </w:rPr>
      </w:pPr>
      <w:bookmarkStart w:id="5" w:name="_Toc3219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为确保电机项目的高效生产和技术实施，我们制定了一套精心设计的设备选型方案，以满足电机项目生产、质量和环保的要求。该方案的主要特点如下：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261"/>
      <w:r>
        <w:rPr>
          <w:rFonts w:ascii="仿宋" w:eastAsia="仿宋" w:hAnsi="仿宋" w:cs="仿宋" w:hint="eastAsia"/>
          <w:sz w:val="28"/>
          <w:lang w:eastAsia="zh-CN"/>
        </w:rPr>
        <w:t>二、电机项目可持续发展</w:t>
      </w:r>
      <w:bookmarkEnd w:id="6"/>
    </w:p>
    <w:p>
      <w:pPr>
        <w:pStyle w:val="Heading2"/>
        <w:rPr>
          <w:rFonts w:ascii="仿宋" w:eastAsia="仿宋" w:hAnsi="仿宋" w:cs="仿宋" w:hint="eastAsia"/>
          <w:lang w:eastAsia="zh-CN"/>
        </w:rPr>
      </w:pPr>
      <w:bookmarkStart w:id="7" w:name="_Toc858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机项目中，电机项目团队着眼于未来，明确了可持续发展的战略方向。制定的具体可持续发展目标包括降低资源使用、采用环保技术、最大化社会效益等。这一步骤不仅有助于电机项目在环保和社会责任方面达到最高标准，也为未来提供了明确的指引，确保电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机项目管理周期。从电机项目规划开始，电机项目团队就考虑了环境和社会的因素。在执行阶段，电机项目团队积极推动绿色技术的应用，优化资源利用。此外，关注员工的社会责任，通过培训和沟通活动提高员工对可持续发展的认知，使他们能够在日常工作中践行可持续实践。这些举措不仅为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724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扎根于电机项目的可持续发展理念，我们深信环保与社会责任是电机项目成功的关键支柱。在电机项目的每一步，我们都致力于通过创新和实践，履行对环境和社会的坚定责任。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团队通过引入先进的环保技术、建立高效的废物处理系统以及推动能源节约措施，积极履行环保责任。定期的环保监测和评估确保电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不仅致力于自身可持续发展，还注重对社会的回馈。通过支持社区电机项目、参与慈善事业、提供培训机会等方式，电机项目积极履行社会责任。与当地社区建立积极互动，关注员工的工作与生活平衡，以及员工的身心健康，是电机项目在社会责任层面的关键举措。这样的实践不仅增强了电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771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925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电机项目的主要产品是XXXX，预计年产值为XXX万元。这一产品在市场中占据着重要的地位，其广泛的应用范围使得该电机项目的市场前景非常广阔。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机项目的xxx产品作为重要的原材料之一，将在多个领域发挥关键作用。其在建筑、交通、能源等方面的广泛应用将为整个产业链提供强大的支持，形成产业协同效应。电机项目的年产值XXX万XXX万XXX万万元不仅反映了其在市场上的巨大潜力，更预示着它对国民经济的积极贡献。这种关联度高、涉及面广的产业关系，使得该电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07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总征地面积为XXXX平方米，相当于约XX.XX亩，其中净用地面积为XXXX平方米，红线范围内相当于约XX.XX亩。这一用地规模充分考虑了电机项目的建设需求，保障了电机项目在合适的空间内得以充分发展。电机项目规划的总建筑面积为XXXX平方米，其中主体工程建设占XXXX平方米，计容建筑面积达XXXX平方米。预计建筑工程的投资将达到XXXX万元，为电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计划购置的设备共计XXXX台（套），设备购置费用为XXXX万元。这一设备购置计划充分考虑到电机项目的生产需求和技术要求，确保了电机项目在生产运营中具备先进的技术装备和高效的生产能力。设备的合理配置将为电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计划总投资为XXXX万元，预计年实现营业收入为XXXX万元。这一产能规模的设定旨在确保电机项目能够在投资与回报之间取得平衡，实现长期可持续的发展。电机项目的总投资充分考虑到各个方面的需求，包括用地建设、设备购置等多个环节，以确保电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5061"/>
      <w:r>
        <w:rPr>
          <w:rFonts w:ascii="仿宋" w:eastAsia="仿宋" w:hAnsi="仿宋" w:cs="仿宋" w:hint="eastAsia"/>
          <w:sz w:val="28"/>
          <w:lang w:eastAsia="zh-CN"/>
        </w:rPr>
        <w:t>四、电机项目土建工程</w:t>
      </w:r>
      <w:bookmarkEnd w:id="12"/>
    </w:p>
    <w:p>
      <w:pPr>
        <w:pStyle w:val="Heading2"/>
        <w:rPr>
          <w:rFonts w:ascii="仿宋" w:eastAsia="仿宋" w:hAnsi="仿宋" w:cs="仿宋" w:hint="eastAsia"/>
          <w:lang w:eastAsia="zh-CN"/>
        </w:rPr>
      </w:pPr>
      <w:bookmarkStart w:id="13" w:name="_Toc984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在电机项目的建筑工程设计中，我们将秉承一系列重要的设计原则，以确保电机项目建筑在功能、美观、可持续性等方面达到最佳效果。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在建筑设计中，我们将综合考虑建设和运营成本。通过精细的经济效益分析，确保设计方案在高效利用资源的同时，对电机项目的长期盈利能力有积极的贡献。</w:t>
      </w:r>
    </w:p>
    <w:p>
      <w:pPr>
        <w:pStyle w:val="Heading2"/>
        <w:ind w:firstLine="560" w:firstLineChars="200"/>
        <w:rPr>
          <w:rFonts w:ascii="仿宋" w:eastAsia="仿宋" w:hAnsi="仿宋" w:cs="仿宋" w:hint="eastAsia"/>
          <w:sz w:val="28"/>
          <w:lang w:eastAsia="zh-CN"/>
        </w:rPr>
      </w:pPr>
      <w:bookmarkStart w:id="14" w:name="_Toc1419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机项目的土建工程设计中，我们将精准设定设计年限，结合电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096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67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本期工程电机项目预计总建筑面积XXX平方米，其中：计容建筑面积XXX平方米，计划建筑工程投资XX万元，占电机项目总投资的XX%。</w:t>
      </w:r>
    </w:p>
    <w:p>
      <w:pPr>
        <w:pStyle w:val="Heading1"/>
        <w:ind w:firstLine="560" w:firstLineChars="200"/>
        <w:rPr>
          <w:rFonts w:ascii="仿宋" w:eastAsia="仿宋" w:hAnsi="仿宋" w:cs="仿宋" w:hint="eastAsia"/>
          <w:sz w:val="28"/>
          <w:lang w:eastAsia="zh-CN"/>
        </w:rPr>
      </w:pPr>
      <w:bookmarkStart w:id="17" w:name="_Toc7289"/>
      <w:r>
        <w:rPr>
          <w:rFonts w:ascii="仿宋" w:eastAsia="仿宋" w:hAnsi="仿宋" w:cs="仿宋" w:hint="eastAsia"/>
          <w:sz w:val="28"/>
          <w:lang w:eastAsia="zh-CN"/>
        </w:rPr>
        <w:t>五、电机项目选址可行性分析</w:t>
      </w:r>
      <w:bookmarkEnd w:id="17"/>
    </w:p>
    <w:p>
      <w:pPr>
        <w:pStyle w:val="Heading2"/>
        <w:rPr>
          <w:rFonts w:ascii="仿宋" w:eastAsia="仿宋" w:hAnsi="仿宋" w:cs="仿宋" w:hint="eastAsia"/>
          <w:lang w:eastAsia="zh-CN"/>
        </w:rPr>
      </w:pPr>
      <w:bookmarkStart w:id="18" w:name="_Toc6653"/>
      <w:r>
        <w:rPr>
          <w:rFonts w:ascii="仿宋" w:eastAsia="仿宋" w:hAnsi="仿宋" w:cs="仿宋" w:hint="eastAsia"/>
          <w:lang w:eastAsia="zh-CN"/>
        </w:rPr>
        <w:t>(一)、电机项目选址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该电机项目选址位于XX省XX市XX区XXX街道</w:t>
      </w:r>
    </w:p>
    <w:p>
      <w:pPr>
        <w:pStyle w:val="Heading2"/>
        <w:ind w:firstLine="560" w:firstLineChars="200"/>
        <w:rPr>
          <w:rFonts w:ascii="仿宋" w:eastAsia="仿宋" w:hAnsi="仿宋" w:cs="仿宋" w:hint="eastAsia"/>
          <w:sz w:val="28"/>
          <w:lang w:eastAsia="zh-CN"/>
        </w:rPr>
      </w:pPr>
      <w:bookmarkStart w:id="19" w:name="_Toc479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电机项目的征地面积将根据电机项目的实际规模和需求进行精确规划。具体面积XXX平方米，旨在确保电机项目不仅能够满足当前的发展需求，还能够预留空间以适应未来的扩展。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电机项目计划建设的建筑总规模具体面积XXX平方米。这一规模的确定综合考虑了电机项目的性质、规模，以及城市规划的相关要求，确保建筑布局与周边环境协调一致。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绿地率是电机项目用地中被规划为绿地的比例。具体面积XXX平方米，旨在通过合理规划绿地，改善电机项目周边环境，提升居民生活质量，并符合城市整体绿化规划。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确保电机项目选址与当地城市规划相一致，具体面积XXX平方米。通过与城市规划部门深入沟通，确保电机项目不仅符合城市的整体发展方向，还能够融入城市的发展布局，为城市的长远发展贡献力量。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充分了解并确保电机项目选址符合当地产业政策，具体面积XXX平方米。这包括电机项目对当地经济的促进作用，以及对相关产业的带动效应，确保电机项目与地方政府的产业政策保持一致，促进共赢合作。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确保电机项目选址具备必要的公共设施配套，具体面积XXX平方米。这包括交通便利性、教育、医疗等基础设施，以提高居民生活品质，使得电机项目选址更具吸引力。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机项目选址不仅符合法规和规划，还在实际操作中具有可行性。这一全面规划将为电机项目的成功实施提供坚实的基础，确保电机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2591"/>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机项目的设备规划和空间设计中，我们将采取灵活设备布局的措施。设备布局将根据实际需求进行灵活设计，避免不必要的浪费。通过合理规划设备摆放位置，我们将提高设备的利用率，减少设备间距，以确保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机项目内部引入共享设施的概念，例如共享会议室、办公区等。通过这种方式，我们可以减少对资源的重复建设，提高资源共享效率，从而减小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9975"/>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https://d.book118.com/828030120007006024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C0527B"/>
    <w:rsid w:val="62C052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30120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2024-01-03T19:46:00Z</dcterms:created>
  <dcterms:modified xsi:type="dcterms:W3CDTF">2024-01-03T19:46:26Z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7C94E627666142C0B886D425364D4AF7_11</vt:lpwstr>
  </property>
  <property fmtid="{D5CDD505-2E9C-101B-9397-08002B2CF9AE}" pid="3" name="KSOProductBuildVer">
    <vt:lpwstr>2052-12.1.0.16120</vt:lpwstr>
  </property>
</Properties>
</file>