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快递袋项目规划设计方案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194" w:history="1">
        <w:r>
          <w:rPr>
            <w:rFonts w:ascii="仿宋" w:eastAsia="仿宋" w:hAnsi="仿宋" w:cs="仿宋" w:hint="eastAsia"/>
            <w:lang w:eastAsia="zh-CN"/>
          </w:rPr>
          <w:t>概论</w:t>
        </w:r>
        <w:r>
          <w:tab/>
        </w:r>
        <w:r>
          <w:fldChar w:fldCharType="begin"/>
        </w:r>
        <w:r>
          <w:instrText xml:space="preserve"> PAGEREF _Toc15194 \h </w:instrText>
        </w:r>
        <w:r>
          <w:fldChar w:fldCharType="separate"/>
        </w:r>
        <w:r>
          <w:t>3</w:t>
        </w:r>
        <w:r>
          <w:fldChar w:fldCharType="end"/>
        </w:r>
      </w:hyperlink>
    </w:p>
    <w:p>
      <w:pPr>
        <w:pStyle w:val="TOC1"/>
        <w:tabs>
          <w:tab w:val="right" w:leader="dot" w:pos="8306"/>
        </w:tabs>
      </w:pPr>
      <w:hyperlink w:anchor="_Toc8652" w:history="1">
        <w:r>
          <w:rPr>
            <w:rFonts w:ascii="仿宋" w:eastAsia="仿宋" w:hAnsi="仿宋" w:cs="仿宋" w:hint="eastAsia"/>
            <w:lang w:eastAsia="zh-CN"/>
          </w:rPr>
          <w:t>一、市场分析、调研</w:t>
        </w:r>
        <w:r>
          <w:tab/>
        </w:r>
        <w:r>
          <w:fldChar w:fldCharType="begin"/>
        </w:r>
        <w:r>
          <w:instrText xml:space="preserve"> PAGEREF _Toc8652 \h </w:instrText>
        </w:r>
        <w:r>
          <w:fldChar w:fldCharType="separate"/>
        </w:r>
        <w:r>
          <w:t>3</w:t>
        </w:r>
        <w:r>
          <w:fldChar w:fldCharType="end"/>
        </w:r>
      </w:hyperlink>
    </w:p>
    <w:p>
      <w:pPr>
        <w:pStyle w:val="TOC2"/>
        <w:tabs>
          <w:tab w:val="right" w:leader="dot" w:pos="8306"/>
        </w:tabs>
      </w:pPr>
      <w:hyperlink w:anchor="_Toc29716" w:history="1">
        <w:r>
          <w:rPr>
            <w:rFonts w:ascii="仿宋" w:eastAsia="仿宋" w:hAnsi="仿宋" w:cs="仿宋" w:hint="eastAsia"/>
            <w:lang w:eastAsia="zh-CN"/>
          </w:rPr>
          <w:t>(一)、快递袋行业分析</w:t>
        </w:r>
        <w:r>
          <w:tab/>
        </w:r>
        <w:r>
          <w:fldChar w:fldCharType="begin"/>
        </w:r>
        <w:r>
          <w:instrText xml:space="preserve"> PAGEREF _Toc29716 \h </w:instrText>
        </w:r>
        <w:r>
          <w:fldChar w:fldCharType="separate"/>
        </w:r>
        <w:r>
          <w:t>3</w:t>
        </w:r>
        <w:r>
          <w:fldChar w:fldCharType="end"/>
        </w:r>
      </w:hyperlink>
    </w:p>
    <w:p>
      <w:pPr>
        <w:pStyle w:val="TOC2"/>
        <w:tabs>
          <w:tab w:val="right" w:leader="dot" w:pos="8306"/>
        </w:tabs>
      </w:pPr>
      <w:hyperlink w:anchor="_Toc32401" w:history="1">
        <w:r>
          <w:rPr>
            <w:rFonts w:ascii="仿宋" w:eastAsia="仿宋" w:hAnsi="仿宋" w:cs="仿宋" w:hint="eastAsia"/>
            <w:lang w:eastAsia="zh-CN"/>
          </w:rPr>
          <w:t>(二)、快递袋市场分析预测</w:t>
        </w:r>
        <w:r>
          <w:tab/>
        </w:r>
        <w:r>
          <w:fldChar w:fldCharType="begin"/>
        </w:r>
        <w:r>
          <w:instrText xml:space="preserve"> PAGEREF _Toc32401 \h </w:instrText>
        </w:r>
        <w:r>
          <w:fldChar w:fldCharType="separate"/>
        </w:r>
        <w:r>
          <w:t>4</w:t>
        </w:r>
        <w:r>
          <w:fldChar w:fldCharType="end"/>
        </w:r>
      </w:hyperlink>
    </w:p>
    <w:p>
      <w:pPr>
        <w:pStyle w:val="TOC1"/>
        <w:tabs>
          <w:tab w:val="right" w:leader="dot" w:pos="8306"/>
        </w:tabs>
      </w:pPr>
      <w:hyperlink w:anchor="_Toc25744" w:history="1">
        <w:r>
          <w:rPr>
            <w:rFonts w:ascii="仿宋" w:eastAsia="仿宋" w:hAnsi="仿宋" w:cs="仿宋" w:hint="eastAsia"/>
            <w:lang w:eastAsia="zh-CN"/>
          </w:rPr>
          <w:t>二、快递袋项目建设背景及必要性分析</w:t>
        </w:r>
        <w:r>
          <w:tab/>
        </w:r>
        <w:r>
          <w:fldChar w:fldCharType="begin"/>
        </w:r>
        <w:r>
          <w:instrText xml:space="preserve"> PAGEREF _Toc25744 \h </w:instrText>
        </w:r>
        <w:r>
          <w:fldChar w:fldCharType="separate"/>
        </w:r>
        <w:r>
          <w:t>5</w:t>
        </w:r>
        <w:r>
          <w:fldChar w:fldCharType="end"/>
        </w:r>
      </w:hyperlink>
    </w:p>
    <w:p>
      <w:pPr>
        <w:pStyle w:val="TOC2"/>
        <w:tabs>
          <w:tab w:val="right" w:leader="dot" w:pos="8306"/>
        </w:tabs>
      </w:pPr>
      <w:hyperlink w:anchor="_Toc17891" w:history="1">
        <w:r>
          <w:rPr>
            <w:rFonts w:ascii="仿宋" w:eastAsia="仿宋" w:hAnsi="仿宋" w:cs="仿宋" w:hint="eastAsia"/>
            <w:lang w:eastAsia="zh-CN"/>
          </w:rPr>
          <w:t>(一)、快递袋项目背景分析</w:t>
        </w:r>
        <w:r>
          <w:tab/>
        </w:r>
        <w:r>
          <w:fldChar w:fldCharType="begin"/>
        </w:r>
        <w:r>
          <w:instrText xml:space="preserve"> PAGEREF _Toc17891 \h </w:instrText>
        </w:r>
        <w:r>
          <w:fldChar w:fldCharType="separate"/>
        </w:r>
        <w:r>
          <w:t>5</w:t>
        </w:r>
        <w:r>
          <w:fldChar w:fldCharType="end"/>
        </w:r>
      </w:hyperlink>
    </w:p>
    <w:p>
      <w:pPr>
        <w:pStyle w:val="TOC2"/>
        <w:tabs>
          <w:tab w:val="right" w:leader="dot" w:pos="8306"/>
        </w:tabs>
      </w:pPr>
      <w:hyperlink w:anchor="_Toc15593" w:history="1">
        <w:r>
          <w:rPr>
            <w:rFonts w:ascii="仿宋" w:eastAsia="仿宋" w:hAnsi="仿宋" w:cs="仿宋" w:hint="eastAsia"/>
            <w:lang w:eastAsia="zh-CN"/>
          </w:rPr>
          <w:t>(二)、快递袋项目建设必要性分析</w:t>
        </w:r>
        <w:r>
          <w:tab/>
        </w:r>
        <w:r>
          <w:fldChar w:fldCharType="begin"/>
        </w:r>
        <w:r>
          <w:instrText xml:space="preserve"> PAGEREF _Toc15593 \h </w:instrText>
        </w:r>
        <w:r>
          <w:fldChar w:fldCharType="separate"/>
        </w:r>
        <w:r>
          <w:t>6</w:t>
        </w:r>
        <w:r>
          <w:fldChar w:fldCharType="end"/>
        </w:r>
      </w:hyperlink>
    </w:p>
    <w:p>
      <w:pPr>
        <w:pStyle w:val="TOC1"/>
        <w:tabs>
          <w:tab w:val="right" w:leader="dot" w:pos="8306"/>
        </w:tabs>
      </w:pPr>
      <w:hyperlink w:anchor="_Toc18442" w:history="1">
        <w:r>
          <w:rPr>
            <w:rFonts w:ascii="仿宋" w:eastAsia="仿宋" w:hAnsi="仿宋" w:cs="仿宋" w:hint="eastAsia"/>
            <w:lang w:eastAsia="zh-CN"/>
          </w:rPr>
          <w:t>三、快递袋项目危机管理</w:t>
        </w:r>
        <w:r>
          <w:tab/>
        </w:r>
        <w:r>
          <w:fldChar w:fldCharType="begin"/>
        </w:r>
        <w:r>
          <w:instrText xml:space="preserve"> PAGEREF _Toc18442 \h </w:instrText>
        </w:r>
        <w:r>
          <w:fldChar w:fldCharType="separate"/>
        </w:r>
        <w:r>
          <w:t>8</w:t>
        </w:r>
        <w:r>
          <w:fldChar w:fldCharType="end"/>
        </w:r>
      </w:hyperlink>
    </w:p>
    <w:p>
      <w:pPr>
        <w:pStyle w:val="TOC2"/>
        <w:tabs>
          <w:tab w:val="right" w:leader="dot" w:pos="8306"/>
        </w:tabs>
      </w:pPr>
      <w:hyperlink w:anchor="_Toc21114" w:history="1">
        <w:r>
          <w:rPr>
            <w:rFonts w:ascii="仿宋" w:eastAsia="仿宋" w:hAnsi="仿宋" w:cs="仿宋" w:hint="eastAsia"/>
            <w:lang w:eastAsia="zh-CN"/>
          </w:rPr>
          <w:t>(一)、危机预警与识别</w:t>
        </w:r>
        <w:r>
          <w:tab/>
        </w:r>
        <w:r>
          <w:fldChar w:fldCharType="begin"/>
        </w:r>
        <w:r>
          <w:instrText xml:space="preserve"> PAGEREF _Toc21114 \h </w:instrText>
        </w:r>
        <w:r>
          <w:fldChar w:fldCharType="separate"/>
        </w:r>
        <w:r>
          <w:t>8</w:t>
        </w:r>
        <w:r>
          <w:fldChar w:fldCharType="end"/>
        </w:r>
      </w:hyperlink>
    </w:p>
    <w:p>
      <w:pPr>
        <w:pStyle w:val="TOC2"/>
        <w:tabs>
          <w:tab w:val="right" w:leader="dot" w:pos="8306"/>
        </w:tabs>
      </w:pPr>
      <w:hyperlink w:anchor="_Toc31330" w:history="1">
        <w:r>
          <w:rPr>
            <w:rFonts w:ascii="仿宋" w:eastAsia="仿宋" w:hAnsi="仿宋" w:cs="仿宋" w:hint="eastAsia"/>
            <w:lang w:eastAsia="zh-CN"/>
          </w:rPr>
          <w:t>(二)、危机应对与恢复</w:t>
        </w:r>
        <w:r>
          <w:tab/>
        </w:r>
        <w:r>
          <w:fldChar w:fldCharType="begin"/>
        </w:r>
        <w:r>
          <w:instrText xml:space="preserve"> PAGEREF _Toc31330 \h </w:instrText>
        </w:r>
        <w:r>
          <w:fldChar w:fldCharType="separate"/>
        </w:r>
        <w:r>
          <w:t>9</w:t>
        </w:r>
        <w:r>
          <w:fldChar w:fldCharType="end"/>
        </w:r>
      </w:hyperlink>
    </w:p>
    <w:p>
      <w:pPr>
        <w:pStyle w:val="TOC1"/>
        <w:tabs>
          <w:tab w:val="right" w:leader="dot" w:pos="8306"/>
        </w:tabs>
      </w:pPr>
      <w:hyperlink w:anchor="_Toc3315" w:history="1">
        <w:r>
          <w:rPr>
            <w:rFonts w:ascii="仿宋" w:eastAsia="仿宋" w:hAnsi="仿宋" w:cs="仿宋" w:hint="eastAsia"/>
            <w:lang w:eastAsia="zh-CN"/>
          </w:rPr>
          <w:t>四、工艺说明</w:t>
        </w:r>
        <w:r>
          <w:tab/>
        </w:r>
        <w:r>
          <w:fldChar w:fldCharType="begin"/>
        </w:r>
        <w:r>
          <w:instrText xml:space="preserve"> PAGEREF _Toc3315 \h </w:instrText>
        </w:r>
        <w:r>
          <w:fldChar w:fldCharType="separate"/>
        </w:r>
        <w:r>
          <w:t>10</w:t>
        </w:r>
        <w:r>
          <w:fldChar w:fldCharType="end"/>
        </w:r>
      </w:hyperlink>
    </w:p>
    <w:p>
      <w:pPr>
        <w:pStyle w:val="TOC2"/>
        <w:tabs>
          <w:tab w:val="right" w:leader="dot" w:pos="8306"/>
        </w:tabs>
      </w:pPr>
      <w:hyperlink w:anchor="_Toc22162" w:history="1">
        <w:r>
          <w:rPr>
            <w:rFonts w:ascii="仿宋" w:eastAsia="仿宋" w:hAnsi="仿宋" w:cs="仿宋" w:hint="eastAsia"/>
            <w:lang w:eastAsia="zh-CN"/>
          </w:rPr>
          <w:t>(一)、技术管理特点</w:t>
        </w:r>
        <w:r>
          <w:tab/>
        </w:r>
        <w:r>
          <w:fldChar w:fldCharType="begin"/>
        </w:r>
        <w:r>
          <w:instrText xml:space="preserve"> PAGEREF _Toc22162 \h </w:instrText>
        </w:r>
        <w:r>
          <w:fldChar w:fldCharType="separate"/>
        </w:r>
        <w:r>
          <w:t>10</w:t>
        </w:r>
        <w:r>
          <w:fldChar w:fldCharType="end"/>
        </w:r>
      </w:hyperlink>
    </w:p>
    <w:p>
      <w:pPr>
        <w:pStyle w:val="TOC2"/>
        <w:tabs>
          <w:tab w:val="right" w:leader="dot" w:pos="8306"/>
        </w:tabs>
      </w:pPr>
      <w:hyperlink w:anchor="_Toc21808" w:history="1">
        <w:r>
          <w:rPr>
            <w:rFonts w:ascii="仿宋" w:eastAsia="仿宋" w:hAnsi="仿宋" w:cs="仿宋" w:hint="eastAsia"/>
            <w:lang w:eastAsia="zh-CN"/>
          </w:rPr>
          <w:t>(二)、快递袋项目工艺技术设计方案</w:t>
        </w:r>
        <w:r>
          <w:tab/>
        </w:r>
        <w:r>
          <w:fldChar w:fldCharType="begin"/>
        </w:r>
        <w:r>
          <w:instrText xml:space="preserve"> PAGEREF _Toc21808 \h </w:instrText>
        </w:r>
        <w:r>
          <w:fldChar w:fldCharType="separate"/>
        </w:r>
        <w:r>
          <w:t>11</w:t>
        </w:r>
        <w:r>
          <w:fldChar w:fldCharType="end"/>
        </w:r>
      </w:hyperlink>
    </w:p>
    <w:p>
      <w:pPr>
        <w:pStyle w:val="TOC2"/>
        <w:tabs>
          <w:tab w:val="right" w:leader="dot" w:pos="8306"/>
        </w:tabs>
      </w:pPr>
      <w:hyperlink w:anchor="_Toc26768" w:history="1">
        <w:r>
          <w:rPr>
            <w:rFonts w:ascii="仿宋" w:eastAsia="仿宋" w:hAnsi="仿宋" w:cs="仿宋" w:hint="eastAsia"/>
            <w:lang w:eastAsia="zh-CN"/>
          </w:rPr>
          <w:t>(三)、设备选型方案</w:t>
        </w:r>
        <w:r>
          <w:tab/>
        </w:r>
        <w:r>
          <w:fldChar w:fldCharType="begin"/>
        </w:r>
        <w:r>
          <w:instrText xml:space="preserve"> PAGEREF _Toc26768 \h </w:instrText>
        </w:r>
        <w:r>
          <w:fldChar w:fldCharType="separate"/>
        </w:r>
        <w:r>
          <w:t>12</w:t>
        </w:r>
        <w:r>
          <w:fldChar w:fldCharType="end"/>
        </w:r>
      </w:hyperlink>
    </w:p>
    <w:p>
      <w:pPr>
        <w:pStyle w:val="TOC1"/>
        <w:tabs>
          <w:tab w:val="right" w:leader="dot" w:pos="8306"/>
        </w:tabs>
      </w:pPr>
      <w:hyperlink w:anchor="_Toc23476" w:history="1">
        <w:r>
          <w:rPr>
            <w:rFonts w:ascii="仿宋" w:eastAsia="仿宋" w:hAnsi="仿宋" w:cs="仿宋" w:hint="eastAsia"/>
            <w:lang w:eastAsia="zh-CN"/>
          </w:rPr>
          <w:t>五、快递袋项目土建工程</w:t>
        </w:r>
        <w:r>
          <w:tab/>
        </w:r>
        <w:r>
          <w:fldChar w:fldCharType="begin"/>
        </w:r>
        <w:r>
          <w:instrText xml:space="preserve"> PAGEREF _Toc23476 \h </w:instrText>
        </w:r>
        <w:r>
          <w:fldChar w:fldCharType="separate"/>
        </w:r>
        <w:r>
          <w:t>14</w:t>
        </w:r>
        <w:r>
          <w:fldChar w:fldCharType="end"/>
        </w:r>
      </w:hyperlink>
    </w:p>
    <w:p>
      <w:pPr>
        <w:pStyle w:val="TOC2"/>
        <w:tabs>
          <w:tab w:val="right" w:leader="dot" w:pos="8306"/>
        </w:tabs>
      </w:pPr>
      <w:hyperlink w:anchor="_Toc10674" w:history="1">
        <w:r>
          <w:rPr>
            <w:rFonts w:ascii="仿宋" w:eastAsia="仿宋" w:hAnsi="仿宋" w:cs="仿宋" w:hint="eastAsia"/>
            <w:lang w:eastAsia="zh-CN"/>
          </w:rPr>
          <w:t>(一)、建筑工程设计原则</w:t>
        </w:r>
        <w:r>
          <w:tab/>
        </w:r>
        <w:r>
          <w:fldChar w:fldCharType="begin"/>
        </w:r>
        <w:r>
          <w:instrText xml:space="preserve"> PAGEREF _Toc10674 \h </w:instrText>
        </w:r>
        <w:r>
          <w:fldChar w:fldCharType="separate"/>
        </w:r>
        <w:r>
          <w:t>14</w:t>
        </w:r>
        <w:r>
          <w:fldChar w:fldCharType="end"/>
        </w:r>
      </w:hyperlink>
    </w:p>
    <w:p>
      <w:pPr>
        <w:pStyle w:val="TOC2"/>
        <w:tabs>
          <w:tab w:val="right" w:leader="dot" w:pos="8306"/>
        </w:tabs>
      </w:pPr>
      <w:hyperlink w:anchor="_Toc31721" w:history="1">
        <w:r>
          <w:rPr>
            <w:rFonts w:ascii="仿宋" w:eastAsia="仿宋" w:hAnsi="仿宋" w:cs="仿宋" w:hint="eastAsia"/>
            <w:lang w:eastAsia="zh-CN"/>
          </w:rPr>
          <w:t>(二)、土建工程设计年限及安全等级</w:t>
        </w:r>
        <w:r>
          <w:tab/>
        </w:r>
        <w:r>
          <w:fldChar w:fldCharType="begin"/>
        </w:r>
        <w:r>
          <w:instrText xml:space="preserve"> PAGEREF _Toc31721 \h </w:instrText>
        </w:r>
        <w:r>
          <w:fldChar w:fldCharType="separate"/>
        </w:r>
        <w:r>
          <w:t>15</w:t>
        </w:r>
        <w:r>
          <w:fldChar w:fldCharType="end"/>
        </w:r>
      </w:hyperlink>
    </w:p>
    <w:p>
      <w:pPr>
        <w:pStyle w:val="TOC2"/>
        <w:tabs>
          <w:tab w:val="right" w:leader="dot" w:pos="8306"/>
        </w:tabs>
      </w:pPr>
      <w:hyperlink w:anchor="_Toc31070" w:history="1">
        <w:r>
          <w:rPr>
            <w:rFonts w:ascii="仿宋" w:eastAsia="仿宋" w:hAnsi="仿宋" w:cs="仿宋" w:hint="eastAsia"/>
            <w:lang w:eastAsia="zh-CN"/>
          </w:rPr>
          <w:t>(三)、建筑工程设计总体要求</w:t>
        </w:r>
        <w:r>
          <w:tab/>
        </w:r>
        <w:r>
          <w:fldChar w:fldCharType="begin"/>
        </w:r>
        <w:r>
          <w:instrText xml:space="preserve"> PAGEREF _Toc31070 \h </w:instrText>
        </w:r>
        <w:r>
          <w:fldChar w:fldCharType="separate"/>
        </w:r>
        <w:r>
          <w:t>16</w:t>
        </w:r>
        <w:r>
          <w:fldChar w:fldCharType="end"/>
        </w:r>
      </w:hyperlink>
    </w:p>
    <w:p>
      <w:pPr>
        <w:pStyle w:val="TOC2"/>
        <w:tabs>
          <w:tab w:val="right" w:leader="dot" w:pos="8306"/>
        </w:tabs>
      </w:pPr>
      <w:hyperlink w:anchor="_Toc27299" w:history="1">
        <w:r>
          <w:rPr>
            <w:rFonts w:ascii="仿宋" w:eastAsia="仿宋" w:hAnsi="仿宋" w:cs="仿宋" w:hint="eastAsia"/>
            <w:lang w:eastAsia="zh-CN"/>
          </w:rPr>
          <w:t>(四)、土建工程建设指标</w:t>
        </w:r>
        <w:r>
          <w:tab/>
        </w:r>
        <w:r>
          <w:fldChar w:fldCharType="begin"/>
        </w:r>
        <w:r>
          <w:instrText xml:space="preserve"> PAGEREF _Toc27299 \h </w:instrText>
        </w:r>
        <w:r>
          <w:fldChar w:fldCharType="separate"/>
        </w:r>
        <w:r>
          <w:t>17</w:t>
        </w:r>
        <w:r>
          <w:fldChar w:fldCharType="end"/>
        </w:r>
      </w:hyperlink>
    </w:p>
    <w:p>
      <w:pPr>
        <w:pStyle w:val="TOC1"/>
        <w:tabs>
          <w:tab w:val="right" w:leader="dot" w:pos="8306"/>
        </w:tabs>
      </w:pPr>
      <w:hyperlink w:anchor="_Toc18452" w:history="1">
        <w:r>
          <w:rPr>
            <w:rFonts w:ascii="仿宋" w:eastAsia="仿宋" w:hAnsi="仿宋" w:cs="仿宋" w:hint="eastAsia"/>
            <w:lang w:eastAsia="zh-CN"/>
          </w:rPr>
          <w:t>六、快递袋项目概论</w:t>
        </w:r>
        <w:r>
          <w:tab/>
        </w:r>
        <w:r>
          <w:fldChar w:fldCharType="begin"/>
        </w:r>
        <w:r>
          <w:instrText xml:space="preserve"> PAGEREF _Toc18452 \h </w:instrText>
        </w:r>
        <w:r>
          <w:fldChar w:fldCharType="separate"/>
        </w:r>
        <w:r>
          <w:t>17</w:t>
        </w:r>
        <w:r>
          <w:fldChar w:fldCharType="end"/>
        </w:r>
      </w:hyperlink>
    </w:p>
    <w:p>
      <w:pPr>
        <w:pStyle w:val="TOC2"/>
        <w:tabs>
          <w:tab w:val="right" w:leader="dot" w:pos="8306"/>
        </w:tabs>
      </w:pPr>
      <w:hyperlink w:anchor="_Toc4470" w:history="1">
        <w:r>
          <w:rPr>
            <w:rFonts w:ascii="仿宋" w:eastAsia="仿宋" w:hAnsi="仿宋" w:cs="仿宋" w:hint="eastAsia"/>
            <w:lang w:eastAsia="zh-CN"/>
          </w:rPr>
          <w:t>(一)、快递袋项目概况</w:t>
        </w:r>
        <w:r>
          <w:tab/>
        </w:r>
        <w:r>
          <w:fldChar w:fldCharType="begin"/>
        </w:r>
        <w:r>
          <w:instrText xml:space="preserve"> PAGEREF _Toc4470 \h </w:instrText>
        </w:r>
        <w:r>
          <w:fldChar w:fldCharType="separate"/>
        </w:r>
        <w:r>
          <w:t>17</w:t>
        </w:r>
        <w:r>
          <w:fldChar w:fldCharType="end"/>
        </w:r>
      </w:hyperlink>
    </w:p>
    <w:p>
      <w:pPr>
        <w:pStyle w:val="TOC2"/>
        <w:tabs>
          <w:tab w:val="right" w:leader="dot" w:pos="8306"/>
        </w:tabs>
      </w:pPr>
      <w:hyperlink w:anchor="_Toc28643" w:history="1">
        <w:r>
          <w:rPr>
            <w:rFonts w:ascii="仿宋" w:eastAsia="仿宋" w:hAnsi="仿宋" w:cs="仿宋" w:hint="eastAsia"/>
            <w:lang w:eastAsia="zh-CN"/>
          </w:rPr>
          <w:t>(二)、快递袋项目目标</w:t>
        </w:r>
        <w:r>
          <w:tab/>
        </w:r>
        <w:r>
          <w:fldChar w:fldCharType="begin"/>
        </w:r>
        <w:r>
          <w:instrText xml:space="preserve"> PAGEREF _Toc28643 \h </w:instrText>
        </w:r>
        <w:r>
          <w:fldChar w:fldCharType="separate"/>
        </w:r>
        <w:r>
          <w:t>19</w:t>
        </w:r>
        <w:r>
          <w:fldChar w:fldCharType="end"/>
        </w:r>
      </w:hyperlink>
    </w:p>
    <w:p>
      <w:pPr>
        <w:pStyle w:val="TOC2"/>
        <w:tabs>
          <w:tab w:val="right" w:leader="dot" w:pos="8306"/>
        </w:tabs>
      </w:pPr>
      <w:hyperlink w:anchor="_Toc17874" w:history="1">
        <w:r>
          <w:rPr>
            <w:rFonts w:ascii="仿宋" w:eastAsia="仿宋" w:hAnsi="仿宋" w:cs="仿宋" w:hint="eastAsia"/>
            <w:lang w:eastAsia="zh-CN"/>
          </w:rPr>
          <w:t>(三)、快递袋项目提出的理由</w:t>
        </w:r>
        <w:r>
          <w:tab/>
        </w:r>
        <w:r>
          <w:fldChar w:fldCharType="begin"/>
        </w:r>
        <w:r>
          <w:instrText xml:space="preserve"> PAGEREF _Toc17874 \h </w:instrText>
        </w:r>
        <w:r>
          <w:fldChar w:fldCharType="separate"/>
        </w:r>
        <w:r>
          <w:t>20</w:t>
        </w:r>
        <w:r>
          <w:fldChar w:fldCharType="end"/>
        </w:r>
      </w:hyperlink>
    </w:p>
    <w:p>
      <w:pPr>
        <w:pStyle w:val="TOC2"/>
        <w:tabs>
          <w:tab w:val="right" w:leader="dot" w:pos="8306"/>
        </w:tabs>
      </w:pPr>
      <w:hyperlink w:anchor="_Toc19860" w:history="1">
        <w:r>
          <w:rPr>
            <w:rFonts w:ascii="仿宋" w:eastAsia="仿宋" w:hAnsi="仿宋" w:cs="仿宋" w:hint="eastAsia"/>
            <w:lang w:eastAsia="zh-CN"/>
          </w:rPr>
          <w:t>(四)、快递袋项目意义</w:t>
        </w:r>
        <w:r>
          <w:tab/>
        </w:r>
        <w:r>
          <w:fldChar w:fldCharType="begin"/>
        </w:r>
        <w:r>
          <w:instrText xml:space="preserve"> PAGEREF _Toc19860 \h </w:instrText>
        </w:r>
        <w:r>
          <w:fldChar w:fldCharType="separate"/>
        </w:r>
        <w:r>
          <w:t>22</w:t>
        </w:r>
        <w:r>
          <w:fldChar w:fldCharType="end"/>
        </w:r>
      </w:hyperlink>
    </w:p>
    <w:p>
      <w:pPr>
        <w:pStyle w:val="TOC2"/>
        <w:tabs>
          <w:tab w:val="right" w:leader="dot" w:pos="8306"/>
        </w:tabs>
      </w:pPr>
      <w:hyperlink w:anchor="_Toc16911" w:history="1">
        <w:r>
          <w:rPr>
            <w:rFonts w:ascii="仿宋" w:eastAsia="仿宋" w:hAnsi="仿宋" w:cs="仿宋" w:hint="eastAsia"/>
            <w:lang w:eastAsia="zh-CN"/>
          </w:rPr>
          <w:t>(五)、快递袋项目背景</w:t>
        </w:r>
        <w:r>
          <w:tab/>
        </w:r>
        <w:r>
          <w:fldChar w:fldCharType="begin"/>
        </w:r>
        <w:r>
          <w:instrText xml:space="preserve"> PAGEREF _Toc16911 \h </w:instrText>
        </w:r>
        <w:r>
          <w:fldChar w:fldCharType="separate"/>
        </w:r>
        <w:r>
          <w:t>22</w:t>
        </w:r>
        <w:r>
          <w:fldChar w:fldCharType="end"/>
        </w:r>
      </w:hyperlink>
    </w:p>
    <w:p>
      <w:pPr>
        <w:pStyle w:val="TOC1"/>
        <w:tabs>
          <w:tab w:val="right" w:leader="dot" w:pos="8306"/>
        </w:tabs>
      </w:pPr>
      <w:hyperlink w:anchor="_Toc2056" w:history="1">
        <w:r>
          <w:rPr>
            <w:rFonts w:ascii="仿宋" w:eastAsia="仿宋" w:hAnsi="仿宋" w:cs="仿宋" w:hint="eastAsia"/>
            <w:lang w:eastAsia="zh-CN"/>
          </w:rPr>
          <w:t>七、快递袋项目风险管理</w:t>
        </w:r>
        <w:r>
          <w:tab/>
        </w:r>
        <w:r>
          <w:fldChar w:fldCharType="begin"/>
        </w:r>
        <w:r>
          <w:instrText xml:space="preserve"> PAGEREF _Toc2056 \h </w:instrText>
        </w:r>
        <w:r>
          <w:fldChar w:fldCharType="separate"/>
        </w:r>
        <w:r>
          <w:t>23</w:t>
        </w:r>
        <w:r>
          <w:fldChar w:fldCharType="end"/>
        </w:r>
      </w:hyperlink>
    </w:p>
    <w:p>
      <w:pPr>
        <w:pStyle w:val="TOC2"/>
        <w:tabs>
          <w:tab w:val="right" w:leader="dot" w:pos="8306"/>
        </w:tabs>
      </w:pPr>
      <w:hyperlink w:anchor="_Toc14286" w:history="1">
        <w:r>
          <w:rPr>
            <w:rFonts w:ascii="仿宋" w:eastAsia="仿宋" w:hAnsi="仿宋" w:cs="仿宋" w:hint="eastAsia"/>
            <w:lang w:eastAsia="zh-CN"/>
          </w:rPr>
          <w:t>(一)、风险识别与评估</w:t>
        </w:r>
        <w:r>
          <w:tab/>
        </w:r>
        <w:r>
          <w:fldChar w:fldCharType="begin"/>
        </w:r>
        <w:r>
          <w:instrText xml:space="preserve"> PAGEREF _Toc14286 \h </w:instrText>
        </w:r>
        <w:r>
          <w:fldChar w:fldCharType="separate"/>
        </w:r>
        <w:r>
          <w:t>23</w:t>
        </w:r>
        <w:r>
          <w:fldChar w:fldCharType="end"/>
        </w:r>
      </w:hyperlink>
    </w:p>
    <w:p>
      <w:pPr>
        <w:pStyle w:val="TOC2"/>
        <w:tabs>
          <w:tab w:val="right" w:leader="dot" w:pos="8306"/>
        </w:tabs>
      </w:pPr>
      <w:hyperlink w:anchor="_Toc8089" w:history="1">
        <w:r>
          <w:rPr>
            <w:rFonts w:ascii="仿宋" w:eastAsia="仿宋" w:hAnsi="仿宋" w:cs="仿宋" w:hint="eastAsia"/>
            <w:lang w:eastAsia="zh-CN"/>
          </w:rPr>
          <w:t>(二)、风险应对策略</w:t>
        </w:r>
        <w:r>
          <w:tab/>
        </w:r>
        <w:r>
          <w:fldChar w:fldCharType="begin"/>
        </w:r>
        <w:r>
          <w:instrText xml:space="preserve"> PAGEREF _Toc8089 \h </w:instrText>
        </w:r>
        <w:r>
          <w:fldChar w:fldCharType="separate"/>
        </w:r>
        <w:r>
          <w:t>24</w:t>
        </w:r>
        <w:r>
          <w:fldChar w:fldCharType="end"/>
        </w:r>
      </w:hyperlink>
    </w:p>
    <w:p>
      <w:pPr>
        <w:pStyle w:val="TOC2"/>
        <w:tabs>
          <w:tab w:val="right" w:leader="dot" w:pos="8306"/>
        </w:tabs>
      </w:pPr>
      <w:hyperlink w:anchor="_Toc20050" w:history="1">
        <w:r>
          <w:rPr>
            <w:rFonts w:ascii="仿宋" w:eastAsia="仿宋" w:hAnsi="仿宋" w:cs="仿宋" w:hint="eastAsia"/>
            <w:lang w:eastAsia="zh-CN"/>
          </w:rPr>
          <w:t>(三)、风险监控与控制</w:t>
        </w:r>
        <w:r>
          <w:tab/>
        </w:r>
        <w:r>
          <w:fldChar w:fldCharType="begin"/>
        </w:r>
        <w:r>
          <w:instrText xml:space="preserve"> PAGEREF _Toc20050 \h </w:instrText>
        </w:r>
        <w:r>
          <w:fldChar w:fldCharType="separate"/>
        </w:r>
        <w:r>
          <w:t>26</w:t>
        </w:r>
        <w:r>
          <w:fldChar w:fldCharType="end"/>
        </w:r>
      </w:hyperlink>
    </w:p>
    <w:p>
      <w:pPr>
        <w:pStyle w:val="TOC1"/>
        <w:tabs>
          <w:tab w:val="right" w:leader="dot" w:pos="8306"/>
        </w:tabs>
      </w:pPr>
      <w:hyperlink w:anchor="_Toc28037" w:history="1">
        <w:r>
          <w:rPr>
            <w:rFonts w:ascii="仿宋" w:eastAsia="仿宋" w:hAnsi="仿宋" w:cs="仿宋" w:hint="eastAsia"/>
            <w:lang w:eastAsia="zh-CN"/>
          </w:rPr>
          <w:t>八、快递袋项目创新与研发</w:t>
        </w:r>
        <w:r>
          <w:tab/>
        </w:r>
        <w:r>
          <w:fldChar w:fldCharType="begin"/>
        </w:r>
        <w:r>
          <w:instrText xml:space="preserve"> PAGEREF _Toc28037 \h </w:instrText>
        </w:r>
        <w:r>
          <w:fldChar w:fldCharType="separate"/>
        </w:r>
        <w:r>
          <w:t>27</w:t>
        </w:r>
        <w:r>
          <w:fldChar w:fldCharType="end"/>
        </w:r>
      </w:hyperlink>
    </w:p>
    <w:p>
      <w:pPr>
        <w:pStyle w:val="TOC2"/>
        <w:tabs>
          <w:tab w:val="right" w:leader="dot" w:pos="8306"/>
        </w:tabs>
      </w:pPr>
      <w:hyperlink w:anchor="_Toc13510" w:history="1">
        <w:r>
          <w:rPr>
            <w:rFonts w:ascii="仿宋" w:eastAsia="仿宋" w:hAnsi="仿宋" w:cs="仿宋" w:hint="eastAsia"/>
            <w:lang w:eastAsia="zh-CN"/>
          </w:rPr>
          <w:t>(一)、创新策略与方向</w:t>
        </w:r>
        <w:r>
          <w:tab/>
        </w:r>
        <w:r>
          <w:fldChar w:fldCharType="begin"/>
        </w:r>
        <w:r>
          <w:instrText xml:space="preserve"> PAGEREF _Toc13510 \h </w:instrText>
        </w:r>
        <w:r>
          <w:fldChar w:fldCharType="separate"/>
        </w:r>
        <w:r>
          <w:t>27</w:t>
        </w:r>
        <w:r>
          <w:fldChar w:fldCharType="end"/>
        </w:r>
      </w:hyperlink>
    </w:p>
    <w:p>
      <w:pPr>
        <w:pStyle w:val="TOC2"/>
        <w:tabs>
          <w:tab w:val="right" w:leader="dot" w:pos="8306"/>
        </w:tabs>
      </w:pPr>
      <w:hyperlink w:anchor="_Toc15270" w:history="1">
        <w:r>
          <w:rPr>
            <w:rFonts w:ascii="仿宋" w:eastAsia="仿宋" w:hAnsi="仿宋" w:cs="仿宋" w:hint="eastAsia"/>
            <w:lang w:eastAsia="zh-CN"/>
          </w:rPr>
          <w:t>(二)、研发规划与投入</w:t>
        </w:r>
        <w:r>
          <w:tab/>
        </w:r>
        <w:r>
          <w:fldChar w:fldCharType="begin"/>
        </w:r>
        <w:r>
          <w:instrText xml:space="preserve"> PAGEREF _Toc15270 \h </w:instrText>
        </w:r>
        <w:r>
          <w:fldChar w:fldCharType="separate"/>
        </w:r>
        <w:r>
          <w:t>29</w:t>
        </w:r>
        <w:r>
          <w:fldChar w:fldCharType="end"/>
        </w:r>
      </w:hyperlink>
    </w:p>
    <w:p>
      <w:pPr>
        <w:pStyle w:val="TOC1"/>
        <w:tabs>
          <w:tab w:val="right" w:leader="dot" w:pos="8306"/>
        </w:tabs>
      </w:pPr>
      <w:hyperlink w:anchor="_Toc28553" w:history="1">
        <w:r>
          <w:rPr>
            <w:rFonts w:ascii="仿宋" w:eastAsia="仿宋" w:hAnsi="仿宋" w:cs="仿宋" w:hint="eastAsia"/>
            <w:lang w:eastAsia="zh-CN"/>
          </w:rPr>
          <w:t>九、快递袋项目技术管理</w:t>
        </w:r>
        <w:r>
          <w:tab/>
        </w:r>
        <w:r>
          <w:fldChar w:fldCharType="begin"/>
        </w:r>
        <w:r>
          <w:instrText xml:space="preserve"> PAGEREF _Toc28553 \h </w:instrText>
        </w:r>
        <w:r>
          <w:fldChar w:fldCharType="separate"/>
        </w:r>
        <w:r>
          <w:t>30</w:t>
        </w:r>
        <w:r>
          <w:fldChar w:fldCharType="end"/>
        </w:r>
      </w:hyperlink>
    </w:p>
    <w:p>
      <w:pPr>
        <w:pStyle w:val="TOC2"/>
        <w:tabs>
          <w:tab w:val="right" w:leader="dot" w:pos="8306"/>
        </w:tabs>
      </w:pPr>
      <w:hyperlink w:anchor="_Toc7948" w:history="1">
        <w:r>
          <w:rPr>
            <w:rFonts w:ascii="仿宋" w:eastAsia="仿宋" w:hAnsi="仿宋" w:cs="仿宋" w:hint="eastAsia"/>
            <w:lang w:eastAsia="zh-CN"/>
          </w:rPr>
          <w:t>(一)、技术方案选用方向</w:t>
        </w:r>
        <w:r>
          <w:tab/>
        </w:r>
        <w:r>
          <w:fldChar w:fldCharType="begin"/>
        </w:r>
        <w:r>
          <w:instrText xml:space="preserve"> PAGEREF _Toc7948 \h </w:instrText>
        </w:r>
        <w:r>
          <w:fldChar w:fldCharType="separate"/>
        </w:r>
        <w:r>
          <w:t>30</w:t>
        </w:r>
        <w:r>
          <w:fldChar w:fldCharType="end"/>
        </w:r>
      </w:hyperlink>
    </w:p>
    <w:p>
      <w:pPr>
        <w:pStyle w:val="TOC2"/>
        <w:tabs>
          <w:tab w:val="right" w:leader="dot" w:pos="8306"/>
        </w:tabs>
      </w:pPr>
      <w:hyperlink w:anchor="_Toc240" w:history="1">
        <w:r>
          <w:rPr>
            <w:rFonts w:ascii="仿宋" w:eastAsia="仿宋" w:hAnsi="仿宋" w:cs="仿宋" w:hint="eastAsia"/>
            <w:lang w:eastAsia="zh-CN"/>
          </w:rPr>
          <w:t>(二)、工艺技术方案选用原则</w:t>
        </w:r>
        <w:r>
          <w:tab/>
        </w:r>
        <w:r>
          <w:fldChar w:fldCharType="begin"/>
        </w:r>
        <w:r>
          <w:instrText xml:space="preserve"> PAGEREF _Toc240 \h </w:instrText>
        </w:r>
        <w:r>
          <w:fldChar w:fldCharType="separate"/>
        </w:r>
        <w:r>
          <w:t>32</w:t>
        </w:r>
        <w:r>
          <w:fldChar w:fldCharType="end"/>
        </w:r>
      </w:hyperlink>
    </w:p>
    <w:p>
      <w:pPr>
        <w:pStyle w:val="TOC2"/>
        <w:tabs>
          <w:tab w:val="right" w:leader="dot" w:pos="8306"/>
        </w:tabs>
      </w:pPr>
      <w:hyperlink w:anchor="_Toc21548" w:history="1">
        <w:r>
          <w:rPr>
            <w:rFonts w:ascii="仿宋" w:eastAsia="仿宋" w:hAnsi="仿宋" w:cs="仿宋" w:hint="eastAsia"/>
            <w:lang w:eastAsia="zh-CN"/>
          </w:rPr>
          <w:t>(三)、工艺技术方案要求</w:t>
        </w:r>
        <w:r>
          <w:tab/>
        </w:r>
        <w:r>
          <w:fldChar w:fldCharType="begin"/>
        </w:r>
        <w:r>
          <w:instrText xml:space="preserve"> PAGEREF _Toc21548 \h </w:instrText>
        </w:r>
        <w:r>
          <w:fldChar w:fldCharType="separate"/>
        </w:r>
        <w:r>
          <w:t>34</w:t>
        </w:r>
        <w:r>
          <w:fldChar w:fldCharType="end"/>
        </w:r>
      </w:hyperlink>
    </w:p>
    <w:p>
      <w:pPr>
        <w:pStyle w:val="TOC1"/>
        <w:tabs>
          <w:tab w:val="right" w:leader="dot" w:pos="8306"/>
        </w:tabs>
      </w:pPr>
      <w:hyperlink w:anchor="_Toc20780" w:history="1">
        <w:r>
          <w:rPr>
            <w:rFonts w:ascii="仿宋" w:eastAsia="仿宋" w:hAnsi="仿宋" w:cs="仿宋" w:hint="eastAsia"/>
            <w:lang w:eastAsia="zh-CN"/>
          </w:rPr>
          <w:t>十、快递袋项目计划安排</w:t>
        </w:r>
        <w:r>
          <w:tab/>
        </w:r>
        <w:r>
          <w:fldChar w:fldCharType="begin"/>
        </w:r>
        <w:r>
          <w:instrText xml:space="preserve"> PAGEREF _Toc20780 \h </w:instrText>
        </w:r>
        <w:r>
          <w:fldChar w:fldCharType="separate"/>
        </w:r>
        <w:r>
          <w:t>36</w:t>
        </w:r>
        <w:r>
          <w:fldChar w:fldCharType="end"/>
        </w:r>
      </w:hyperlink>
    </w:p>
    <w:p>
      <w:pPr>
        <w:pStyle w:val="TOC2"/>
        <w:tabs>
          <w:tab w:val="right" w:leader="dot" w:pos="8306"/>
        </w:tabs>
      </w:pPr>
      <w:hyperlink w:anchor="_Toc4547" w:history="1">
        <w:r>
          <w:rPr>
            <w:rFonts w:ascii="仿宋" w:eastAsia="仿宋" w:hAnsi="仿宋" w:cs="仿宋" w:hint="eastAsia"/>
            <w:lang w:eastAsia="zh-CN"/>
          </w:rPr>
          <w:t>(一)、建设周期</w:t>
        </w:r>
        <w:r>
          <w:tab/>
        </w:r>
        <w:r>
          <w:fldChar w:fldCharType="begin"/>
        </w:r>
        <w:r>
          <w:instrText xml:space="preserve"> PAGEREF _Toc4547 \h </w:instrText>
        </w:r>
        <w:r>
          <w:fldChar w:fldCharType="separate"/>
        </w:r>
        <w:r>
          <w:t>36</w:t>
        </w:r>
        <w:r>
          <w:fldChar w:fldCharType="end"/>
        </w:r>
      </w:hyperlink>
    </w:p>
    <w:p>
      <w:pPr>
        <w:pStyle w:val="TOC2"/>
        <w:tabs>
          <w:tab w:val="right" w:leader="dot" w:pos="8306"/>
        </w:tabs>
      </w:pPr>
      <w:hyperlink w:anchor="_Toc5673" w:history="1">
        <w:r>
          <w:rPr>
            <w:rFonts w:ascii="仿宋" w:eastAsia="仿宋" w:hAnsi="仿宋" w:cs="仿宋" w:hint="eastAsia"/>
            <w:lang w:eastAsia="zh-CN"/>
          </w:rPr>
          <w:t>(二)、建设进度</w:t>
        </w:r>
        <w:r>
          <w:tab/>
        </w:r>
        <w:r>
          <w:fldChar w:fldCharType="begin"/>
        </w:r>
        <w:r>
          <w:instrText xml:space="preserve"> PAGEREF _Toc5673 \h </w:instrText>
        </w:r>
        <w:r>
          <w:fldChar w:fldCharType="separate"/>
        </w:r>
        <w:r>
          <w:t>37</w:t>
        </w:r>
        <w:r>
          <w:fldChar w:fldCharType="end"/>
        </w:r>
      </w:hyperlink>
    </w:p>
    <w:p>
      <w:pPr>
        <w:pStyle w:val="TOC2"/>
        <w:tabs>
          <w:tab w:val="right" w:leader="dot" w:pos="8306"/>
        </w:tabs>
      </w:pPr>
      <w:hyperlink w:anchor="_Toc12195" w:history="1">
        <w:r>
          <w:rPr>
            <w:rFonts w:ascii="仿宋" w:eastAsia="仿宋" w:hAnsi="仿宋" w:cs="仿宋" w:hint="eastAsia"/>
            <w:lang w:eastAsia="zh-CN"/>
          </w:rPr>
          <w:t>(三)、进度安排注意事项</w:t>
        </w:r>
        <w:r>
          <w:tab/>
        </w:r>
        <w:r>
          <w:fldChar w:fldCharType="begin"/>
        </w:r>
        <w:r>
          <w:instrText xml:space="preserve"> PAGEREF _Toc12195 \h </w:instrText>
        </w:r>
        <w:r>
          <w:fldChar w:fldCharType="separate"/>
        </w:r>
        <w:r>
          <w:t>38</w:t>
        </w:r>
        <w:r>
          <w:fldChar w:fldCharType="end"/>
        </w:r>
      </w:hyperlink>
    </w:p>
    <w:p>
      <w:pPr>
        <w:pStyle w:val="TOC2"/>
        <w:tabs>
          <w:tab w:val="right" w:leader="dot" w:pos="8306"/>
        </w:tabs>
      </w:pPr>
      <w:hyperlink w:anchor="_Toc17319" w:history="1">
        <w:r>
          <w:rPr>
            <w:rFonts w:ascii="仿宋" w:eastAsia="仿宋" w:hAnsi="仿宋" w:cs="仿宋" w:hint="eastAsia"/>
            <w:lang w:eastAsia="zh-CN"/>
          </w:rPr>
          <w:t>(四)、人力资源配置</w:t>
        </w:r>
        <w:r>
          <w:tab/>
        </w:r>
        <w:r>
          <w:fldChar w:fldCharType="begin"/>
        </w:r>
        <w:r>
          <w:instrText xml:space="preserve"> PAGEREF _Toc17319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488" w:history="1">
        <w:r>
          <w:rPr>
            <w:rFonts w:ascii="仿宋" w:eastAsia="仿宋" w:hAnsi="仿宋" w:cs="仿宋" w:hint="eastAsia"/>
            <w:lang w:eastAsia="zh-CN"/>
          </w:rPr>
          <w:t>十一、快递袋项目人力资源培养与发展</w:t>
        </w:r>
        <w:r>
          <w:tab/>
        </w:r>
        <w:r>
          <w:fldChar w:fldCharType="begin"/>
        </w:r>
        <w:r>
          <w:instrText xml:space="preserve"> PAGEREF _Toc10488 \h </w:instrText>
        </w:r>
        <w:r>
          <w:fldChar w:fldCharType="separate"/>
        </w:r>
        <w:r>
          <w:t>40</w:t>
        </w:r>
        <w:r>
          <w:fldChar w:fldCharType="end"/>
        </w:r>
      </w:hyperlink>
    </w:p>
    <w:p>
      <w:pPr>
        <w:pStyle w:val="TOC2"/>
        <w:tabs>
          <w:tab w:val="right" w:leader="dot" w:pos="8306"/>
        </w:tabs>
      </w:pPr>
      <w:hyperlink w:anchor="_Toc3292" w:history="1">
        <w:r>
          <w:rPr>
            <w:rFonts w:ascii="仿宋" w:eastAsia="仿宋" w:hAnsi="仿宋" w:cs="仿宋" w:hint="eastAsia"/>
            <w:lang w:eastAsia="zh-CN"/>
          </w:rPr>
          <w:t>(一)、人才需求与规划</w:t>
        </w:r>
        <w:r>
          <w:tab/>
        </w:r>
        <w:r>
          <w:fldChar w:fldCharType="begin"/>
        </w:r>
        <w:r>
          <w:instrText xml:space="preserve"> PAGEREF _Toc3292 \h </w:instrText>
        </w:r>
        <w:r>
          <w:fldChar w:fldCharType="separate"/>
        </w:r>
        <w:r>
          <w:t>40</w:t>
        </w:r>
        <w:r>
          <w:fldChar w:fldCharType="end"/>
        </w:r>
      </w:hyperlink>
    </w:p>
    <w:p>
      <w:pPr>
        <w:pStyle w:val="TOC2"/>
        <w:tabs>
          <w:tab w:val="right" w:leader="dot" w:pos="8306"/>
        </w:tabs>
      </w:pPr>
      <w:hyperlink w:anchor="_Toc32216" w:history="1">
        <w:r>
          <w:rPr>
            <w:rFonts w:ascii="仿宋" w:eastAsia="仿宋" w:hAnsi="仿宋" w:cs="仿宋" w:hint="eastAsia"/>
            <w:lang w:eastAsia="zh-CN"/>
          </w:rPr>
          <w:t>(二)、培训与发展计划</w:t>
        </w:r>
        <w:r>
          <w:tab/>
        </w:r>
        <w:r>
          <w:fldChar w:fldCharType="begin"/>
        </w:r>
        <w:r>
          <w:instrText xml:space="preserve"> PAGEREF _Toc32216 \h </w:instrText>
        </w:r>
        <w:r>
          <w:fldChar w:fldCharType="separate"/>
        </w:r>
        <w:r>
          <w:t>41</w:t>
        </w:r>
        <w:r>
          <w:fldChar w:fldCharType="end"/>
        </w:r>
      </w:hyperlink>
    </w:p>
    <w:p>
      <w:pPr>
        <w:pStyle w:val="TOC1"/>
        <w:tabs>
          <w:tab w:val="right" w:leader="dot" w:pos="8306"/>
        </w:tabs>
      </w:pPr>
      <w:hyperlink w:anchor="_Toc3164" w:history="1">
        <w:r>
          <w:rPr>
            <w:rFonts w:ascii="仿宋" w:eastAsia="仿宋" w:hAnsi="仿宋" w:cs="仿宋" w:hint="eastAsia"/>
            <w:lang w:eastAsia="zh-CN"/>
          </w:rPr>
          <w:t>十二、快递袋项目环境影响分析</w:t>
        </w:r>
        <w:r>
          <w:tab/>
        </w:r>
        <w:r>
          <w:fldChar w:fldCharType="begin"/>
        </w:r>
        <w:r>
          <w:instrText xml:space="preserve"> PAGEREF _Toc3164 \h </w:instrText>
        </w:r>
        <w:r>
          <w:fldChar w:fldCharType="separate"/>
        </w:r>
        <w:r>
          <w:t>41</w:t>
        </w:r>
        <w:r>
          <w:fldChar w:fldCharType="end"/>
        </w:r>
      </w:hyperlink>
    </w:p>
    <w:p>
      <w:pPr>
        <w:pStyle w:val="TOC2"/>
        <w:tabs>
          <w:tab w:val="right" w:leader="dot" w:pos="8306"/>
        </w:tabs>
      </w:pPr>
      <w:hyperlink w:anchor="_Toc22033" w:history="1">
        <w:r>
          <w:rPr>
            <w:rFonts w:ascii="仿宋" w:eastAsia="仿宋" w:hAnsi="仿宋" w:cs="仿宋" w:hint="eastAsia"/>
            <w:lang w:eastAsia="zh-CN"/>
          </w:rPr>
          <w:t>(一)、建设区域环境质量现状</w:t>
        </w:r>
        <w:r>
          <w:tab/>
        </w:r>
        <w:r>
          <w:fldChar w:fldCharType="begin"/>
        </w:r>
        <w:r>
          <w:instrText xml:space="preserve"> PAGEREF _Toc22033 \h </w:instrText>
        </w:r>
        <w:r>
          <w:fldChar w:fldCharType="separate"/>
        </w:r>
        <w:r>
          <w:t>41</w:t>
        </w:r>
        <w:r>
          <w:fldChar w:fldCharType="end"/>
        </w:r>
      </w:hyperlink>
    </w:p>
    <w:p>
      <w:pPr>
        <w:pStyle w:val="TOC2"/>
        <w:tabs>
          <w:tab w:val="right" w:leader="dot" w:pos="8306"/>
        </w:tabs>
      </w:pPr>
      <w:hyperlink w:anchor="_Toc3108" w:history="1">
        <w:r>
          <w:rPr>
            <w:rFonts w:ascii="仿宋" w:eastAsia="仿宋" w:hAnsi="仿宋" w:cs="仿宋" w:hint="eastAsia"/>
            <w:lang w:eastAsia="zh-CN"/>
          </w:rPr>
          <w:t>(二)、建设期环境保护</w:t>
        </w:r>
        <w:r>
          <w:tab/>
        </w:r>
        <w:r>
          <w:fldChar w:fldCharType="begin"/>
        </w:r>
        <w:r>
          <w:instrText xml:space="preserve"> PAGEREF _Toc3108 \h </w:instrText>
        </w:r>
        <w:r>
          <w:fldChar w:fldCharType="separate"/>
        </w:r>
        <w:r>
          <w:t>43</w:t>
        </w:r>
        <w:r>
          <w:fldChar w:fldCharType="end"/>
        </w:r>
      </w:hyperlink>
    </w:p>
    <w:p>
      <w:pPr>
        <w:pStyle w:val="TOC2"/>
        <w:tabs>
          <w:tab w:val="right" w:leader="dot" w:pos="8306"/>
        </w:tabs>
      </w:pPr>
      <w:hyperlink w:anchor="_Toc6025" w:history="1">
        <w:r>
          <w:rPr>
            <w:rFonts w:ascii="仿宋" w:eastAsia="仿宋" w:hAnsi="仿宋" w:cs="仿宋" w:hint="eastAsia"/>
            <w:lang w:eastAsia="zh-CN"/>
          </w:rPr>
          <w:t>(三)、运营期环境保护</w:t>
        </w:r>
        <w:r>
          <w:tab/>
        </w:r>
        <w:r>
          <w:fldChar w:fldCharType="begin"/>
        </w:r>
        <w:r>
          <w:instrText xml:space="preserve"> PAGEREF _Toc6025 \h </w:instrText>
        </w:r>
        <w:r>
          <w:fldChar w:fldCharType="separate"/>
        </w:r>
        <w:r>
          <w:t>44</w:t>
        </w:r>
        <w:r>
          <w:fldChar w:fldCharType="end"/>
        </w:r>
      </w:hyperlink>
    </w:p>
    <w:p>
      <w:pPr>
        <w:pStyle w:val="TOC2"/>
        <w:tabs>
          <w:tab w:val="right" w:leader="dot" w:pos="8306"/>
        </w:tabs>
      </w:pPr>
      <w:hyperlink w:anchor="_Toc30444" w:history="1">
        <w:r>
          <w:rPr>
            <w:rFonts w:ascii="仿宋" w:eastAsia="仿宋" w:hAnsi="仿宋" w:cs="仿宋" w:hint="eastAsia"/>
            <w:lang w:eastAsia="zh-CN"/>
          </w:rPr>
          <w:t>(四)、快递袋项目建设对区域经济的影响</w:t>
        </w:r>
        <w:r>
          <w:tab/>
        </w:r>
        <w:r>
          <w:fldChar w:fldCharType="begin"/>
        </w:r>
        <w:r>
          <w:instrText xml:space="preserve"> PAGEREF _Toc30444 \h </w:instrText>
        </w:r>
        <w:r>
          <w:fldChar w:fldCharType="separate"/>
        </w:r>
        <w:r>
          <w:t>46</w:t>
        </w:r>
        <w:r>
          <w:fldChar w:fldCharType="end"/>
        </w:r>
      </w:hyperlink>
    </w:p>
    <w:p>
      <w:pPr>
        <w:pStyle w:val="TOC2"/>
        <w:tabs>
          <w:tab w:val="right" w:leader="dot" w:pos="8306"/>
        </w:tabs>
      </w:pPr>
      <w:hyperlink w:anchor="_Toc29889" w:history="1">
        <w:r>
          <w:rPr>
            <w:rFonts w:ascii="仿宋" w:eastAsia="仿宋" w:hAnsi="仿宋" w:cs="仿宋" w:hint="eastAsia"/>
            <w:lang w:eastAsia="zh-CN"/>
          </w:rPr>
          <w:t>(五)、废弃物处理</w:t>
        </w:r>
        <w:r>
          <w:tab/>
        </w:r>
        <w:r>
          <w:fldChar w:fldCharType="begin"/>
        </w:r>
        <w:r>
          <w:instrText xml:space="preserve"> PAGEREF _Toc29889 \h </w:instrText>
        </w:r>
        <w:r>
          <w:fldChar w:fldCharType="separate"/>
        </w:r>
        <w:r>
          <w:t>47</w:t>
        </w:r>
        <w:r>
          <w:fldChar w:fldCharType="end"/>
        </w:r>
      </w:hyperlink>
    </w:p>
    <w:p>
      <w:pPr>
        <w:pStyle w:val="TOC2"/>
        <w:tabs>
          <w:tab w:val="right" w:leader="dot" w:pos="8306"/>
        </w:tabs>
      </w:pPr>
      <w:hyperlink w:anchor="_Toc1333" w:history="1">
        <w:r>
          <w:rPr>
            <w:rFonts w:ascii="仿宋" w:eastAsia="仿宋" w:hAnsi="仿宋" w:cs="仿宋" w:hint="eastAsia"/>
            <w:lang w:eastAsia="zh-CN"/>
          </w:rPr>
          <w:t>(六)、特殊环境影响分析</w:t>
        </w:r>
        <w:r>
          <w:tab/>
        </w:r>
        <w:r>
          <w:fldChar w:fldCharType="begin"/>
        </w:r>
        <w:r>
          <w:instrText xml:space="preserve"> PAGEREF _Toc1333 \h </w:instrText>
        </w:r>
        <w:r>
          <w:fldChar w:fldCharType="separate"/>
        </w:r>
        <w:r>
          <w:t>49</w:t>
        </w:r>
        <w:r>
          <w:fldChar w:fldCharType="end"/>
        </w:r>
      </w:hyperlink>
    </w:p>
    <w:p>
      <w:pPr>
        <w:pStyle w:val="TOC2"/>
        <w:tabs>
          <w:tab w:val="right" w:leader="dot" w:pos="8306"/>
        </w:tabs>
      </w:pPr>
      <w:hyperlink w:anchor="_Toc23599" w:history="1">
        <w:r>
          <w:rPr>
            <w:rFonts w:ascii="仿宋" w:eastAsia="仿宋" w:hAnsi="仿宋" w:cs="仿宋" w:hint="eastAsia"/>
            <w:lang w:eastAsia="zh-CN"/>
          </w:rPr>
          <w:t>(七)、清洁生产</w:t>
        </w:r>
        <w:r>
          <w:tab/>
        </w:r>
        <w:r>
          <w:fldChar w:fldCharType="begin"/>
        </w:r>
        <w:r>
          <w:instrText xml:space="preserve"> PAGEREF _Toc23599 \h </w:instrText>
        </w:r>
        <w:r>
          <w:fldChar w:fldCharType="separate"/>
        </w:r>
        <w:r>
          <w:t>50</w:t>
        </w:r>
        <w:r>
          <w:fldChar w:fldCharType="end"/>
        </w:r>
      </w:hyperlink>
    </w:p>
    <w:p>
      <w:pPr>
        <w:pStyle w:val="TOC2"/>
        <w:tabs>
          <w:tab w:val="right" w:leader="dot" w:pos="8306"/>
        </w:tabs>
      </w:pPr>
      <w:hyperlink w:anchor="_Toc2994" w:history="1">
        <w:r>
          <w:rPr>
            <w:rFonts w:ascii="仿宋" w:eastAsia="仿宋" w:hAnsi="仿宋" w:cs="仿宋" w:hint="eastAsia"/>
            <w:lang w:eastAsia="zh-CN"/>
          </w:rPr>
          <w:t>(八)、环境保护综合评价</w:t>
        </w:r>
        <w:r>
          <w:tab/>
        </w:r>
        <w:r>
          <w:fldChar w:fldCharType="begin"/>
        </w:r>
        <w:r>
          <w:instrText xml:space="preserve"> PAGEREF _Toc2994 \h </w:instrText>
        </w:r>
        <w:r>
          <w:fldChar w:fldCharType="separate"/>
        </w:r>
        <w:r>
          <w:t>51</w:t>
        </w:r>
        <w:r>
          <w:fldChar w:fldCharType="end"/>
        </w:r>
      </w:hyperlink>
    </w:p>
    <w:p>
      <w:pPr>
        <w:pStyle w:val="TOC1"/>
        <w:tabs>
          <w:tab w:val="right" w:leader="dot" w:pos="8306"/>
        </w:tabs>
      </w:pPr>
      <w:hyperlink w:anchor="_Toc14210" w:history="1">
        <w:r>
          <w:rPr>
            <w:rFonts w:ascii="仿宋" w:eastAsia="仿宋" w:hAnsi="仿宋" w:cs="仿宋" w:hint="eastAsia"/>
            <w:lang w:eastAsia="zh-CN"/>
          </w:rPr>
          <w:t>十三、利益相关者分析与沟通计划</w:t>
        </w:r>
        <w:r>
          <w:tab/>
        </w:r>
        <w:r>
          <w:fldChar w:fldCharType="begin"/>
        </w:r>
        <w:r>
          <w:instrText xml:space="preserve"> PAGEREF _Toc14210 \h </w:instrText>
        </w:r>
        <w:r>
          <w:fldChar w:fldCharType="separate"/>
        </w:r>
        <w:r>
          <w:t>52</w:t>
        </w:r>
        <w:r>
          <w:fldChar w:fldCharType="end"/>
        </w:r>
      </w:hyperlink>
    </w:p>
    <w:p>
      <w:pPr>
        <w:pStyle w:val="TOC2"/>
        <w:tabs>
          <w:tab w:val="right" w:leader="dot" w:pos="8306"/>
        </w:tabs>
      </w:pPr>
      <w:hyperlink w:anchor="_Toc15864" w:history="1">
        <w:r>
          <w:rPr>
            <w:rFonts w:ascii="仿宋" w:eastAsia="仿宋" w:hAnsi="仿宋" w:cs="仿宋" w:hint="eastAsia"/>
            <w:lang w:eastAsia="zh-CN"/>
          </w:rPr>
          <w:t>(一)、利益相关者分析</w:t>
        </w:r>
        <w:r>
          <w:tab/>
        </w:r>
        <w:r>
          <w:fldChar w:fldCharType="begin"/>
        </w:r>
        <w:r>
          <w:instrText xml:space="preserve"> PAGEREF _Toc15864 \h </w:instrText>
        </w:r>
        <w:r>
          <w:fldChar w:fldCharType="separate"/>
        </w:r>
        <w:r>
          <w:t>52</w:t>
        </w:r>
        <w:r>
          <w:fldChar w:fldCharType="end"/>
        </w:r>
      </w:hyperlink>
    </w:p>
    <w:p>
      <w:pPr>
        <w:pStyle w:val="TOC2"/>
        <w:tabs>
          <w:tab w:val="right" w:leader="dot" w:pos="8306"/>
        </w:tabs>
      </w:pPr>
      <w:hyperlink w:anchor="_Toc8731" w:history="1">
        <w:r>
          <w:rPr>
            <w:rFonts w:ascii="仿宋" w:eastAsia="仿宋" w:hAnsi="仿宋" w:cs="仿宋" w:hint="eastAsia"/>
            <w:lang w:eastAsia="zh-CN"/>
          </w:rPr>
          <w:t>(二)、沟通计划</w:t>
        </w:r>
        <w:r>
          <w:tab/>
        </w:r>
        <w:r>
          <w:fldChar w:fldCharType="begin"/>
        </w:r>
        <w:r>
          <w:instrText xml:space="preserve"> PAGEREF _Toc8731 \h </w:instrText>
        </w:r>
        <w:r>
          <w:fldChar w:fldCharType="separate"/>
        </w:r>
        <w:r>
          <w:t>53</w:t>
        </w:r>
        <w:r>
          <w:fldChar w:fldCharType="end"/>
        </w:r>
      </w:hyperlink>
    </w:p>
    <w:p>
      <w:pPr>
        <w:pStyle w:val="TOC1"/>
        <w:tabs>
          <w:tab w:val="right" w:leader="dot" w:pos="8306"/>
        </w:tabs>
      </w:pPr>
      <w:hyperlink w:anchor="_Toc3985" w:history="1">
        <w:r>
          <w:rPr>
            <w:rFonts w:ascii="仿宋" w:eastAsia="仿宋" w:hAnsi="仿宋" w:cs="仿宋" w:hint="eastAsia"/>
            <w:lang w:eastAsia="zh-CN"/>
          </w:rPr>
          <w:t>十四、快递袋项目治理与监督</w:t>
        </w:r>
        <w:r>
          <w:tab/>
        </w:r>
        <w:r>
          <w:fldChar w:fldCharType="begin"/>
        </w:r>
        <w:r>
          <w:instrText xml:space="preserve"> PAGEREF _Toc3985 \h </w:instrText>
        </w:r>
        <w:r>
          <w:fldChar w:fldCharType="separate"/>
        </w:r>
        <w:r>
          <w:t>54</w:t>
        </w:r>
        <w:r>
          <w:fldChar w:fldCharType="end"/>
        </w:r>
      </w:hyperlink>
    </w:p>
    <w:p>
      <w:pPr>
        <w:pStyle w:val="TOC2"/>
        <w:tabs>
          <w:tab w:val="right" w:leader="dot" w:pos="8306"/>
        </w:tabs>
      </w:pPr>
      <w:hyperlink w:anchor="_Toc14399" w:history="1">
        <w:r>
          <w:rPr>
            <w:rFonts w:ascii="仿宋" w:eastAsia="仿宋" w:hAnsi="仿宋" w:cs="仿宋" w:hint="eastAsia"/>
            <w:lang w:eastAsia="zh-CN"/>
          </w:rPr>
          <w:t>(一)、快递袋项目治理结构</w:t>
        </w:r>
        <w:r>
          <w:tab/>
        </w:r>
        <w:r>
          <w:fldChar w:fldCharType="begin"/>
        </w:r>
        <w:r>
          <w:instrText xml:space="preserve"> PAGEREF _Toc14399 \h </w:instrText>
        </w:r>
        <w:r>
          <w:fldChar w:fldCharType="separate"/>
        </w:r>
        <w:r>
          <w:t>54</w:t>
        </w:r>
        <w:r>
          <w:fldChar w:fldCharType="end"/>
        </w:r>
      </w:hyperlink>
    </w:p>
    <w:p>
      <w:pPr>
        <w:pStyle w:val="TOC2"/>
        <w:tabs>
          <w:tab w:val="right" w:leader="dot" w:pos="8306"/>
        </w:tabs>
      </w:pPr>
      <w:hyperlink w:anchor="_Toc28405" w:history="1">
        <w:r>
          <w:rPr>
            <w:rFonts w:ascii="仿宋" w:eastAsia="仿宋" w:hAnsi="仿宋" w:cs="仿宋" w:hint="eastAsia"/>
            <w:lang w:eastAsia="zh-CN"/>
          </w:rPr>
          <w:t>(二)、监督与审计</w:t>
        </w:r>
        <w:r>
          <w:tab/>
        </w:r>
        <w:r>
          <w:fldChar w:fldCharType="begin"/>
        </w:r>
        <w:r>
          <w:instrText xml:space="preserve"> PAGEREF _Toc28405 \h </w:instrText>
        </w:r>
        <w:r>
          <w:fldChar w:fldCharType="separate"/>
        </w:r>
        <w:r>
          <w:t>56</w:t>
        </w:r>
        <w:r>
          <w:fldChar w:fldCharType="end"/>
        </w:r>
      </w:hyperlink>
    </w:p>
    <w:p>
      <w:pPr>
        <w:pStyle w:val="TOC1"/>
        <w:tabs>
          <w:tab w:val="right" w:leader="dot" w:pos="8306"/>
        </w:tabs>
      </w:pPr>
      <w:hyperlink w:anchor="_Toc27844" w:history="1">
        <w:r>
          <w:rPr>
            <w:rFonts w:ascii="仿宋" w:eastAsia="仿宋" w:hAnsi="仿宋" w:cs="仿宋" w:hint="eastAsia"/>
            <w:lang w:eastAsia="zh-CN"/>
          </w:rPr>
          <w:t>十五、供应链管理</w:t>
        </w:r>
        <w:r>
          <w:tab/>
        </w:r>
        <w:r>
          <w:fldChar w:fldCharType="begin"/>
        </w:r>
        <w:r>
          <w:instrText xml:space="preserve"> PAGEREF _Toc27844 \h </w:instrText>
        </w:r>
        <w:r>
          <w:fldChar w:fldCharType="separate"/>
        </w:r>
        <w:r>
          <w:t>57</w:t>
        </w:r>
        <w:r>
          <w:fldChar w:fldCharType="end"/>
        </w:r>
      </w:hyperlink>
    </w:p>
    <w:p>
      <w:pPr>
        <w:pStyle w:val="TOC2"/>
        <w:tabs>
          <w:tab w:val="right" w:leader="dot" w:pos="8306"/>
        </w:tabs>
      </w:pPr>
      <w:hyperlink w:anchor="_Toc12528" w:history="1">
        <w:r>
          <w:rPr>
            <w:rFonts w:ascii="仿宋" w:eastAsia="仿宋" w:hAnsi="仿宋" w:cs="仿宋" w:hint="eastAsia"/>
            <w:lang w:eastAsia="zh-CN"/>
          </w:rPr>
          <w:t>(一)、供应链战略规划</w:t>
        </w:r>
        <w:r>
          <w:tab/>
        </w:r>
        <w:r>
          <w:fldChar w:fldCharType="begin"/>
        </w:r>
        <w:r>
          <w:instrText xml:space="preserve"> PAGEREF _Toc12528 \h </w:instrText>
        </w:r>
        <w:r>
          <w:fldChar w:fldCharType="separate"/>
        </w:r>
        <w:r>
          <w:t>57</w:t>
        </w:r>
        <w:r>
          <w:fldChar w:fldCharType="end"/>
        </w:r>
      </w:hyperlink>
    </w:p>
    <w:p>
      <w:pPr>
        <w:pStyle w:val="TOC2"/>
        <w:tabs>
          <w:tab w:val="right" w:leader="dot" w:pos="8306"/>
        </w:tabs>
      </w:pPr>
      <w:hyperlink w:anchor="_Toc336" w:history="1">
        <w:r>
          <w:rPr>
            <w:rFonts w:ascii="仿宋" w:eastAsia="仿宋" w:hAnsi="仿宋" w:cs="仿宋" w:hint="eastAsia"/>
            <w:lang w:eastAsia="zh-CN"/>
          </w:rPr>
          <w:t>(二)、供应商选择与合作</w:t>
        </w:r>
        <w:r>
          <w:tab/>
        </w:r>
        <w:r>
          <w:fldChar w:fldCharType="begin"/>
        </w:r>
        <w:r>
          <w:instrText xml:space="preserve"> PAGEREF _Toc336 \h </w:instrText>
        </w:r>
        <w:r>
          <w:fldChar w:fldCharType="separate"/>
        </w:r>
        <w:r>
          <w:t>58</w:t>
        </w:r>
        <w:r>
          <w:fldChar w:fldCharType="end"/>
        </w:r>
      </w:hyperlink>
    </w:p>
    <w:p>
      <w:pPr>
        <w:pStyle w:val="TOC2"/>
        <w:tabs>
          <w:tab w:val="right" w:leader="dot" w:pos="8306"/>
        </w:tabs>
      </w:pPr>
      <w:hyperlink w:anchor="_Toc30838" w:history="1">
        <w:r>
          <w:rPr>
            <w:rFonts w:ascii="仿宋" w:eastAsia="仿宋" w:hAnsi="仿宋" w:cs="仿宋" w:hint="eastAsia"/>
            <w:lang w:eastAsia="zh-CN"/>
          </w:rPr>
          <w:t>(三)、物流与库存管理</w:t>
        </w:r>
        <w:r>
          <w:tab/>
        </w:r>
        <w:r>
          <w:fldChar w:fldCharType="begin"/>
        </w:r>
        <w:r>
          <w:instrText xml:space="preserve"> PAGEREF _Toc30838 \h </w:instrText>
        </w:r>
        <w:r>
          <w:fldChar w:fldCharType="separate"/>
        </w:r>
        <w:r>
          <w:t>60</w:t>
        </w:r>
        <w:r>
          <w:fldChar w:fldCharType="end"/>
        </w:r>
      </w:hyperlink>
    </w:p>
    <w:p>
      <w:pPr>
        <w:pStyle w:val="TOC1"/>
        <w:tabs>
          <w:tab w:val="right" w:leader="dot" w:pos="8306"/>
        </w:tabs>
      </w:pPr>
      <w:hyperlink w:anchor="_Toc23904" w:history="1">
        <w:r>
          <w:rPr>
            <w:rFonts w:ascii="仿宋" w:eastAsia="仿宋" w:hAnsi="仿宋" w:cs="仿宋" w:hint="eastAsia"/>
            <w:lang w:eastAsia="zh-CN"/>
          </w:rPr>
          <w:t>十六、质量管理体系</w:t>
        </w:r>
        <w:r>
          <w:tab/>
        </w:r>
        <w:r>
          <w:fldChar w:fldCharType="begin"/>
        </w:r>
        <w:r>
          <w:instrText xml:space="preserve"> PAGEREF _Toc23904 \h </w:instrText>
        </w:r>
        <w:r>
          <w:fldChar w:fldCharType="separate"/>
        </w:r>
        <w:r>
          <w:t>61</w:t>
        </w:r>
        <w:r>
          <w:fldChar w:fldCharType="end"/>
        </w:r>
      </w:hyperlink>
    </w:p>
    <w:p>
      <w:pPr>
        <w:pStyle w:val="TOC2"/>
        <w:tabs>
          <w:tab w:val="right" w:leader="dot" w:pos="8306"/>
        </w:tabs>
      </w:pPr>
      <w:hyperlink w:anchor="_Toc1538" w:history="1">
        <w:r>
          <w:rPr>
            <w:rFonts w:ascii="仿宋" w:eastAsia="仿宋" w:hAnsi="仿宋" w:cs="仿宋" w:hint="eastAsia"/>
            <w:lang w:eastAsia="zh-CN"/>
          </w:rPr>
          <w:t>(一)、质量目标与方针</w:t>
        </w:r>
        <w:r>
          <w:tab/>
        </w:r>
        <w:r>
          <w:fldChar w:fldCharType="begin"/>
        </w:r>
        <w:r>
          <w:instrText xml:space="preserve"> PAGEREF _Toc1538 \h </w:instrText>
        </w:r>
        <w:r>
          <w:fldChar w:fldCharType="separate"/>
        </w:r>
        <w:r>
          <w:t>61</w:t>
        </w:r>
        <w:r>
          <w:fldChar w:fldCharType="end"/>
        </w:r>
      </w:hyperlink>
    </w:p>
    <w:p>
      <w:pPr>
        <w:pStyle w:val="TOC2"/>
        <w:tabs>
          <w:tab w:val="right" w:leader="dot" w:pos="8306"/>
        </w:tabs>
      </w:pPr>
      <w:hyperlink w:anchor="_Toc8876" w:history="1">
        <w:r>
          <w:rPr>
            <w:rFonts w:ascii="仿宋" w:eastAsia="仿宋" w:hAnsi="仿宋" w:cs="仿宋" w:hint="eastAsia"/>
            <w:lang w:eastAsia="zh-CN"/>
          </w:rPr>
          <w:t>(二)、质量管理责任</w:t>
        </w:r>
        <w:r>
          <w:tab/>
        </w:r>
        <w:r>
          <w:fldChar w:fldCharType="begin"/>
        </w:r>
        <w:r>
          <w:instrText xml:space="preserve"> PAGEREF _Toc8876 \h </w:instrText>
        </w:r>
        <w:r>
          <w:fldChar w:fldCharType="separate"/>
        </w:r>
        <w:r>
          <w:t>62</w:t>
        </w:r>
        <w:r>
          <w:fldChar w:fldCharType="end"/>
        </w:r>
      </w:hyperlink>
    </w:p>
    <w:p>
      <w:pPr>
        <w:pStyle w:val="TOC2"/>
        <w:tabs>
          <w:tab w:val="right" w:leader="dot" w:pos="8306"/>
        </w:tabs>
      </w:pPr>
      <w:hyperlink w:anchor="_Toc29417" w:history="1">
        <w:r>
          <w:rPr>
            <w:rFonts w:ascii="仿宋" w:eastAsia="仿宋" w:hAnsi="仿宋" w:cs="仿宋" w:hint="eastAsia"/>
            <w:lang w:eastAsia="zh-CN"/>
          </w:rPr>
          <w:t>(三)、质量管理体系文件</w:t>
        </w:r>
        <w:r>
          <w:tab/>
        </w:r>
        <w:r>
          <w:fldChar w:fldCharType="begin"/>
        </w:r>
        <w:r>
          <w:instrText xml:space="preserve"> PAGEREF _Toc29417 \h </w:instrText>
        </w:r>
        <w:r>
          <w:fldChar w:fldCharType="separate"/>
        </w:r>
        <w:r>
          <w:t>63</w:t>
        </w:r>
        <w:r>
          <w:fldChar w:fldCharType="end"/>
        </w:r>
      </w:hyperlink>
    </w:p>
    <w:p>
      <w:pPr>
        <w:pStyle w:val="TOC2"/>
        <w:tabs>
          <w:tab w:val="right" w:leader="dot" w:pos="8306"/>
        </w:tabs>
      </w:pPr>
      <w:hyperlink w:anchor="_Toc4529" w:history="1">
        <w:r>
          <w:rPr>
            <w:rFonts w:ascii="仿宋" w:eastAsia="仿宋" w:hAnsi="仿宋" w:cs="仿宋" w:hint="eastAsia"/>
            <w:lang w:eastAsia="zh-CN"/>
          </w:rPr>
          <w:t>(四)、质量培训与教育</w:t>
        </w:r>
        <w:r>
          <w:tab/>
        </w:r>
        <w:r>
          <w:fldChar w:fldCharType="begin"/>
        </w:r>
        <w:r>
          <w:instrText xml:space="preserve"> PAGEREF _Toc4529 \h </w:instrText>
        </w:r>
        <w:r>
          <w:fldChar w:fldCharType="separate"/>
        </w:r>
        <w:r>
          <w:t>65</w:t>
        </w:r>
        <w:r>
          <w:fldChar w:fldCharType="end"/>
        </w:r>
      </w:hyperlink>
    </w:p>
    <w:p>
      <w:pPr>
        <w:pStyle w:val="TOC2"/>
        <w:tabs>
          <w:tab w:val="right" w:leader="dot" w:pos="8306"/>
        </w:tabs>
      </w:pPr>
      <w:hyperlink w:anchor="_Toc16459" w:history="1">
        <w:r>
          <w:rPr>
            <w:rFonts w:ascii="仿宋" w:eastAsia="仿宋" w:hAnsi="仿宋" w:cs="仿宋" w:hint="eastAsia"/>
            <w:lang w:eastAsia="zh-CN"/>
          </w:rPr>
          <w:t>(五)、质量审核与评价</w:t>
        </w:r>
        <w:r>
          <w:tab/>
        </w:r>
        <w:r>
          <w:fldChar w:fldCharType="begin"/>
        </w:r>
        <w:r>
          <w:instrText xml:space="preserve"> PAGEREF _Toc16459 \h </w:instrText>
        </w:r>
        <w:r>
          <w:fldChar w:fldCharType="separate"/>
        </w:r>
        <w:r>
          <w:t>67</w:t>
        </w:r>
        <w:r>
          <w:fldChar w:fldCharType="end"/>
        </w:r>
      </w:hyperlink>
    </w:p>
    <w:p>
      <w:pPr>
        <w:pStyle w:val="TOC2"/>
        <w:tabs>
          <w:tab w:val="right" w:leader="dot" w:pos="8306"/>
        </w:tabs>
      </w:pPr>
      <w:hyperlink w:anchor="_Toc10074" w:history="1">
        <w:r>
          <w:rPr>
            <w:rFonts w:ascii="仿宋" w:eastAsia="仿宋" w:hAnsi="仿宋" w:cs="仿宋" w:hint="eastAsia"/>
            <w:lang w:eastAsia="zh-CN"/>
          </w:rPr>
          <w:t>(六)、不符合与纠正措施</w:t>
        </w:r>
        <w:r>
          <w:tab/>
        </w:r>
        <w:r>
          <w:fldChar w:fldCharType="begin"/>
        </w:r>
        <w:r>
          <w:instrText xml:space="preserve"> PAGEREF _Toc10074 \h </w:instrText>
        </w:r>
        <w:r>
          <w:fldChar w:fldCharType="separate"/>
        </w:r>
        <w:r>
          <w:t>68</w:t>
        </w:r>
        <w:r>
          <w:fldChar w:fldCharType="end"/>
        </w:r>
      </w:hyperlink>
    </w:p>
    <w:p>
      <w:pPr>
        <w:pStyle w:val="TOC1"/>
        <w:tabs>
          <w:tab w:val="right" w:leader="dot" w:pos="8306"/>
        </w:tabs>
      </w:pPr>
      <w:hyperlink w:anchor="_Toc7815" w:history="1">
        <w:r>
          <w:rPr>
            <w:rFonts w:ascii="仿宋" w:eastAsia="仿宋" w:hAnsi="仿宋" w:cs="仿宋" w:hint="eastAsia"/>
            <w:lang w:eastAsia="zh-CN"/>
          </w:rPr>
          <w:t>十七、快递袋项目变更管理</w:t>
        </w:r>
        <w:r>
          <w:tab/>
        </w:r>
        <w:r>
          <w:fldChar w:fldCharType="begin"/>
        </w:r>
        <w:r>
          <w:instrText xml:space="preserve"> PAGEREF _Toc7815 \h </w:instrText>
        </w:r>
        <w:r>
          <w:fldChar w:fldCharType="separate"/>
        </w:r>
        <w:r>
          <w:t>69</w:t>
        </w:r>
        <w:r>
          <w:fldChar w:fldCharType="end"/>
        </w:r>
      </w:hyperlink>
    </w:p>
    <w:p>
      <w:pPr>
        <w:pStyle w:val="TOC2"/>
        <w:tabs>
          <w:tab w:val="right" w:leader="dot" w:pos="8306"/>
        </w:tabs>
      </w:pPr>
      <w:hyperlink w:anchor="_Toc25890" w:history="1">
        <w:r>
          <w:rPr>
            <w:rFonts w:ascii="仿宋" w:eastAsia="仿宋" w:hAnsi="仿宋" w:cs="仿宋" w:hint="eastAsia"/>
            <w:lang w:eastAsia="zh-CN"/>
          </w:rPr>
          <w:t>(一)、变更申请与评估</w:t>
        </w:r>
        <w:r>
          <w:tab/>
        </w:r>
        <w:r>
          <w:fldChar w:fldCharType="begin"/>
        </w:r>
        <w:r>
          <w:instrText xml:space="preserve"> PAGEREF _Toc25890 \h </w:instrText>
        </w:r>
        <w:r>
          <w:fldChar w:fldCharType="separate"/>
        </w:r>
        <w:r>
          <w:t>69</w:t>
        </w:r>
        <w:r>
          <w:fldChar w:fldCharType="end"/>
        </w:r>
      </w:hyperlink>
    </w:p>
    <w:p>
      <w:pPr>
        <w:pStyle w:val="TOC2"/>
        <w:tabs>
          <w:tab w:val="right" w:leader="dot" w:pos="8306"/>
        </w:tabs>
      </w:pPr>
      <w:hyperlink w:anchor="_Toc14688" w:history="1">
        <w:r>
          <w:rPr>
            <w:rFonts w:ascii="仿宋" w:eastAsia="仿宋" w:hAnsi="仿宋" w:cs="仿宋" w:hint="eastAsia"/>
            <w:lang w:eastAsia="zh-CN"/>
          </w:rPr>
          <w:t>(二)、变更实施与控制</w:t>
        </w:r>
        <w:r>
          <w:tab/>
        </w:r>
        <w:r>
          <w:fldChar w:fldCharType="begin"/>
        </w:r>
        <w:r>
          <w:instrText xml:space="preserve"> PAGEREF _Toc14688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19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8652"/>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29716"/>
      <w:r>
        <w:rPr>
          <w:rFonts w:ascii="仿宋" w:eastAsia="仿宋" w:hAnsi="仿宋" w:cs="仿宋" w:hint="eastAsia"/>
          <w:lang w:eastAsia="zh-CN"/>
        </w:rPr>
        <w:t>(一)、快递袋行业分析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快递袋行业一直以来都是市场的关注焦点。行业内的发展趋势、竞争态势以及潜在机会都对快递袋项目的推进产生深远的影响。通过深入研究行业的整体概貌，我们将更好地理解行业的核心特征，为快递袋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快递袋行业，技术一直是推动创新和发展的关键因素。我们将对当前技术趋势进行详尽分析，包括但不限于人工智能、大数据应用、先进制造技术等。这有助于快递袋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快递袋项目成功的基础。我们将对主要竞争对手进行深入研究，包括其市场份额、产品特点、市场定位等。通过全面了解竞争对手的优势和劣势，快递袋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2401"/>
      <w:r>
        <w:rPr>
          <w:rFonts w:ascii="仿宋" w:eastAsia="仿宋" w:hAnsi="仿宋" w:cs="仿宋" w:hint="eastAsia"/>
          <w:sz w:val="28"/>
          <w:lang w:eastAsia="zh-CN"/>
        </w:rPr>
        <w:t>(二)、快递袋市场分析预测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通过对市场规模的深入调研，我们将预测快递袋市场未来的增长趋势。这包括市场的整体规模、各细分领域的发展趋势等。快递袋项目可以根据市场的扩张速度和潜在机会，制定更符合市场需求的发展策略。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了解消费者的需求是市场分析的核心。我们将通过调查研究，深入挖掘目标消费者的需求特点、购买习惯以及对产品和服务的期望。这有助于快递袋项目更好地定位目标市场，提供更符合消费者期待的解决方案。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快递袋项目实施过程中需要充分考虑的因素。我们将对市场风险进行全面评估，包括但不限于政策法规风险、市场竞争风险、技术变革风险等。通过对潜在风险的深入分析，快递袋项目可以制定相应的风险缓解策略，降低不确定性对快递袋项目的影响。</w:t>
      </w:r>
    </w:p>
    <w:p>
      <w:pPr>
        <w:pStyle w:val="Heading1"/>
        <w:ind w:firstLine="560" w:firstLineChars="200"/>
        <w:rPr>
          <w:rFonts w:ascii="仿宋" w:eastAsia="仿宋" w:hAnsi="仿宋" w:cs="仿宋" w:hint="eastAsia"/>
          <w:sz w:val="28"/>
          <w:lang w:eastAsia="zh-CN"/>
        </w:rPr>
      </w:pPr>
      <w:bookmarkStart w:id="5" w:name="_Toc25744"/>
      <w:r>
        <w:rPr>
          <w:rFonts w:ascii="仿宋" w:eastAsia="仿宋" w:hAnsi="仿宋" w:cs="仿宋" w:hint="eastAsia"/>
          <w:sz w:val="28"/>
          <w:lang w:eastAsia="zh-CN"/>
        </w:rPr>
        <w:t>二、快递袋项目建设背景及必要性分析</w:t>
      </w:r>
      <w:bookmarkEnd w:id="5"/>
    </w:p>
    <w:p>
      <w:pPr>
        <w:pStyle w:val="Heading2"/>
        <w:rPr>
          <w:rFonts w:ascii="仿宋" w:eastAsia="仿宋" w:hAnsi="仿宋" w:cs="仿宋" w:hint="eastAsia"/>
          <w:lang w:eastAsia="zh-CN"/>
        </w:rPr>
      </w:pPr>
      <w:bookmarkStart w:id="6" w:name="_Toc17891"/>
      <w:r>
        <w:rPr>
          <w:rFonts w:ascii="仿宋" w:eastAsia="仿宋" w:hAnsi="仿宋" w:cs="仿宋" w:hint="eastAsia"/>
          <w:lang w:eastAsia="zh-CN"/>
        </w:rPr>
        <w:t>(一)、快递袋项目背景分析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袋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快递袋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我们的背景分析将深入挖掘当前行业的发展趋势，通过对竞争态势的全面审视，找到快递袋项目在这个潮流中的定位。同时，我们将关注行业内涌现的新兴机遇，以便快递袋项目更好地融入行业发展的潮流中。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快递袋项目提供了强大的发展动力。我们将聚焦于行业内最新的技术发展趋势，包括但不限于人工智能、大数据分析、物联网等领域。通过深度的技术研究，我们将确保快递袋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快递袋项目发展的源泉。我们将投入更多的精力对市场需求进行深入剖析，超越表面的需求，深入挖掘潜在的市场痛点和机遇。通过对市场需求的细致了解，快递袋项目将更有针对性地设计解决方案，满足市场的多样化需求，从而更好地促进快递袋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快递袋项目战略至关重要。我们将对竞争态势进行更为深入的分析，包括但不限于市场份额、产品特点、客户满意度等多个维度。通过深度的竞争分析，快递袋项目将能够更准确地把握市场脉搏，制定具有竞争力的快递袋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快递袋项目的发展具有直接的影响。我们将进行更为全面的法规和政策分析，了解行业发展中的潜在法律风险和合规挑战。通过充分了解和遵守相关法规，快递袋项目将确保在法律框架内合法合规运营，为快递袋项目的稳健发展提供有力支持。</w:t>
      </w:r>
    </w:p>
    <w:p>
      <w:pPr>
        <w:pStyle w:val="Heading2"/>
        <w:ind w:firstLine="560" w:firstLineChars="200"/>
        <w:rPr>
          <w:rFonts w:ascii="仿宋" w:eastAsia="仿宋" w:hAnsi="仿宋" w:cs="仿宋" w:hint="eastAsia"/>
          <w:sz w:val="28"/>
          <w:lang w:eastAsia="zh-CN"/>
        </w:rPr>
      </w:pPr>
      <w:bookmarkStart w:id="7" w:name="_Toc15593"/>
      <w:r>
        <w:rPr>
          <w:rFonts w:ascii="仿宋" w:eastAsia="仿宋" w:hAnsi="仿宋" w:cs="仿宋" w:hint="eastAsia"/>
          <w:sz w:val="28"/>
          <w:lang w:eastAsia="zh-CN"/>
        </w:rPr>
        <w:t>(二)、快递袋项目建设必要性分析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袋项目建设的迫切性源于对行业发展趋势的深刻洞察。我们正处于一个行业变革的时代，科技创新、数字化转型成为企业发展的关键动力。快递袋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快递袋项目建设不仅仅是为了跟上潮流，更是为了通过技术创新推动企业的持续发展。通过引入先进的技术和解决方案，快递袋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快递袋项目的建设成为必然选择，通过提高产品质量、拓展服务领域，从而在竞争中获得更多的机会。快递袋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快递袋项目建设的必要性体现在对客户需求更精准的满足。通过快递袋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快递袋项目建设的背后是对企业持续创新的追求。只有通过不断创新，企业才能在竞争中立于不败之地。快递袋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18442"/>
      <w:r>
        <w:rPr>
          <w:rFonts w:ascii="仿宋" w:eastAsia="仿宋" w:hAnsi="仿宋" w:cs="仿宋" w:hint="eastAsia"/>
          <w:sz w:val="28"/>
          <w:lang w:eastAsia="zh-CN"/>
        </w:rPr>
        <w:t>三、快递袋项目危机管理</w:t>
      </w:r>
      <w:bookmarkEnd w:id="8"/>
    </w:p>
    <w:p>
      <w:pPr>
        <w:pStyle w:val="Heading2"/>
        <w:rPr>
          <w:rFonts w:ascii="仿宋" w:eastAsia="仿宋" w:hAnsi="仿宋" w:cs="仿宋" w:hint="eastAsia"/>
          <w:lang w:eastAsia="zh-CN"/>
        </w:rPr>
      </w:pPr>
      <w:bookmarkStart w:id="9" w:name="_Toc21114"/>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快递袋项目危机管理中，危机预警与识别是确保快递袋项目稳健运行的核心步骤。通过建立全面的监测机制，快递袋项目团队旨在及时发现和理解潜在的风险和危机因素，以便采取及时的预防和应对措施，确保快递袋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首先，通过深入的风险评估，快递袋项目团队全面分析了整个快递袋项目和各个阶段可能存在的威胁。这包括准确评估每个潜在风险的发生概率和可能影响的程度，为后续危机预警提供了有力支持。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快递袋项目团队着重于明确定义快递袋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快递袋项目进展的持续监控，团队能够及时发现潜在问题并作出迅速反应。快递袋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在这一阶段，团队的专业素养和反应速度将发挥至关重要的作用，以确保潜在危机能够在初期得到有效的处理，最大程度地减轻负面影响。通过危机预警与识别，快递袋项目得以更有序、可控地推进。</w:t>
      </w:r>
    </w:p>
    <w:p>
      <w:pPr>
        <w:pStyle w:val="Heading2"/>
        <w:ind w:firstLine="560" w:firstLineChars="200"/>
        <w:rPr>
          <w:rFonts w:ascii="仿宋" w:eastAsia="仿宋" w:hAnsi="仿宋" w:cs="仿宋" w:hint="eastAsia"/>
          <w:sz w:val="28"/>
          <w:lang w:eastAsia="zh-CN"/>
        </w:rPr>
      </w:pPr>
      <w:bookmarkStart w:id="10" w:name="_Toc31330"/>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在危机发生时，快递袋项目团队立即行动，成立了应急小组。该小组的任务是迅速制定并实施紧急应对措施，以最小化潜在损失。以下是采取的主要措施：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暂停快递袋项目进度：为遏制危机蔓延，快递袋项目暂时停止进行，以便全面评估当前状况。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资源重新分配：重新评估快递袋项目资源的分配，确保最大限度地减小损失。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实时沟通：与关键利益相关者建立实时沟通机制，向他们传递快递袋项目危机的实际状况，保障快递袋项目核心利益。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在紧急应对的同时，快递袋项目团队强调了团队协作和有效沟通的重要性。以下是团队协作的关键举措：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信息共享机制：建立了信息共享平台，确保团队成员能够及时获取快递袋项目危机的实时信息。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领导者沟通：快递袋项目领导者通过定期会议和即时沟通工具，指导团队应对危机，保持团队稳定运行。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随着危机得到初步控制，快递袋项目团队转向制定恢复计划，以确保快递袋项目能够从中迅速恢复。主要恢复计划包括：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修复受损的进度计划：重新评估快递袋项目进度，制定修复计划，确保快递袋项目尽快回归正常进程。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重新调整资源分配：优化资源分配，确保快递袋项目在有限资源下高效运转。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风险管理机制加强：对快递袋项目风险进行全面评估，制定更强化的风险管理策略，以预防未来可能的危机。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3315"/>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22162"/>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快递袋项目的技术管理特点体现在其创新导向。通过引入最先进的技术趋势和解决方案，快递袋项目致力于提升科技含量、提高质量和效率水平。这意味着我们将采用最新的工具和方法，确保快递袋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快递袋项目技术管理的显著特征。通过整合不同领域的技术资源，我们实现了跨学科的协同工作。这有助于优化技术架构，提高整体效能。此外，整合性策略还促进了不同技术团队之间的紧密沟通和高效合作，确保快递袋项目各方面的技术都能得到协同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快递袋项目所采用的技术。通过不断优化技术方案，快递袋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快递袋项目团队将在快递袋项目初期识别可能的技术风险，并采取相应的预防和应对措施。通过建立健全的风险评估机制，快递袋项目能够在实施过程中及时发现并解决潜在的技术问题，保障快递袋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通过这些独特的技术管理特点，我们确信在快递袋项目中，技术将成为快递袋项目成功的有力支持。这一深度剖析揭示了技术管理在快递袋项目实施中的关键作用，为快递袋项目的技术基础奠定了坚实的基础。</w:t>
      </w:r>
    </w:p>
    <w:p>
      <w:pPr>
        <w:pStyle w:val="Heading2"/>
        <w:ind w:firstLine="560" w:firstLineChars="200"/>
        <w:rPr>
          <w:rFonts w:ascii="仿宋" w:eastAsia="仿宋" w:hAnsi="仿宋" w:cs="仿宋" w:hint="eastAsia"/>
          <w:sz w:val="28"/>
          <w:lang w:eastAsia="zh-CN"/>
        </w:rPr>
      </w:pPr>
      <w:bookmarkStart w:id="13" w:name="_Toc21808"/>
      <w:r>
        <w:rPr>
          <w:rFonts w:ascii="仿宋" w:eastAsia="仿宋" w:hAnsi="仿宋" w:cs="仿宋" w:hint="eastAsia"/>
          <w:sz w:val="28"/>
          <w:lang w:eastAsia="zh-CN"/>
        </w:rPr>
        <w:t>(二)、快递袋项目工艺技术设计方案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快递袋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快递袋项目将严格按照相关行业规范要求进行组织。通过有效控制产品质量，快递袋项目将致力于为顾客提供优质的快递袋项目产品和良好的服务。这体现了快递袋项目对于生产活动合规性和质量标准的高度重视，为快递袋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快递袋项目注重生态效益和清洁生产原则。快递袋项目建设将紧密结合地方特色经济发展，与社会经济发展规划和区域环境保护规划方案相协调一致。通过与当地区域自然生态系统的结合，快递袋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快递袋项目产品具有多样化的客户需求和个性化的特点。因此，快递袋项目产品规格品种多样，且单批生产数量较小。为满足这一特点，快递袋项目承办单位将建设先进的柔性制造生产线。通过广泛应用柔性制造技术，快递袋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快递袋项目采用的技术具有较高的技术含量和自动化水平，处于国内先进水平。这一技术选用不仅体现了对生产效率、质量和环境友好性的高标准要求，同时为快递袋项目的可持续发展奠定了坚实的基础。</w:t>
      </w:r>
    </w:p>
    <w:p>
      <w:pPr>
        <w:pStyle w:val="Heading2"/>
        <w:ind w:firstLine="560" w:firstLineChars="200"/>
        <w:rPr>
          <w:rFonts w:ascii="仿宋" w:eastAsia="仿宋" w:hAnsi="仿宋" w:cs="仿宋" w:hint="eastAsia"/>
          <w:sz w:val="28"/>
          <w:lang w:eastAsia="zh-CN"/>
        </w:rPr>
      </w:pPr>
      <w:bookmarkStart w:id="14" w:name="_Toc26768"/>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为确保快递袋项目的高效生产和技术实施，我们制定了一套精心设计的设备选型方案，以满足快递袋项目生产、质量和环保的要求。该方案的主要特点如下：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快递袋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针对快递袋项目产品的多样性和小批量生产的特点，我们将建设柔性制造生产线。通过在设备选型中考虑柔性制造技术，可以灵活应对不同产品规格和生产需求，实现生产线的高度灵活性和适应性。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23476"/>
      <w:r>
        <w:rPr>
          <w:rFonts w:ascii="仿宋" w:eastAsia="仿宋" w:hAnsi="仿宋" w:cs="仿宋" w:hint="eastAsia"/>
          <w:sz w:val="28"/>
          <w:lang w:eastAsia="zh-CN"/>
        </w:rPr>
        <w:t>五、快递袋项目土建工程</w:t>
      </w:r>
      <w:bookmarkEnd w:id="15"/>
    </w:p>
    <w:p>
      <w:pPr>
        <w:pStyle w:val="Heading2"/>
        <w:rPr>
          <w:rFonts w:ascii="仿宋" w:eastAsia="仿宋" w:hAnsi="仿宋" w:cs="仿宋" w:hint="eastAsia"/>
          <w:lang w:eastAsia="zh-CN"/>
        </w:rPr>
      </w:pPr>
      <w:bookmarkStart w:id="16" w:name="_Toc10674"/>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在快递袋项目的建筑工程设计中，我们将秉承一系列重要的设计原则，以确保快递袋项目建筑在功能、美观、可持续性等方面达到最佳效果。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首要原则是确保建筑的功能性得到最大化的发挥。我们将充分理解快递袋项目的实际需求，合理布局各个功能区域，保证建筑在满足业务需求的同时，提供高效的工作环境。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在建筑设计中，我们将综合考虑建设和运营成本。通过精细的经济效益分析，确保设计方案在高效利用资源的同时，对快递袋项目的长期盈利能力有积极的贡献。</w:t>
      </w:r>
    </w:p>
    <w:p>
      <w:pPr>
        <w:pStyle w:val="Heading2"/>
        <w:ind w:firstLine="560" w:firstLineChars="200"/>
        <w:rPr>
          <w:rFonts w:ascii="仿宋" w:eastAsia="仿宋" w:hAnsi="仿宋" w:cs="仿宋" w:hint="eastAsia"/>
          <w:sz w:val="28"/>
          <w:lang w:eastAsia="zh-CN"/>
        </w:rPr>
      </w:pPr>
      <w:bookmarkStart w:id="17" w:name="_Toc31721"/>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快递袋项目的土建工程设计中，我们将精准设定设计年限，结合快递袋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快递袋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31070"/>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快递袋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快递袋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https://d.book118.com/828034131006006047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快递袋项目规划设计方案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6485FEB"/>
    <w:rsid w:val="26485FE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8034131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2024-03-07T05:31:00Z</dcterms:created>
  <dcterms:modified xsi:type="dcterms:W3CDTF">2024-03-07T05:31:35Z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BB43183D79094035AF3770895A6D448A_11</vt:lpwstr>
  </property>
  <property fmtid="{D5CDD505-2E9C-101B-9397-08002B2CF9AE}" pid="3" name="KSOProductBuildVer">
    <vt:lpwstr>2052-12.1.0.16388</vt:lpwstr>
  </property>
</Properties>
</file>