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Theme="minorEastAsia" w:hAnsiTheme="minorEastAsia" w:cs="Times New Roman"/>
          <w:b/>
          <w:bCs/>
          <w:color w:val="002060"/>
          <w:sz w:val="48"/>
          <w:szCs w:val="32"/>
        </w:rPr>
      </w:pPr>
      <w:bookmarkStart w:id="0" w:name="_GoBack"/>
      <w:r>
        <w:rPr>
          <w:rFonts w:ascii="华文行楷" w:eastAsia="华文行楷" w:hAnsi="华文行楷" w:cs="华文行楷" w:hint="eastAsia"/>
          <w:b/>
          <w:bCs/>
          <w:color w:val="002060"/>
          <w:sz w:val="48"/>
          <w:szCs w:val="32"/>
        </w:rPr>
        <w:t>2024年大学试题(财经商贸)-市场调查与预测历年考试高频考点试题附带答案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  <w:sectPr>
          <w:headerReference w:type="even" r:id="rId6"/>
          <w:headerReference w:type="default" r:id="rId7"/>
          <w:footerReference w:type="even" r:id="rId8"/>
          <w:headerReference w:type="first" r:id="rId9"/>
          <w:footerReference w:type="first" r:id="rId10"/>
          <w:pgSz w:w="11906" w:h="16838"/>
          <w:pgMar w:top="720" w:right="720" w:bottom="720" w:left="720" w:header="851" w:footer="992" w:gutter="0"/>
          <w:cols w:num="1" w:space="425"/>
          <w:docGrid w:type="lines" w:linePitch="312" w:charSpace="0"/>
        </w:sectPr>
      </w:pP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</w:pPr>
      <w:r>
        <w:rPr>
          <w:rFonts w:ascii="宋体" w:eastAsia="宋体" w:hAnsi="宋体" w:cs="Times New Roman" w:hint="eastAsia"/>
          <w:b/>
          <w:bCs/>
          <w:color w:val="00B050"/>
          <w:sz w:val="22"/>
          <w:szCs w:val="32"/>
        </w:rPr>
        <w:t>（图片大小可自由调整）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第1卷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一.参考题库(共25题)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1.</w:t>
      </w:r>
      <w:r>
        <w:rPr>
          <w:rFonts w:ascii="黑体" w:eastAsia="黑体" w:hAnsi="黑体" w:cs="黑体" w:hint="eastAsia"/>
          <w:sz w:val="24"/>
          <w:szCs w:val="28"/>
        </w:rPr>
        <w:t>基数迭加法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2.</w:t>
      </w:r>
      <w:r>
        <w:rPr>
          <w:rFonts w:ascii="黑体" w:eastAsia="黑体" w:hAnsi="黑体" w:cs="黑体" w:hint="eastAsia"/>
          <w:sz w:val="24"/>
          <w:szCs w:val="28"/>
        </w:rPr>
        <w:t>某地区的影碟机历年销售资料如下表所示（单位：台）：</w:t>
      </w:r>
      <w:r>
        <w:drawing>
          <wp:inline distT="0" distB="0" distL="0" distR="0">
            <wp:extent cx="4277174" cy="571560"/>
            <wp:effectExtent l="0" t="0" r="0" b="0"/>
            <wp:docPr id="325" name="_x0000_i13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5" name="_x0000_i1349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277174" cy="571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试采用指数曲线模型进行预测，要求：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估算模型参数，并写出预测方程。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3.</w:t>
      </w:r>
      <w:r>
        <w:rPr>
          <w:rFonts w:ascii="黑体" w:eastAsia="黑体" w:hAnsi="黑体" w:cs="黑体" w:hint="eastAsia"/>
          <w:sz w:val="24"/>
          <w:szCs w:val="28"/>
        </w:rPr>
        <w:t>类别量表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4.</w:t>
      </w:r>
      <w:r>
        <w:rPr>
          <w:rFonts w:ascii="黑体" w:eastAsia="黑体" w:hAnsi="黑体" w:cs="黑体" w:hint="eastAsia"/>
          <w:sz w:val="24"/>
          <w:szCs w:val="28"/>
        </w:rPr>
        <w:t>如何确定样本容量？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5.</w:t>
      </w:r>
      <w:r>
        <w:rPr>
          <w:rFonts w:ascii="黑体" w:eastAsia="黑体" w:hAnsi="黑体" w:cs="黑体" w:hint="eastAsia"/>
          <w:sz w:val="24"/>
          <w:szCs w:val="28"/>
        </w:rPr>
        <w:t>专家小组因如何选择专家？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6.</w:t>
      </w:r>
      <w:r>
        <w:rPr>
          <w:rFonts w:ascii="黑体" w:eastAsia="黑体" w:hAnsi="黑体" w:cs="黑体" w:hint="eastAsia"/>
          <w:sz w:val="24"/>
          <w:szCs w:val="28"/>
        </w:rPr>
        <w:t>某地区有居民120万户，其中高收入户36万户，标准差估计值为50；中等收入户60万户，标准差估计值为30；低收入户24万户，标准差估计值为20。计划调查1000户，若采用分层比例抽样法和分层最佳抽样法，问各收入层分别应分配的调查样本数为多少？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7.</w:t>
      </w:r>
      <w:r>
        <w:rPr>
          <w:rFonts w:ascii="黑体" w:eastAsia="黑体" w:hAnsi="黑体" w:cs="黑体" w:hint="eastAsia"/>
          <w:sz w:val="24"/>
          <w:szCs w:val="28"/>
        </w:rPr>
        <w:t>简述问卷的基本结构。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12"/>
          <w:headerReference w:type="default" r:id="rId13"/>
          <w:footerReference w:type="even" r:id="rId14"/>
          <w:headerReference w:type="first" r:id="rId15"/>
          <w:footerReference w:type="first" r:id="rId16"/>
          <w:type w:val="continuous"/>
          <w:pgSz w:w="11906" w:h="16838"/>
          <w:pgMar w:top="720" w:right="720" w:bottom="720" w:left="720" w:header="851" w:footer="992" w:gutter="0"/>
          <w:pgNumType w:start="2"/>
          <w:cols w:num="1" w:space="72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8.</w:t>
      </w:r>
      <w:r>
        <w:rPr>
          <w:rFonts w:ascii="黑体" w:eastAsia="黑体" w:hAnsi="黑体" w:cs="黑体" w:hint="eastAsia"/>
          <w:sz w:val="24"/>
          <w:szCs w:val="28"/>
        </w:rPr>
        <w:t>某企业1997－2004年的销售资料如下：</w:t>
      </w:r>
      <w:r>
        <w:drawing>
          <wp:inline distT="0" distB="0" distL="0" distR="0">
            <wp:extent cx="5458398" cy="647768"/>
            <wp:effectExtent l="0" t="0" r="0" b="0"/>
            <wp:docPr id="327" name="_x0000_i13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7" name="_x0000_i1351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458398" cy="6477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根据以上资料，要求：（保留整数）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列出二次移动平均法计算表(n=3)。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9.</w:t>
      </w:r>
      <w:r>
        <w:rPr>
          <w:rFonts w:ascii="黑体" w:eastAsia="黑体" w:hAnsi="黑体" w:cs="黑体" w:hint="eastAsia"/>
          <w:sz w:val="24"/>
          <w:szCs w:val="28"/>
        </w:rPr>
        <w:t>企业经营状况预测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10.</w:t>
      </w:r>
      <w:r>
        <w:rPr>
          <w:rFonts w:ascii="黑体" w:eastAsia="黑体" w:hAnsi="黑体" w:cs="黑体" w:hint="eastAsia"/>
          <w:sz w:val="24"/>
          <w:szCs w:val="28"/>
        </w:rPr>
        <w:t>领导职能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11.</w:t>
      </w:r>
      <w:r>
        <w:rPr>
          <w:rFonts w:ascii="黑体" w:eastAsia="黑体" w:hAnsi="黑体" w:cs="黑体" w:hint="eastAsia"/>
          <w:sz w:val="24"/>
          <w:szCs w:val="28"/>
        </w:rPr>
        <w:t>简述市场调查方案设计的流程。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12.</w:t>
      </w:r>
      <w:r>
        <w:rPr>
          <w:rFonts w:ascii="黑体" w:eastAsia="黑体" w:hAnsi="黑体" w:cs="黑体" w:hint="eastAsia"/>
          <w:sz w:val="24"/>
          <w:szCs w:val="28"/>
        </w:rPr>
        <w:t>简述特尔斐法的预测程序和特点。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13.</w:t>
      </w:r>
      <w:r>
        <w:rPr>
          <w:rFonts w:ascii="黑体" w:eastAsia="黑体" w:hAnsi="黑体" w:cs="黑体" w:hint="eastAsia"/>
          <w:sz w:val="24"/>
          <w:szCs w:val="28"/>
        </w:rPr>
        <w:t>问卷调查法的应用程序及其适用范围。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14.</w:t>
      </w:r>
      <w:r>
        <w:rPr>
          <w:rFonts w:ascii="黑体" w:eastAsia="黑体" w:hAnsi="黑体" w:cs="黑体" w:hint="eastAsia"/>
          <w:sz w:val="24"/>
          <w:szCs w:val="28"/>
        </w:rPr>
        <w:t>人员访问法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15.</w:t>
      </w:r>
      <w:r>
        <w:rPr>
          <w:rFonts w:ascii="黑体" w:eastAsia="黑体" w:hAnsi="黑体" w:cs="黑体" w:hint="eastAsia"/>
          <w:sz w:val="24"/>
          <w:szCs w:val="28"/>
        </w:rPr>
        <w:t>区间估计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16.</w:t>
      </w:r>
      <w:r>
        <w:rPr>
          <w:rFonts w:ascii="黑体" w:eastAsia="黑体" w:hAnsi="黑体" w:cs="黑体" w:hint="eastAsia"/>
          <w:sz w:val="24"/>
          <w:szCs w:val="28"/>
        </w:rPr>
        <w:t>在某城市某街道管辖的10000户居民中，用单纯随机抽样的方法抽取200户，对某种商品的需求量和需求趋向进行调查。设200户调查结果是月平均需求量100克，表示一年内不更换产品，继续消费该产品的居民户占90%，试以85%的置信度作出区间估计。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已知条件：平均数x=500克，标准差σx=100克，成数=90%。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17.</w:t>
      </w:r>
      <w:r>
        <w:rPr>
          <w:rFonts w:ascii="黑体" w:eastAsia="黑体" w:hAnsi="黑体" w:cs="黑体" w:hint="eastAsia"/>
          <w:sz w:val="24"/>
          <w:szCs w:val="28"/>
        </w:rPr>
        <w:t>现有某地区社会商品零售额资料，应用最小二乘法简化方法建立直线趋势模型，并预测第14期的零售额。（结果保留三位小数）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1981408" cy="3600828"/>
            <wp:effectExtent l="0" t="0" r="0" b="0"/>
            <wp:docPr id="330" name="_x0000_i13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0" name="_x0000_i1354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981408" cy="36008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18.</w:t>
      </w:r>
      <w:r>
        <w:rPr>
          <w:rFonts w:ascii="黑体" w:eastAsia="黑体" w:hAnsi="黑体" w:cs="黑体" w:hint="eastAsia"/>
          <w:sz w:val="24"/>
          <w:szCs w:val="28"/>
        </w:rPr>
        <w:t>简述市场调查的必要性。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19.</w:t>
      </w:r>
      <w:r>
        <w:rPr>
          <w:rFonts w:ascii="黑体" w:eastAsia="黑体" w:hAnsi="黑体" w:cs="黑体" w:hint="eastAsia"/>
          <w:sz w:val="24"/>
          <w:szCs w:val="28"/>
        </w:rPr>
        <w:t>面访调查的优缺点？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19"/>
          <w:headerReference w:type="default" r:id="rId20"/>
          <w:footerReference w:type="even" r:id="rId21"/>
          <w:headerReference w:type="first" r:id="rId22"/>
          <w:footerReference w:type="first" r:id="rId23"/>
          <w:type w:val="nextPage"/>
          <w:pgSz w:w="11906" w:h="16838"/>
          <w:pgMar w:top="720" w:right="720" w:bottom="720" w:left="720" w:header="851" w:footer="992" w:gutter="0"/>
          <w:pgNumType w:start="3"/>
          <w:cols w:num="1" w:space="720"/>
          <w:titlePg w:val="0"/>
          <w:docGrid w:type="lines" w:linePitch="312" w:charSpace="0"/>
        </w:sectPr>
      </w:pP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20.</w:t>
      </w:r>
      <w:r>
        <w:rPr>
          <w:rFonts w:ascii="黑体" w:eastAsia="黑体" w:hAnsi="黑体" w:cs="黑体" w:hint="eastAsia"/>
          <w:sz w:val="24"/>
          <w:szCs w:val="28"/>
        </w:rPr>
        <w:t>分群随机抽样的一般步骤包括哪些？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21.</w:t>
      </w:r>
      <w:r>
        <w:rPr>
          <w:rFonts w:ascii="黑体" w:eastAsia="黑体" w:hAnsi="黑体" w:cs="黑体" w:hint="eastAsia"/>
          <w:sz w:val="24"/>
          <w:szCs w:val="28"/>
        </w:rPr>
        <w:t>简述对比类推法及其应用形式和注意点。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22.</w:t>
      </w:r>
      <w:r>
        <w:rPr>
          <w:rFonts w:ascii="黑体" w:eastAsia="黑体" w:hAnsi="黑体" w:cs="黑体" w:hint="eastAsia"/>
          <w:sz w:val="24"/>
          <w:szCs w:val="28"/>
        </w:rPr>
        <w:t>某市文体商店欲对该店下一年度的销售额进行预测，由三名有经验的销售人员组成预测小组，他们的预测结果如下表所示：</w:t>
      </w:r>
      <w:r>
        <w:drawing>
          <wp:inline distT="0" distB="0" distL="0" distR="0">
            <wp:extent cx="5629866" cy="2762540"/>
            <wp:effectExtent l="0" t="0" r="0" b="0"/>
            <wp:docPr id="332" name="_x0000_i13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2" name="_x0000_i1356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629866" cy="2762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根据上述资料，估算：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若给予各人的权数分别为：销售人员1的权数为7，销售人员2的权数为6，销售人员3的权数为5，试估算该商店下一年度的销售预测值。（保留两位小数）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23.</w:t>
      </w:r>
      <w:r>
        <w:rPr>
          <w:rFonts w:ascii="黑体" w:eastAsia="黑体" w:hAnsi="黑体" w:cs="黑体" w:hint="eastAsia"/>
          <w:sz w:val="24"/>
          <w:szCs w:val="28"/>
        </w:rPr>
        <w:t>简述类型随机抽样分类方法的科学性。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24.</w:t>
      </w:r>
      <w:r>
        <w:rPr>
          <w:rFonts w:ascii="黑体" w:eastAsia="黑体" w:hAnsi="黑体" w:cs="黑体" w:hint="eastAsia"/>
          <w:sz w:val="24"/>
          <w:szCs w:val="28"/>
        </w:rPr>
        <w:t>市场典型调查法及其应解决问题。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25.</w:t>
      </w:r>
      <w:r>
        <w:rPr>
          <w:rFonts w:ascii="黑体" w:eastAsia="黑体" w:hAnsi="黑体" w:cs="黑体" w:hint="eastAsia"/>
          <w:sz w:val="24"/>
          <w:szCs w:val="28"/>
        </w:rPr>
        <w:t>市场抽样调查法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4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  <w:r>
        <w:rPr>
          <w:rFonts w:ascii="宋体" w:eastAsia="宋体" w:hAnsi="宋体" w:cs="宋体" w:hint="eastAsia"/>
          <w:b/>
          <w:color w:val="000000"/>
          <w:sz w:val="32"/>
          <w:szCs w:val="28"/>
        </w:rPr>
        <w:t>第2卷</w:t>
      </w:r>
    </w:p>
    <w:p>
      <w:pPr>
        <w:pStyle w:val="Normal24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</w:p>
    <w:p>
      <w:pPr>
        <w:pStyle w:val="Normal24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</w:p>
    <w:p>
      <w:pPr>
        <w:pStyle w:val="Normal24"/>
        <w:jc w:val="left"/>
        <w:rPr>
          <w:rFonts w:ascii="宋体" w:hAnsi="宋体" w:cs="宋体" w:hint="eastAsia"/>
          <w:b/>
          <w:color w:val="000000"/>
          <w:sz w:val="28"/>
          <w:szCs w:val="28"/>
        </w:rPr>
      </w:pPr>
      <w:r>
        <w:rPr>
          <w:rFonts w:ascii="宋体" w:eastAsia="宋体" w:hAnsi="宋体" w:cs="宋体" w:hint="eastAsia"/>
          <w:b/>
          <w:color w:val="000000"/>
          <w:sz w:val="28"/>
          <w:szCs w:val="28"/>
        </w:rPr>
        <w:t>一.参考题库(共25题)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1.</w:t>
      </w:r>
      <w:r>
        <w:rPr>
          <w:rFonts w:ascii="黑体" w:eastAsia="黑体" w:hAnsi="黑体" w:cs="黑体" w:hint="eastAsia"/>
          <w:sz w:val="24"/>
          <w:szCs w:val="28"/>
        </w:rPr>
        <w:t>简述头脑风暴法的操作步骤。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2.</w:t>
      </w:r>
      <w:r>
        <w:rPr>
          <w:rFonts w:ascii="黑体" w:eastAsia="黑体" w:hAnsi="黑体" w:cs="黑体" w:hint="eastAsia"/>
          <w:sz w:val="24"/>
          <w:szCs w:val="28"/>
        </w:rPr>
        <w:t>简述市场观察法及其特点。</w:t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3.</w:t>
      </w:r>
      <w:r>
        <w:rPr>
          <w:rFonts w:ascii="黑体" w:eastAsia="黑体" w:hAnsi="黑体" w:cs="黑体" w:hint="eastAsia"/>
          <w:sz w:val="24"/>
          <w:szCs w:val="28"/>
        </w:rPr>
        <w:t>简述市场预测的一般步骤。</w:t>
      </w: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4.</w:t>
      </w:r>
      <w:r>
        <w:rPr>
          <w:rFonts w:ascii="黑体" w:eastAsia="黑体" w:hAnsi="黑体" w:cs="黑体" w:hint="eastAsia"/>
          <w:sz w:val="24"/>
          <w:szCs w:val="28"/>
        </w:rPr>
        <w:t>简述几何平均法的预测步骤。</w:t>
      </w: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25"/>
          <w:headerReference w:type="default" r:id="rId26"/>
          <w:footerReference w:type="even" r:id="rId27"/>
          <w:headerReference w:type="first" r:id="rId28"/>
          <w:footerReference w:type="first" r:id="rId29"/>
          <w:type w:val="nextPage"/>
          <w:pgSz w:w="11906" w:h="16838"/>
          <w:pgMar w:top="720" w:right="720" w:bottom="720" w:left="720" w:header="851" w:footer="992" w:gutter="0"/>
          <w:pgNumType w:start="4"/>
          <w:cols w:num="1" w:space="720"/>
          <w:titlePg w:val="0"/>
          <w:docGrid w:type="lines" w:linePitch="312" w:charSpace="0"/>
        </w:sectPr>
      </w:pPr>
    </w:p>
    <w:p>
      <w:pPr>
        <w:pStyle w:val="Normal2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5.</w:t>
      </w:r>
      <w:r>
        <w:rPr>
          <w:rFonts w:ascii="黑体" w:eastAsia="黑体" w:hAnsi="黑体" w:cs="黑体" w:hint="eastAsia"/>
          <w:sz w:val="24"/>
          <w:szCs w:val="28"/>
        </w:rPr>
        <w:t>按市场调查调研的功能分类？</w:t>
      </w:r>
    </w:p>
    <w:p>
      <w:pPr>
        <w:pStyle w:val="Normal2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6.</w:t>
      </w:r>
      <w:r>
        <w:rPr>
          <w:rFonts w:ascii="黑体" w:eastAsia="黑体" w:hAnsi="黑体" w:cs="黑体" w:hint="eastAsia"/>
          <w:sz w:val="24"/>
          <w:szCs w:val="28"/>
        </w:rPr>
        <w:t>简要说明导致预测误差的原因。</w:t>
      </w: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7.</w:t>
      </w:r>
      <w:r>
        <w:rPr>
          <w:rFonts w:ascii="黑体" w:eastAsia="黑体" w:hAnsi="黑体" w:cs="黑体" w:hint="eastAsia"/>
          <w:sz w:val="24"/>
          <w:szCs w:val="28"/>
        </w:rPr>
        <w:t>市场调查方式有哪些？</w:t>
      </w:r>
    </w:p>
    <w:p>
      <w:pPr>
        <w:pStyle w:val="Normal3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8.</w:t>
      </w:r>
      <w:r>
        <w:rPr>
          <w:rFonts w:ascii="黑体" w:eastAsia="黑体" w:hAnsi="黑体" w:cs="黑体" w:hint="eastAsia"/>
          <w:sz w:val="24"/>
          <w:szCs w:val="28"/>
        </w:rPr>
        <w:t>举例说明地区对比类推法。</w:t>
      </w:r>
    </w:p>
    <w:p>
      <w:pPr>
        <w:pStyle w:val="Normal3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9.</w:t>
      </w:r>
      <w:r>
        <w:rPr>
          <w:rFonts w:ascii="黑体" w:eastAsia="黑体" w:hAnsi="黑体" w:cs="黑体" w:hint="eastAsia"/>
          <w:sz w:val="24"/>
          <w:szCs w:val="28"/>
        </w:rPr>
        <w:t>某地区的影碟机历年销售资料如下表所示（单位：台）：</w:t>
      </w:r>
      <w:r>
        <w:drawing>
          <wp:inline distT="0" distB="0" distL="0" distR="0">
            <wp:extent cx="4277174" cy="571560"/>
            <wp:effectExtent l="0" t="0" r="0" b="0"/>
            <wp:docPr id="334" name="_x0000_i13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4" name="_x0000_i1358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277174" cy="571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试采用指数曲线模型进行预测，要求：</w:t>
      </w:r>
    </w:p>
    <w:p>
      <w:pPr>
        <w:pStyle w:val="Normal3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预测2005年、2006年该地区影碟机的销售量。</w:t>
      </w:r>
    </w:p>
    <w:p>
      <w:pPr>
        <w:pStyle w:val="Normal3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10.</w:t>
      </w:r>
      <w:r>
        <w:rPr>
          <w:rFonts w:ascii="黑体" w:eastAsia="黑体" w:hAnsi="黑体" w:cs="黑体" w:hint="eastAsia"/>
          <w:sz w:val="24"/>
          <w:szCs w:val="28"/>
        </w:rPr>
        <w:t>市场访问调查法及其特点。</w:t>
      </w:r>
    </w:p>
    <w:p>
      <w:pPr>
        <w:pStyle w:val="Normal3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11.</w:t>
      </w:r>
      <w:r>
        <w:rPr>
          <w:rFonts w:ascii="黑体" w:eastAsia="黑体" w:hAnsi="黑体" w:cs="黑体" w:hint="eastAsia"/>
          <w:sz w:val="24"/>
          <w:szCs w:val="28"/>
        </w:rPr>
        <w:t>什么是邮寄调查？</w:t>
      </w:r>
    </w:p>
    <w:p>
      <w:pPr>
        <w:pStyle w:val="Normal3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12.</w:t>
      </w:r>
      <w:r>
        <w:rPr>
          <w:rFonts w:ascii="黑体" w:eastAsia="黑体" w:hAnsi="黑体" w:cs="黑体" w:hint="eastAsia"/>
          <w:sz w:val="24"/>
          <w:szCs w:val="28"/>
        </w:rPr>
        <w:t>某百货商场1999－2004年的食品销售资料如下：</w:t>
      </w:r>
      <w:r>
        <w:drawing>
          <wp:inline distT="0" distB="0" distL="0" distR="0">
            <wp:extent cx="5086884" cy="628716"/>
            <wp:effectExtent l="0" t="0" r="0" b="0"/>
            <wp:docPr id="336" name="_x0000_i13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6" name="_x0000_i1360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086884" cy="6287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根据以上资料，采用直线趋势模型进行预测。要求：（保留二位小数）</w:t>
      </w:r>
    </w:p>
    <w:p>
      <w:pPr>
        <w:pStyle w:val="Normal3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运用最小二乘法求参数。</w:t>
      </w:r>
    </w:p>
    <w:p>
      <w:pPr>
        <w:pStyle w:val="Normal3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13.</w:t>
      </w:r>
      <w:r>
        <w:rPr>
          <w:rFonts w:ascii="黑体" w:eastAsia="黑体" w:hAnsi="黑体" w:cs="黑体" w:hint="eastAsia"/>
          <w:sz w:val="24"/>
          <w:szCs w:val="28"/>
        </w:rPr>
        <w:t>分群随机抽样</w:t>
      </w:r>
    </w:p>
    <w:p>
      <w:pPr>
        <w:pStyle w:val="Normal3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14.</w:t>
      </w:r>
      <w:r>
        <w:rPr>
          <w:rFonts w:ascii="黑体" w:eastAsia="黑体" w:hAnsi="黑体" w:cs="黑体" w:hint="eastAsia"/>
          <w:sz w:val="24"/>
          <w:szCs w:val="28"/>
        </w:rPr>
        <w:t>某市有居民10万户，用简单随机抽样选取2000户调查得出空调器普及率为65%，即样本户保有量为1300台，并且，调查样本中有100户打算在今年购置空调器。试推断该市居民家庭今年空调器需求量的置信区间。（要求把握程度为95%，抽样误差与允许误差保留四位小数。）</w:t>
      </w:r>
    </w:p>
    <w:p>
      <w:pPr>
        <w:pStyle w:val="Normal3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15.</w:t>
      </w:r>
      <w:r>
        <w:rPr>
          <w:rFonts w:ascii="黑体" w:eastAsia="黑体" w:hAnsi="黑体" w:cs="黑体" w:hint="eastAsia"/>
          <w:sz w:val="24"/>
          <w:szCs w:val="28"/>
        </w:rPr>
        <w:t>什么是市场信息网络？</w:t>
      </w:r>
    </w:p>
    <w:p>
      <w:pPr>
        <w:pStyle w:val="Normal3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0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31"/>
          <w:headerReference w:type="default" r:id="rId32"/>
          <w:footerReference w:type="even" r:id="rId33"/>
          <w:headerReference w:type="first" r:id="rId34"/>
          <w:footerReference w:type="first" r:id="rId35"/>
          <w:type w:val="nextPage"/>
          <w:pgSz w:w="11906" w:h="16838"/>
          <w:pgMar w:top="720" w:right="720" w:bottom="720" w:left="720" w:header="851" w:footer="992" w:gutter="0"/>
          <w:pgNumType w:start="5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16.</w:t>
      </w:r>
      <w:r>
        <w:rPr>
          <w:rFonts w:ascii="黑体" w:eastAsia="黑体" w:hAnsi="黑体" w:cs="黑体" w:hint="eastAsia"/>
          <w:sz w:val="24"/>
          <w:szCs w:val="28"/>
        </w:rPr>
        <w:t>某企业2002—2004年各季的销售额资料如下：</w:t>
      </w:r>
      <w:r>
        <w:drawing>
          <wp:inline distT="0" distB="0" distL="0" distR="0">
            <wp:extent cx="4867786" cy="2152876"/>
            <wp:effectExtent l="0" t="0" r="0" b="0"/>
            <wp:docPr id="339" name="_x0000_i13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9" name="_x0000_i1363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4867786" cy="21528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根据以上资料，要求：（计算结果均保留两位小数）</w:t>
      </w:r>
    </w:p>
    <w:p>
      <w:pPr>
        <w:pStyle w:val="Normal4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若已知2005年第一季度销售实绩为2300百元，试用季节比重测算第三、第四季度的销售额。</w:t>
      </w:r>
    </w:p>
    <w:p>
      <w:pPr>
        <w:pStyle w:val="Normal4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17.</w:t>
      </w:r>
      <w:r>
        <w:rPr>
          <w:rFonts w:ascii="黑体" w:eastAsia="黑体" w:hAnsi="黑体" w:cs="黑体" w:hint="eastAsia"/>
          <w:sz w:val="24"/>
          <w:szCs w:val="28"/>
        </w:rPr>
        <w:t>某市有各类超市800家，其中大型100家，中型300家，小型400家。为了调查该市超市的销售情况，拟抽取其中50家超市调查。如果采用分层比例抽样法，应从各类超市中各抽取几家调查。</w:t>
      </w:r>
    </w:p>
    <w:p>
      <w:pPr>
        <w:pStyle w:val="Normal4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18.</w:t>
      </w:r>
      <w:r>
        <w:rPr>
          <w:rFonts w:ascii="黑体" w:eastAsia="黑体" w:hAnsi="黑体" w:cs="黑体" w:hint="eastAsia"/>
          <w:sz w:val="24"/>
          <w:szCs w:val="28"/>
        </w:rPr>
        <w:t>简述市场调查资料收集的具体方法有哪些。</w:t>
      </w:r>
    </w:p>
    <w:p>
      <w:pPr>
        <w:pStyle w:val="Normal4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19.</w:t>
      </w:r>
      <w:r>
        <w:rPr>
          <w:rFonts w:ascii="黑体" w:eastAsia="黑体" w:hAnsi="黑体" w:cs="黑体" w:hint="eastAsia"/>
          <w:sz w:val="24"/>
          <w:szCs w:val="28"/>
        </w:rPr>
        <w:t>对某地区某种商品的销售量用二次移动平均预测法进行预测。n=3，预测第8期的销售量。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6315738" cy="2667280"/>
            <wp:effectExtent l="0" t="0" r="0" b="0"/>
            <wp:docPr id="341" name="_x0000_i13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1" name="_x0000_i1365"/>
                    <pic:cNvPicPr/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6315738" cy="2667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20.</w:t>
      </w:r>
      <w:r>
        <w:rPr>
          <w:rFonts w:ascii="黑体" w:eastAsia="黑体" w:hAnsi="黑体" w:cs="黑体" w:hint="eastAsia"/>
          <w:sz w:val="24"/>
          <w:szCs w:val="28"/>
        </w:rPr>
        <w:t>在市场调查中如何选择抽样方法？</w:t>
      </w:r>
    </w:p>
    <w:p>
      <w:pPr>
        <w:pStyle w:val="Normal4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21.</w:t>
      </w:r>
      <w:r>
        <w:rPr>
          <w:rFonts w:ascii="黑体" w:eastAsia="黑体" w:hAnsi="黑体" w:cs="黑体" w:hint="eastAsia"/>
          <w:sz w:val="24"/>
          <w:szCs w:val="28"/>
        </w:rPr>
        <w:t>因子分析</w:t>
      </w:r>
    </w:p>
    <w:p>
      <w:pPr>
        <w:pStyle w:val="Normal4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22.</w:t>
      </w:r>
      <w:r>
        <w:rPr>
          <w:rFonts w:ascii="黑体" w:eastAsia="黑体" w:hAnsi="黑体" w:cs="黑体" w:hint="eastAsia"/>
          <w:sz w:val="24"/>
          <w:szCs w:val="28"/>
        </w:rPr>
        <w:t>简述随机抽样调研的基本特征。</w:t>
      </w:r>
    </w:p>
    <w:p>
      <w:pPr>
        <w:pStyle w:val="Normal4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23.</w:t>
      </w:r>
      <w:r>
        <w:rPr>
          <w:rFonts w:ascii="黑体" w:eastAsia="黑体" w:hAnsi="黑体" w:cs="黑体" w:hint="eastAsia"/>
          <w:sz w:val="24"/>
          <w:szCs w:val="28"/>
        </w:rPr>
        <w:t>小组座谈法</w:t>
      </w:r>
    </w:p>
    <w:p>
      <w:pPr>
        <w:pStyle w:val="Normal4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24.</w:t>
      </w:r>
      <w:r>
        <w:rPr>
          <w:rFonts w:ascii="黑体" w:eastAsia="黑体" w:hAnsi="黑体" w:cs="黑体" w:hint="eastAsia"/>
          <w:sz w:val="24"/>
          <w:szCs w:val="28"/>
        </w:rPr>
        <w:t>简述市场预测的程序。</w:t>
      </w:r>
    </w:p>
    <w:p>
      <w:pPr>
        <w:pStyle w:val="Normal4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25.</w:t>
      </w:r>
      <w:r>
        <w:rPr>
          <w:rFonts w:ascii="黑体" w:eastAsia="黑体" w:hAnsi="黑体" w:cs="黑体" w:hint="eastAsia"/>
          <w:sz w:val="24"/>
          <w:szCs w:val="28"/>
        </w:rPr>
        <w:t>计划职能</w:t>
      </w:r>
    </w:p>
    <w:p>
      <w:pPr>
        <w:pStyle w:val="Normal4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9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  <w:r>
        <w:rPr>
          <w:rFonts w:ascii="宋体" w:eastAsia="宋体" w:hAnsi="宋体" w:cs="宋体" w:hint="eastAsia"/>
          <w:b/>
          <w:color w:val="000000"/>
          <w:sz w:val="32"/>
          <w:szCs w:val="28"/>
        </w:rPr>
        <w:t>第3卷</w:t>
      </w:r>
    </w:p>
    <w:p>
      <w:pPr>
        <w:pStyle w:val="Normal49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</w:p>
    <w:p>
      <w:pPr>
        <w:pStyle w:val="Normal49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</w:p>
    <w:p>
      <w:pPr>
        <w:pStyle w:val="Normal49"/>
        <w:jc w:val="left"/>
        <w:rPr>
          <w:rFonts w:ascii="宋体" w:hAnsi="宋体" w:cs="宋体" w:hint="eastAsia"/>
          <w:b/>
          <w:color w:val="000000"/>
          <w:sz w:val="28"/>
          <w:szCs w:val="28"/>
        </w:rPr>
      </w:pPr>
      <w:r>
        <w:rPr>
          <w:rFonts w:ascii="宋体" w:eastAsia="宋体" w:hAnsi="宋体" w:cs="宋体" w:hint="eastAsia"/>
          <w:b/>
          <w:color w:val="000000"/>
          <w:sz w:val="28"/>
          <w:szCs w:val="28"/>
        </w:rPr>
        <w:t>一.参考题库(共25题)</w:t>
      </w:r>
    </w:p>
    <w:p>
      <w:pPr>
        <w:pStyle w:val="Normal5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1.</w:t>
      </w:r>
      <w:r>
        <w:rPr>
          <w:rFonts w:ascii="黑体" w:eastAsia="黑体" w:hAnsi="黑体" w:cs="黑体" w:hint="eastAsia"/>
          <w:sz w:val="24"/>
          <w:szCs w:val="28"/>
        </w:rPr>
        <w:t>简述市场信息的特征。</w:t>
      </w:r>
    </w:p>
    <w:p>
      <w:pPr>
        <w:pStyle w:val="Normal50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38"/>
          <w:headerReference w:type="default" r:id="rId39"/>
          <w:footerReference w:type="even" r:id="rId40"/>
          <w:headerReference w:type="first" r:id="rId41"/>
          <w:footerReference w:type="first" r:id="rId42"/>
          <w:type w:val="nextPage"/>
          <w:pgSz w:w="11906" w:h="16838"/>
          <w:pgMar w:top="720" w:right="720" w:bottom="720" w:left="720" w:header="851" w:footer="992" w:gutter="0"/>
          <w:pgNumType w:start="6"/>
          <w:cols w:num="1" w:space="720"/>
          <w:titlePg w:val="0"/>
          <w:docGrid w:type="lines" w:linePitch="312" w:charSpace="0"/>
        </w:sectPr>
      </w:pPr>
    </w:p>
    <w:p>
      <w:pPr>
        <w:pStyle w:val="Normal5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2.</w:t>
      </w:r>
      <w:r>
        <w:rPr>
          <w:rFonts w:ascii="黑体" w:eastAsia="黑体" w:hAnsi="黑体" w:cs="黑体" w:hint="eastAsia"/>
          <w:sz w:val="24"/>
          <w:szCs w:val="28"/>
        </w:rPr>
        <w:t>可决系数R2可表示为（）</w:t>
      </w:r>
      <w:r>
        <w:drawing>
          <wp:inline distT="0" distB="0" distL="0" distR="0">
            <wp:extent cx="6334790" cy="1162172"/>
            <wp:effectExtent l="0" t="0" r="0" b="0"/>
            <wp:docPr id="343" name="_x0000_i13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3" name="_x0000_i1367"/>
                    <pic:cNvPicPr/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6334790" cy="11621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5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A、A</w:t>
      </w:r>
    </w:p>
    <w:p>
      <w:pPr>
        <w:pStyle w:val="Normal5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B、B</w:t>
      </w:r>
    </w:p>
    <w:p>
      <w:pPr>
        <w:pStyle w:val="Normal5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C、C</w:t>
      </w:r>
    </w:p>
    <w:p>
      <w:pPr>
        <w:pStyle w:val="Normal5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D、D</w:t>
      </w:r>
    </w:p>
    <w:p>
      <w:pPr>
        <w:pStyle w:val="Normal5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E、E</w:t>
      </w:r>
    </w:p>
    <w:p>
      <w:pPr>
        <w:pStyle w:val="Normal5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3.</w:t>
      </w:r>
      <w:r>
        <w:rPr>
          <w:rFonts w:ascii="黑体" w:eastAsia="黑体" w:hAnsi="黑体" w:cs="黑体" w:hint="eastAsia"/>
          <w:sz w:val="24"/>
          <w:szCs w:val="28"/>
        </w:rPr>
        <w:t>如何应用市场访问调查法？</w:t>
      </w:r>
    </w:p>
    <w:p>
      <w:pPr>
        <w:pStyle w:val="Normal5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4.</w:t>
      </w:r>
      <w:r>
        <w:rPr>
          <w:rFonts w:ascii="黑体" w:eastAsia="黑体" w:hAnsi="黑体" w:cs="黑体" w:hint="eastAsia"/>
          <w:sz w:val="24"/>
          <w:szCs w:val="28"/>
        </w:rPr>
        <w:t>举例说明平均值差数应答者量表的应用。</w:t>
      </w:r>
    </w:p>
    <w:p>
      <w:pPr>
        <w:pStyle w:val="Normal5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5.</w:t>
      </w:r>
      <w:r>
        <w:rPr>
          <w:rFonts w:ascii="黑体" w:eastAsia="黑体" w:hAnsi="黑体" w:cs="黑体" w:hint="eastAsia"/>
          <w:sz w:val="24"/>
          <w:szCs w:val="28"/>
        </w:rPr>
        <w:t>简述市场重点调查法及其特点。</w:t>
      </w:r>
    </w:p>
    <w:p>
      <w:pPr>
        <w:pStyle w:val="Normal5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6.</w:t>
      </w:r>
      <w:r>
        <w:rPr>
          <w:rFonts w:ascii="黑体" w:eastAsia="黑体" w:hAnsi="黑体" w:cs="黑体" w:hint="eastAsia"/>
          <w:sz w:val="24"/>
          <w:szCs w:val="28"/>
        </w:rPr>
        <w:t>区别综合意见法与个人经验法。</w:t>
      </w:r>
    </w:p>
    <w:p>
      <w:pPr>
        <w:pStyle w:val="Normal5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7.</w:t>
      </w:r>
      <w:r>
        <w:rPr>
          <w:rFonts w:ascii="黑体" w:eastAsia="黑体" w:hAnsi="黑体" w:cs="黑体" w:hint="eastAsia"/>
          <w:sz w:val="24"/>
          <w:szCs w:val="28"/>
        </w:rPr>
        <w:t>某商场2001年—2006年的销售额如下表所示：（单位：万元）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3372204" cy="619190"/>
            <wp:effectExtent l="0" t="0" r="0" b="0"/>
            <wp:docPr id="345" name="_x0000_i13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5" name="_x0000_i1369"/>
                    <pic:cNvPicPr/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3372204" cy="619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试用简单移动平均法（n=5）和加权移动平均法（n=3，W1=0.5，W2= 0.3，W3 = 0.2）预测该商场2013年的销售额。</w:t>
      </w:r>
    </w:p>
    <w:p>
      <w:pPr>
        <w:pStyle w:val="Normal5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8.</w:t>
      </w:r>
      <w:r>
        <w:rPr>
          <w:rFonts w:ascii="黑体" w:eastAsia="黑体" w:hAnsi="黑体" w:cs="黑体" w:hint="eastAsia"/>
          <w:sz w:val="24"/>
          <w:szCs w:val="28"/>
        </w:rPr>
        <w:t>简述样本指标的含义和种类。</w:t>
      </w:r>
    </w:p>
    <w:p>
      <w:pPr>
        <w:pStyle w:val="Normal5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9.</w:t>
      </w:r>
      <w:r>
        <w:rPr>
          <w:rFonts w:ascii="黑体" w:eastAsia="黑体" w:hAnsi="黑体" w:cs="黑体" w:hint="eastAsia"/>
          <w:sz w:val="24"/>
          <w:szCs w:val="28"/>
        </w:rPr>
        <w:t>在调查实践中，为什么要先收集二手资料，后收集原始资料？</w:t>
      </w:r>
    </w:p>
    <w:p>
      <w:pPr>
        <w:pStyle w:val="Normal5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10.</w:t>
      </w:r>
      <w:r>
        <w:rPr>
          <w:rFonts w:ascii="黑体" w:eastAsia="黑体" w:hAnsi="黑体" w:cs="黑体" w:hint="eastAsia"/>
          <w:sz w:val="24"/>
          <w:szCs w:val="28"/>
        </w:rPr>
        <w:t>简述文案调查的局限性。</w:t>
      </w:r>
    </w:p>
    <w:p>
      <w:pPr>
        <w:pStyle w:val="Normal5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11.</w:t>
      </w:r>
      <w:r>
        <w:rPr>
          <w:rFonts w:ascii="黑体" w:eastAsia="黑体" w:hAnsi="黑体" w:cs="黑体" w:hint="eastAsia"/>
          <w:sz w:val="24"/>
          <w:szCs w:val="28"/>
        </w:rPr>
        <w:t>市场调查的方法有哪些？</w:t>
      </w:r>
    </w:p>
    <w:p>
      <w:pPr>
        <w:pStyle w:val="Normal6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12.</w:t>
      </w:r>
      <w:r>
        <w:rPr>
          <w:rFonts w:ascii="黑体" w:eastAsia="黑体" w:hAnsi="黑体" w:cs="黑体" w:hint="eastAsia"/>
          <w:sz w:val="24"/>
          <w:szCs w:val="28"/>
        </w:rPr>
        <w:t>单向镜观察法</w:t>
      </w:r>
    </w:p>
    <w:p>
      <w:pPr>
        <w:pStyle w:val="Normal6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13.</w:t>
      </w:r>
      <w:r>
        <w:rPr>
          <w:rFonts w:ascii="黑体" w:eastAsia="黑体" w:hAnsi="黑体" w:cs="黑体" w:hint="eastAsia"/>
          <w:sz w:val="24"/>
          <w:szCs w:val="28"/>
        </w:rPr>
        <w:t>推断性统性分析</w:t>
      </w:r>
    </w:p>
    <w:p>
      <w:pPr>
        <w:pStyle w:val="Normal6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3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45"/>
          <w:headerReference w:type="default" r:id="rId46"/>
          <w:footerReference w:type="even" r:id="rId47"/>
          <w:headerReference w:type="first" r:id="rId48"/>
          <w:footerReference w:type="first" r:id="rId49"/>
          <w:type w:val="nextPage"/>
          <w:pgSz w:w="11906" w:h="16838"/>
          <w:pgMar w:top="720" w:right="720" w:bottom="720" w:left="720" w:header="851" w:footer="992" w:gutter="0"/>
          <w:pgNumType w:start="7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14.</w:t>
      </w:r>
      <w:r>
        <w:rPr>
          <w:rFonts w:ascii="黑体" w:eastAsia="黑体" w:hAnsi="黑体" w:cs="黑体" w:hint="eastAsia"/>
          <w:sz w:val="24"/>
          <w:szCs w:val="28"/>
        </w:rPr>
        <w:t>现有某企业对某种消费周期为1年的做需求量预测，决定采用向前推移一期的时间序列为自变量，用一元线性自回归法进行预测。请重现预测过程。</w:t>
      </w:r>
    </w:p>
    <w:p>
      <w:pPr>
        <w:pStyle w:val="Normal6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5153566" cy="3772296"/>
            <wp:effectExtent l="0" t="0" r="0" b="0"/>
            <wp:docPr id="347" name="_x0000_i13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7" name="_x0000_i1371"/>
                    <pic:cNvPicPr/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5153566" cy="37722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6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15.</w:t>
      </w:r>
      <w:r>
        <w:rPr>
          <w:rFonts w:ascii="黑体" w:eastAsia="黑体" w:hAnsi="黑体" w:cs="黑体" w:hint="eastAsia"/>
          <w:sz w:val="24"/>
          <w:szCs w:val="28"/>
        </w:rPr>
        <w:t>指标判断法</w:t>
      </w:r>
    </w:p>
    <w:p>
      <w:pPr>
        <w:pStyle w:val="Normal6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16.</w:t>
      </w:r>
      <w:r>
        <w:rPr>
          <w:rFonts w:ascii="黑体" w:eastAsia="黑体" w:hAnsi="黑体" w:cs="黑体" w:hint="eastAsia"/>
          <w:sz w:val="24"/>
          <w:szCs w:val="28"/>
        </w:rPr>
        <w:t>在设计问卷时，在问题的表述中要注意到哪些问题？</w:t>
      </w:r>
    </w:p>
    <w:p>
      <w:pPr>
        <w:pStyle w:val="Normal6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17.</w:t>
      </w:r>
      <w:r>
        <w:rPr>
          <w:rFonts w:ascii="黑体" w:eastAsia="黑体" w:hAnsi="黑体" w:cs="黑体" w:hint="eastAsia"/>
          <w:sz w:val="24"/>
          <w:szCs w:val="28"/>
        </w:rPr>
        <w:t>标题页应标明的内容有哪些？</w:t>
      </w:r>
    </w:p>
    <w:p>
      <w:pPr>
        <w:pStyle w:val="Normal6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18.</w:t>
      </w:r>
      <w:r>
        <w:rPr>
          <w:rFonts w:ascii="黑体" w:eastAsia="黑体" w:hAnsi="黑体" w:cs="黑体" w:hint="eastAsia"/>
          <w:sz w:val="24"/>
          <w:szCs w:val="28"/>
        </w:rPr>
        <w:t>常用的观察法记录工具有哪些？</w:t>
      </w:r>
    </w:p>
    <w:p>
      <w:pPr>
        <w:pStyle w:val="Normal6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19.</w:t>
      </w:r>
      <w:r>
        <w:rPr>
          <w:rFonts w:ascii="黑体" w:eastAsia="黑体" w:hAnsi="黑体" w:cs="黑体" w:hint="eastAsia"/>
          <w:sz w:val="24"/>
          <w:szCs w:val="28"/>
        </w:rPr>
        <w:t>简述市场调研与预测的基本要求。</w:t>
      </w:r>
    </w:p>
    <w:p>
      <w:pPr>
        <w:pStyle w:val="Normal6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20.</w:t>
      </w:r>
      <w:r>
        <w:rPr>
          <w:rFonts w:ascii="黑体" w:eastAsia="黑体" w:hAnsi="黑体" w:cs="黑体" w:hint="eastAsia"/>
          <w:sz w:val="24"/>
          <w:szCs w:val="28"/>
        </w:rPr>
        <w:t>专家会议法</w:t>
      </w:r>
    </w:p>
    <w:p>
      <w:pPr>
        <w:pStyle w:val="Normal6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7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21.</w:t>
      </w:r>
      <w:r>
        <w:rPr>
          <w:rFonts w:ascii="黑体" w:eastAsia="黑体" w:hAnsi="黑体" w:cs="黑体" w:hint="eastAsia"/>
          <w:sz w:val="24"/>
          <w:szCs w:val="28"/>
        </w:rPr>
        <w:t>某县城共有居民家庭20000户，拟组织一次食用油需求量的重复抽样调查。根据历史资料估算，食用油年消费量标准差为9千克，现要求概率度为2，平均抽样误差控制在0.75千克以内，问应抽取多少样本户数？</w:t>
      </w:r>
    </w:p>
    <w:p>
      <w:pPr>
        <w:pStyle w:val="Normal7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7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22.</w:t>
      </w:r>
      <w:r>
        <w:rPr>
          <w:rFonts w:ascii="黑体" w:eastAsia="黑体" w:hAnsi="黑体" w:cs="黑体" w:hint="eastAsia"/>
          <w:sz w:val="24"/>
          <w:szCs w:val="28"/>
        </w:rPr>
        <w:t>市场调查与预测的代理合约一般包括哪些内容。</w:t>
      </w:r>
    </w:p>
    <w:p>
      <w:pPr>
        <w:pStyle w:val="Normal7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7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23.</w:t>
      </w:r>
      <w:r>
        <w:rPr>
          <w:rFonts w:ascii="黑体" w:eastAsia="黑体" w:hAnsi="黑体" w:cs="黑体" w:hint="eastAsia"/>
          <w:sz w:val="24"/>
          <w:szCs w:val="28"/>
        </w:rPr>
        <w:t>实验处理</w:t>
      </w:r>
    </w:p>
    <w:p>
      <w:pPr>
        <w:pStyle w:val="Normal7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7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24.</w:t>
      </w:r>
      <w:r>
        <w:rPr>
          <w:rFonts w:ascii="黑体" w:eastAsia="黑体" w:hAnsi="黑体" w:cs="黑体" w:hint="eastAsia"/>
          <w:sz w:val="24"/>
          <w:szCs w:val="28"/>
        </w:rPr>
        <w:t>有结构观察</w:t>
      </w:r>
    </w:p>
    <w:p>
      <w:pPr>
        <w:pStyle w:val="Normal7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7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25.</w:t>
      </w:r>
      <w:r>
        <w:rPr>
          <w:rFonts w:ascii="黑体" w:eastAsia="黑体" w:hAnsi="黑体" w:cs="黑体" w:hint="eastAsia"/>
          <w:sz w:val="24"/>
          <w:szCs w:val="28"/>
        </w:rPr>
        <w:t>假设检验</w:t>
      </w:r>
    </w:p>
    <w:p>
      <w:pPr>
        <w:pStyle w:val="Normal74"/>
        <w:jc w:val="left"/>
        <w:rPr>
          <w:rFonts w:ascii="黑体" w:eastAsia="黑体" w:hAnsi="黑体" w:cs="黑体" w:hint="eastAsia"/>
          <w:sz w:val="24"/>
          <w:szCs w:val="28"/>
        </w:rPr>
      </w:pPr>
    </w:p>
    <w:p w:rsidR="00A77B3E">
      <w:pPr>
        <w:pStyle w:val="Normal75"/>
        <w:spacing w:before="0" w:after="0" w:line="240" w:lineRule="atLeast"/>
      </w:pPr>
    </w:p>
    <w:p w:rsidR="00A77B3E">
      <w:pPr>
        <w:pStyle w:val="Normal75"/>
        <w:spacing w:before="0" w:after="0" w:line="240" w:lineRule="atLeast"/>
      </w:pPr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https://d.book118.com/828043065067006030</w:t>
        </w:r>
      </w:hyperlink>
    </w:p>
    <w:p w:rsidR="00A77B3E">
      <w:pPr>
        <w:pStyle w:val="Normal75"/>
        <w:spacing w:before="0" w:after="0" w:line="240" w:lineRule="atLeast"/>
      </w:pPr>
    </w:p>
    <w:sectPr>
      <w:headerReference w:type="even" r:id="rId52"/>
      <w:headerReference w:type="default" r:id="rId53"/>
      <w:footerReference w:type="even" r:id="rId54"/>
      <w:headerReference w:type="first" r:id="rId55"/>
      <w:footerReference w:type="first" r:id="rId56"/>
      <w:type w:val="nextPage"/>
      <w:pgSz w:w="11906" w:h="16838"/>
      <w:pgMar w:top="720" w:right="720" w:bottom="720" w:left="720" w:header="851" w:footer="992" w:gutter="0"/>
      <w:pgNumType w:start="8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49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721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0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824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1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516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2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619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3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312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4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414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5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107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6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209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7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902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8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004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9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697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0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800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1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492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2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595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3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288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4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390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A47E2"/>
    <w:rsid w:val="000B3F97"/>
    <w:rsid w:val="000C65BC"/>
    <w:rsid w:val="00117A71"/>
    <w:rsid w:val="001218D6"/>
    <w:rsid w:val="00132074"/>
    <w:rsid w:val="001502A4"/>
    <w:rsid w:val="001550CE"/>
    <w:rsid w:val="00156496"/>
    <w:rsid w:val="00160D5A"/>
    <w:rsid w:val="00181857"/>
    <w:rsid w:val="0019605D"/>
    <w:rsid w:val="001C73D4"/>
    <w:rsid w:val="001D1D41"/>
    <w:rsid w:val="001E11E6"/>
    <w:rsid w:val="00231F02"/>
    <w:rsid w:val="002B0B19"/>
    <w:rsid w:val="00312482"/>
    <w:rsid w:val="00324AE3"/>
    <w:rsid w:val="003326E6"/>
    <w:rsid w:val="003B1539"/>
    <w:rsid w:val="003D4D8E"/>
    <w:rsid w:val="003F520C"/>
    <w:rsid w:val="0042574A"/>
    <w:rsid w:val="0044229D"/>
    <w:rsid w:val="004647EE"/>
    <w:rsid w:val="004B57E7"/>
    <w:rsid w:val="004C0772"/>
    <w:rsid w:val="004C290A"/>
    <w:rsid w:val="004F36F1"/>
    <w:rsid w:val="00506A01"/>
    <w:rsid w:val="005073F4"/>
    <w:rsid w:val="00542969"/>
    <w:rsid w:val="0054555E"/>
    <w:rsid w:val="005506DD"/>
    <w:rsid w:val="00553937"/>
    <w:rsid w:val="005D14A7"/>
    <w:rsid w:val="005D723D"/>
    <w:rsid w:val="005E5E77"/>
    <w:rsid w:val="005F5F63"/>
    <w:rsid w:val="006041C1"/>
    <w:rsid w:val="006317E2"/>
    <w:rsid w:val="006722FB"/>
    <w:rsid w:val="00681E04"/>
    <w:rsid w:val="00683426"/>
    <w:rsid w:val="006D5968"/>
    <w:rsid w:val="0071008B"/>
    <w:rsid w:val="00785129"/>
    <w:rsid w:val="00792E58"/>
    <w:rsid w:val="00794C1A"/>
    <w:rsid w:val="00797476"/>
    <w:rsid w:val="007C5E1F"/>
    <w:rsid w:val="007D572E"/>
    <w:rsid w:val="00827B23"/>
    <w:rsid w:val="0086637C"/>
    <w:rsid w:val="008C0C31"/>
    <w:rsid w:val="00902424"/>
    <w:rsid w:val="00916216"/>
    <w:rsid w:val="00954CA2"/>
    <w:rsid w:val="00972C3F"/>
    <w:rsid w:val="00975F69"/>
    <w:rsid w:val="00976868"/>
    <w:rsid w:val="00980EED"/>
    <w:rsid w:val="009E2F0E"/>
    <w:rsid w:val="00A15098"/>
    <w:rsid w:val="00A1583F"/>
    <w:rsid w:val="00A23706"/>
    <w:rsid w:val="00A378B7"/>
    <w:rsid w:val="00A43E68"/>
    <w:rsid w:val="00A44168"/>
    <w:rsid w:val="00A51137"/>
    <w:rsid w:val="00A77B3E"/>
    <w:rsid w:val="00B11CCC"/>
    <w:rsid w:val="00B23199"/>
    <w:rsid w:val="00B25C83"/>
    <w:rsid w:val="00B46FB6"/>
    <w:rsid w:val="00B755B8"/>
    <w:rsid w:val="00BB3426"/>
    <w:rsid w:val="00BD654E"/>
    <w:rsid w:val="00BF116D"/>
    <w:rsid w:val="00C06199"/>
    <w:rsid w:val="00C54050"/>
    <w:rsid w:val="00C6422B"/>
    <w:rsid w:val="00C7162A"/>
    <w:rsid w:val="00C74FDF"/>
    <w:rsid w:val="00C96E33"/>
    <w:rsid w:val="00CA5E80"/>
    <w:rsid w:val="00D21982"/>
    <w:rsid w:val="00D4321D"/>
    <w:rsid w:val="00D56ED8"/>
    <w:rsid w:val="00DA34CC"/>
    <w:rsid w:val="00DB251F"/>
    <w:rsid w:val="00DC5C6F"/>
    <w:rsid w:val="00DE521C"/>
    <w:rsid w:val="00E266BD"/>
    <w:rsid w:val="00E465B0"/>
    <w:rsid w:val="00E5109B"/>
    <w:rsid w:val="00E55E2D"/>
    <w:rsid w:val="00E772CE"/>
    <w:rsid w:val="00EB5A28"/>
    <w:rsid w:val="00EE4110"/>
    <w:rsid w:val="00EE4D94"/>
    <w:rsid w:val="00F21074"/>
    <w:rsid w:val="00F210CE"/>
    <w:rsid w:val="00F3535A"/>
    <w:rsid w:val="00F41DA8"/>
    <w:rsid w:val="00F51ECF"/>
    <w:rsid w:val="00F602EB"/>
    <w:rsid w:val="00F72366"/>
    <w:rsid w:val="00F933D4"/>
    <w:rsid w:val="00F96FBA"/>
    <w:rsid w:val="00FA021B"/>
    <w:rsid w:val="0A0F0952"/>
    <w:rsid w:val="2185472E"/>
    <w:rsid w:val="523028E7"/>
    <w:rsid w:val="570957BF"/>
    <w:rsid w:val="7B5C0C2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sz w:val="18"/>
      <w:szCs w:val="18"/>
    </w:rPr>
  </w:style>
  <w:style w:type="paragraph" w:customStyle="1" w:styleId="Normal0">
    <w:name w:val="Normal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">
    <w:name w:val="Normal_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">
    <w:name w:val="Normal_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">
    <w:name w:val="Normal_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">
    <w:name w:val="Normal_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">
    <w:name w:val="Normal_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">
    <w:name w:val="Normal_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">
    <w:name w:val="Normal_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8">
    <w:name w:val="Normal_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9">
    <w:name w:val="Normal_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">
    <w:name w:val="Normal_1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1">
    <w:name w:val="Normal_1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2">
    <w:name w:val="Normal_1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3">
    <w:name w:val="Normal_1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4">
    <w:name w:val="Normal_1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5">
    <w:name w:val="Normal_1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6">
    <w:name w:val="Normal_1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7">
    <w:name w:val="Normal_1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8">
    <w:name w:val="Normal_1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9">
    <w:name w:val="Normal_1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">
    <w:name w:val="Normal_2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1">
    <w:name w:val="Normal_2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2">
    <w:name w:val="Normal_2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3">
    <w:name w:val="Normal_2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4">
    <w:name w:val="Normal_2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5">
    <w:name w:val="Normal_2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6">
    <w:name w:val="Normal_2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7">
    <w:name w:val="Normal_2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8">
    <w:name w:val="Normal_2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9">
    <w:name w:val="Normal_2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">
    <w:name w:val="Normal_3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1">
    <w:name w:val="Normal_3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2">
    <w:name w:val="Normal_3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3">
    <w:name w:val="Normal_3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4">
    <w:name w:val="Normal_3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5">
    <w:name w:val="Normal_3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6">
    <w:name w:val="Normal_3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7">
    <w:name w:val="Normal_3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8">
    <w:name w:val="Normal_3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9">
    <w:name w:val="Normal_3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">
    <w:name w:val="Normal_4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1">
    <w:name w:val="Normal_4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2">
    <w:name w:val="Normal_4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3">
    <w:name w:val="Normal_4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4">
    <w:name w:val="Normal_4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5">
    <w:name w:val="Normal_4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6">
    <w:name w:val="Normal_4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7">
    <w:name w:val="Normal_4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8">
    <w:name w:val="Normal_4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9">
    <w:name w:val="Normal_4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">
    <w:name w:val="Normal_5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1">
    <w:name w:val="Normal_5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2">
    <w:name w:val="Normal_5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3">
    <w:name w:val="Normal_5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4">
    <w:name w:val="Normal_5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5">
    <w:name w:val="Normal_5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6">
    <w:name w:val="Normal_5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7">
    <w:name w:val="Normal_5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8">
    <w:name w:val="Normal_5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9">
    <w:name w:val="Normal_5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">
    <w:name w:val="Normal_6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1">
    <w:name w:val="Normal_6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2">
    <w:name w:val="Normal_6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3">
    <w:name w:val="Normal_6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4">
    <w:name w:val="Normal_6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5">
    <w:name w:val="Normal_6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6">
    <w:name w:val="Normal_6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7">
    <w:name w:val="Normal_6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8">
    <w:name w:val="Normal_6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9">
    <w:name w:val="Normal_6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">
    <w:name w:val="Normal_7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1">
    <w:name w:val="Normal_7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2">
    <w:name w:val="Normal_7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3">
    <w:name w:val="Normal_7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4">
    <w:name w:val="Normal_7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5">
    <w:name w:val="Normal_75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0">
    <w:name w:val="Normal_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0">
    <w:name w:val="Normal_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0">
    <w:name w:val="Normal_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0">
    <w:name w:val="Normal_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0">
    <w:name w:val="Normal_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0">
    <w:name w:val="Normal_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0">
    <w:name w:val="Normal_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80">
    <w:name w:val="Normal_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90">
    <w:name w:val="Normal_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00">
    <w:name w:val="Normal_1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10">
    <w:name w:val="Normal_1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20">
    <w:name w:val="Normal_1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30">
    <w:name w:val="Normal_1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40">
    <w:name w:val="Normal_1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50">
    <w:name w:val="Normal_1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60">
    <w:name w:val="Normal_1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70">
    <w:name w:val="Normal_1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80">
    <w:name w:val="Normal_1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90">
    <w:name w:val="Normal_1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00">
    <w:name w:val="Normal_2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10">
    <w:name w:val="Normal_2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20">
    <w:name w:val="Normal_2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30">
    <w:name w:val="Normal_2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40">
    <w:name w:val="Normal_2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50">
    <w:name w:val="Normal_2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60">
    <w:name w:val="Normal_2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70">
    <w:name w:val="Normal_2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80">
    <w:name w:val="Normal_2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90">
    <w:name w:val="Normal_2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00">
    <w:name w:val="Normal_3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10">
    <w:name w:val="Normal_3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20">
    <w:name w:val="Normal_3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30">
    <w:name w:val="Normal_3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40">
    <w:name w:val="Normal_3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50">
    <w:name w:val="Normal_3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60">
    <w:name w:val="Normal_3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70">
    <w:name w:val="Normal_3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80">
    <w:name w:val="Normal_3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90">
    <w:name w:val="Normal_3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00">
    <w:name w:val="Normal_4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10">
    <w:name w:val="Normal_4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20">
    <w:name w:val="Normal_4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30">
    <w:name w:val="Normal_4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40">
    <w:name w:val="Normal_4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50">
    <w:name w:val="Normal_4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60">
    <w:name w:val="Normal_4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70">
    <w:name w:val="Normal_4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80">
    <w:name w:val="Normal_4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90">
    <w:name w:val="Normal_4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00">
    <w:name w:val="Normal_5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10">
    <w:name w:val="Normal_5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20">
    <w:name w:val="Normal_5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30">
    <w:name w:val="Normal_5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40">
    <w:name w:val="Normal_5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50">
    <w:name w:val="Normal_5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60">
    <w:name w:val="Normal_5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70">
    <w:name w:val="Normal_5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80">
    <w:name w:val="Normal_5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90">
    <w:name w:val="Normal_5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00">
    <w:name w:val="Normal_6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10">
    <w:name w:val="Normal_6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20">
    <w:name w:val="Normal_6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30">
    <w:name w:val="Normal_6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40">
    <w:name w:val="Normal_6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50">
    <w:name w:val="Normal_6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60">
    <w:name w:val="Normal_6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70">
    <w:name w:val="Normal_6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80">
    <w:name w:val="Normal_6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90">
    <w:name w:val="Normal_6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00">
    <w:name w:val="Normal_7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10">
    <w:name w:val="Normal_7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20">
    <w:name w:val="Normal_7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30">
    <w:name w:val="Normal_7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40">
    <w:name w:val="Normal_7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image" Target="media/image1.jpeg" /><Relationship Id="rId12" Type="http://schemas.openxmlformats.org/officeDocument/2006/relationships/header" Target="header4.xml" /><Relationship Id="rId13" Type="http://schemas.openxmlformats.org/officeDocument/2006/relationships/header" Target="header5.xml" /><Relationship Id="rId14" Type="http://schemas.openxmlformats.org/officeDocument/2006/relationships/footer" Target="footer3.xml" /><Relationship Id="rId15" Type="http://schemas.openxmlformats.org/officeDocument/2006/relationships/header" Target="header6.xml" /><Relationship Id="rId16" Type="http://schemas.openxmlformats.org/officeDocument/2006/relationships/footer" Target="footer4.xml" /><Relationship Id="rId17" Type="http://schemas.openxmlformats.org/officeDocument/2006/relationships/image" Target="media/image2.jpeg" /><Relationship Id="rId18" Type="http://schemas.openxmlformats.org/officeDocument/2006/relationships/image" Target="media/image3.jpeg" /><Relationship Id="rId19" Type="http://schemas.openxmlformats.org/officeDocument/2006/relationships/header" Target="header7.xml" /><Relationship Id="rId2" Type="http://schemas.openxmlformats.org/officeDocument/2006/relationships/webSettings" Target="webSettings.xml" /><Relationship Id="rId20" Type="http://schemas.openxmlformats.org/officeDocument/2006/relationships/header" Target="header8.xml" /><Relationship Id="rId21" Type="http://schemas.openxmlformats.org/officeDocument/2006/relationships/footer" Target="footer5.xml" /><Relationship Id="rId22" Type="http://schemas.openxmlformats.org/officeDocument/2006/relationships/header" Target="header9.xml" /><Relationship Id="rId23" Type="http://schemas.openxmlformats.org/officeDocument/2006/relationships/footer" Target="footer6.xml" /><Relationship Id="rId24" Type="http://schemas.openxmlformats.org/officeDocument/2006/relationships/image" Target="media/image4.jpeg" /><Relationship Id="rId25" Type="http://schemas.openxmlformats.org/officeDocument/2006/relationships/header" Target="header10.xml" /><Relationship Id="rId26" Type="http://schemas.openxmlformats.org/officeDocument/2006/relationships/header" Target="header11.xml" /><Relationship Id="rId27" Type="http://schemas.openxmlformats.org/officeDocument/2006/relationships/footer" Target="footer7.xml" /><Relationship Id="rId28" Type="http://schemas.openxmlformats.org/officeDocument/2006/relationships/header" Target="header12.xml" /><Relationship Id="rId29" Type="http://schemas.openxmlformats.org/officeDocument/2006/relationships/footer" Target="footer8.xml" /><Relationship Id="rId3" Type="http://schemas.openxmlformats.org/officeDocument/2006/relationships/fontTable" Target="fontTable.xml" /><Relationship Id="rId30" Type="http://schemas.openxmlformats.org/officeDocument/2006/relationships/image" Target="media/image5.jpeg" /><Relationship Id="rId31" Type="http://schemas.openxmlformats.org/officeDocument/2006/relationships/header" Target="header13.xml" /><Relationship Id="rId32" Type="http://schemas.openxmlformats.org/officeDocument/2006/relationships/header" Target="header14.xml" /><Relationship Id="rId33" Type="http://schemas.openxmlformats.org/officeDocument/2006/relationships/footer" Target="footer9.xml" /><Relationship Id="rId34" Type="http://schemas.openxmlformats.org/officeDocument/2006/relationships/header" Target="header15.xml" /><Relationship Id="rId35" Type="http://schemas.openxmlformats.org/officeDocument/2006/relationships/footer" Target="footer10.xml" /><Relationship Id="rId36" Type="http://schemas.openxmlformats.org/officeDocument/2006/relationships/image" Target="media/image6.jpeg" /><Relationship Id="rId37" Type="http://schemas.openxmlformats.org/officeDocument/2006/relationships/image" Target="media/image7.jpeg" /><Relationship Id="rId38" Type="http://schemas.openxmlformats.org/officeDocument/2006/relationships/header" Target="header16.xml" /><Relationship Id="rId39" Type="http://schemas.openxmlformats.org/officeDocument/2006/relationships/header" Target="header17.xml" /><Relationship Id="rId4" Type="http://schemas.openxmlformats.org/officeDocument/2006/relationships/customXml" Target="../customXml/item1.xml" /><Relationship Id="rId40" Type="http://schemas.openxmlformats.org/officeDocument/2006/relationships/footer" Target="footer11.xml" /><Relationship Id="rId41" Type="http://schemas.openxmlformats.org/officeDocument/2006/relationships/header" Target="header18.xml" /><Relationship Id="rId42" Type="http://schemas.openxmlformats.org/officeDocument/2006/relationships/footer" Target="footer12.xml" /><Relationship Id="rId43" Type="http://schemas.openxmlformats.org/officeDocument/2006/relationships/image" Target="media/image8.jpeg" /><Relationship Id="rId44" Type="http://schemas.openxmlformats.org/officeDocument/2006/relationships/image" Target="media/image9.jpeg" /><Relationship Id="rId45" Type="http://schemas.openxmlformats.org/officeDocument/2006/relationships/header" Target="header19.xml" /><Relationship Id="rId46" Type="http://schemas.openxmlformats.org/officeDocument/2006/relationships/header" Target="header20.xml" /><Relationship Id="rId47" Type="http://schemas.openxmlformats.org/officeDocument/2006/relationships/footer" Target="footer13.xml" /><Relationship Id="rId48" Type="http://schemas.openxmlformats.org/officeDocument/2006/relationships/header" Target="header21.xml" /><Relationship Id="rId49" Type="http://schemas.openxmlformats.org/officeDocument/2006/relationships/footer" Target="footer14.xml" /><Relationship Id="rId5" Type="http://schemas.openxmlformats.org/officeDocument/2006/relationships/customXml" Target="../customXml/item2.xml" /><Relationship Id="rId50" Type="http://schemas.openxmlformats.org/officeDocument/2006/relationships/image" Target="media/image10.jpeg" /><Relationship Id="rId51" Type="http://schemas.openxmlformats.org/officeDocument/2006/relationships/hyperlink" Target="https://d.book118.com/828043065067006030" TargetMode="External" /><Relationship Id="rId52" Type="http://schemas.openxmlformats.org/officeDocument/2006/relationships/header" Target="header22.xml" /><Relationship Id="rId53" Type="http://schemas.openxmlformats.org/officeDocument/2006/relationships/header" Target="header23.xml" /><Relationship Id="rId54" Type="http://schemas.openxmlformats.org/officeDocument/2006/relationships/footer" Target="footer15.xml" /><Relationship Id="rId55" Type="http://schemas.openxmlformats.org/officeDocument/2006/relationships/header" Target="header24.xml" /><Relationship Id="rId56" Type="http://schemas.openxmlformats.org/officeDocument/2006/relationships/footer" Target="footer16.xml" /><Relationship Id="rId57" Type="http://schemas.openxmlformats.org/officeDocument/2006/relationships/theme" Target="theme/theme1.xml" /><Relationship Id="rId58" Type="http://schemas.openxmlformats.org/officeDocument/2006/relationships/styles" Target="styles.xml" /><Relationship Id="rId6" Type="http://schemas.openxmlformats.org/officeDocument/2006/relationships/header" Target="header1.xml" /><Relationship Id="rId7" Type="http://schemas.openxmlformats.org/officeDocument/2006/relationships/header" Target="header2.xml" /><Relationship Id="rId8" Type="http://schemas.openxmlformats.org/officeDocument/2006/relationships/footer" Target="footer1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3074"/>
    <customShpInfo spid="_x0000_s3073"/>
  </customShpExts>
</s:customData>
</file>

<file path=customXml/itemProps1.xml><?xml version="1.0" encoding="utf-8"?>
<ds:datastoreItem xmlns:ds="http://schemas.openxmlformats.org/officeDocument/2006/customXml" ds:itemID="{E3FAD204-A202-4D2B-AB10-D0B8AF83353E}">
  <ds:schemaRefs/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7</Pages>
  <Words>2</Words>
  <Characters>16</Characters>
  <Application>Microsoft Office Word</Application>
  <DocSecurity>0</DocSecurity>
  <Lines>1</Lines>
  <Paragraphs>1</Paragraphs>
  <ScaleCrop>false</ScaleCrop>
  <Company>Microsoft</Company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71</cp:revision>
  <dcterms:created xsi:type="dcterms:W3CDTF">2022-04-20T07:15:00Z</dcterms:created>
  <dcterms:modified xsi:type="dcterms:W3CDTF">2023-08-18T21:26:52Z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